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С 1 июля 2020 года станет обязательным заполнение всеми госслужащими и лицами, претендующими на замещение до</w:t>
      </w:r>
      <w:bookmarkStart w:id="0" w:name="_GoBack"/>
      <w:bookmarkEnd w:id="0"/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лжностей госслужбы, сведений о доходах и расходах с использованием СПО "Справка БК"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Соответствующие поправки внесены в порядок представления сведений о доходах гражданами, претендующими на замещение государственных должностей РФ, и лицами, замещающими </w:t>
      </w:r>
      <w:proofErr w:type="spellStart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госдолжности</w:t>
      </w:r>
      <w:proofErr w:type="spellEnd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РФ, а также гражданами, претендующими на замещение должностей федеральной государственной службы, и федеральными госслужащими, в Указ Президента РФ от 02.04.2013 N 309 "О мерах по реализации отдельных положений Федерального закона "О противодействии коррупции". Кроме того, скорректирована форма справки о доходах, расходах, об имуществе и обязательствах имущественного характера, утвержденная Указом Президента РФ от 23.06.2014 N 460.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Предусмотрено, что сведения о доходах, информация о результатах проверки достоверности и полноты этих сведений также могут храниться в электронном виде.</w:t>
      </w:r>
    </w:p>
    <w:p w:rsidR="00132B18" w:rsidRPr="00526178" w:rsidRDefault="00132B18" w:rsidP="006315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До 30 апреля 2020 года гражданам необходимо отчитаться о доходах, полученных в 2019 году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Представить налоговую декларацию необходимо, если в 2019 году налогоплательщиком был получен доход от продажи недвижимости, которая была в собственности меньше минимального срока владения, получены дорогие подарки не от близких родственников, выигрыш в лотерею, или если сдавалось имущество в аренду и т.д.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Отчитаться о своих доходах должны также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Заполнить декларацию 3-НДФЛ онлайн можно с помощью сервиса "Личный кабинет налогоплательщика для физических лиц". Также с 2020 года у граждан появилась возможность направлять декларации на бумаге через МФЦ, оказывающие данные услуги.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ФНС России разъяснила также, что при декларировании дохода от продажи недвижимости, которая была приобретена в общую долевую собственность родителей и детей на средства материнского капитала, расходы на приобретение являются расходами всех членов семьи в соответствующих долях. Поэтому они учитываются при расчете налоговой базы по НДФЛ пропорционально доле продаваемой недвижимости.</w:t>
      </w:r>
    </w:p>
    <w:p w:rsidR="003B7235" w:rsidRPr="00526178" w:rsidRDefault="003B7235" w:rsidP="006315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B7235" w:rsidRPr="00526178" w:rsidRDefault="0063158E" w:rsidP="0063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С </w:t>
      </w:r>
      <w:r w:rsidR="003B7235"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10 января 2020 года </w:t>
      </w: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вступает в действие </w:t>
      </w:r>
      <w:r w:rsidR="003B7235"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нов</w:t>
      </w: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ый</w:t>
      </w:r>
      <w:r w:rsidR="003B7235"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поряд</w:t>
      </w: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о</w:t>
      </w:r>
      <w:r w:rsidR="003B7235"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к выдачи свидетельства о допуске транспортных средств к перевозке опасных грузов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 указанной даты вступает в силу Приказ МВД России от 10.09.2019 N 611 "Об утверждении Административного регламента Министерства внутренних дел Российской Федерации по предоставлению государственной услуги по выдаче свидетельства о допуске транспортных средств к перевозке опасных грузов".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Регламент содержит, в том числе, положения, предусматривающие возможность получения заявителями государственной услуги по выдаче свидетельства о допуске по экстерриториальному принципу и определяющие порядок исправления опечаток и ошибок, допущенных при выдаче (продлении срока действия) свидетельства о допуске или принятии решения об отказе в выдаче или продлении срока действия свидетельства.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Также сообщается, что до установления в РФ порядка проведения процедур официального утверждения типа цистерн и их периодических испытаний и проверок, допуска организаций и экспертов к проведению данных процедур, а также внесения изменений в </w:t>
      </w:r>
      <w:proofErr w:type="spellStart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техрегламент</w:t>
      </w:r>
      <w:proofErr w:type="spellEnd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Таможенного союза "О безопасности колесных транспортных средств" в части приведения требований к транспортным средствам, предназначенным для перевозки опасных грузов, в соответствие с ДОПОГ, подразделения Госавтоинспекции обеспечивают выдачу свидетельств о допуске без истребования у перевозчиков свидетельств об официальном утверждении типа цистерны и об испытании и/или проверке цистерны.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lastRenderedPageBreak/>
        <w:t>Минстроем России разработаны рекомендации по оборудованию общественных и дворовых территорий средствами спортивной детской инфраструктуры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Методических рекомендациях изложены основные подходы, качественные характеристики и показатели, рекомендуемые к применению при подготовке правил благоустройства территорий в части уличной детской игровой и спортивной инфраструктуры.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Рекомендации могут быть применены при благоустройстве территорий с использованием открытой плоскостной детской игровой и спортивной инфраструктуры (детские игровые площадки, инклюзивные спортивно-игровые площадки, предназначенные для совместных игр здоровых детей и детей с ограниченными возможностями здоровья, детские спортивные площадки, спортивные площадки, инклюзивные спортивные площадки, предназначенные для занятий физкультурой и спортом людьми с ограниченными возможностями здоровья, спортивные комплексы для занятий активными видами спорта, спортивно-общественные кластеры, площадки воздушно-силовой атлетики, иных общественных территорий, дворовых территорий.</w:t>
      </w:r>
    </w:p>
    <w:p w:rsidR="003B7235" w:rsidRPr="00526178" w:rsidRDefault="003B7235" w:rsidP="006315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spellStart"/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Эксплуатанты</w:t>
      </w:r>
      <w:proofErr w:type="spellEnd"/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обязаны зарегистрировать аттракционы в органах </w:t>
      </w:r>
      <w:proofErr w:type="spellStart"/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гостехнадзора</w:t>
      </w:r>
      <w:proofErr w:type="spellEnd"/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по месту установки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Предоставление услуги по </w:t>
      </w:r>
      <w:proofErr w:type="spellStart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госрегистрации</w:t>
      </w:r>
      <w:proofErr w:type="spellEnd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аттракциона, временной </w:t>
      </w:r>
      <w:proofErr w:type="spellStart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госрегистрации</w:t>
      </w:r>
      <w:proofErr w:type="spellEnd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месту пребывания ранее зарегистрированного аттракциона, выдаче дубликата свидетельства о </w:t>
      </w:r>
      <w:proofErr w:type="spellStart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госрегистрации</w:t>
      </w:r>
      <w:proofErr w:type="spellEnd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аттракциона, выдаче государственного регистрационного знака на аттракцион взамен утраченного или пришедшего в негодность и выдаче справки о совершенных регистрационных действиях в отношении аттракциона осуществляется в соответствии с административным регламентом, утвержденным в порядке, установленном высшим исполнительным органом государственной власти субъекта РФ.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Аттракционы, вводимые в эксплуатацию после вступления в силу настоящего Постановления, должны быть зарегистрированы до момента их ввода в эксплуатацию. Аттракционы, ранее введенные в эксплуатацию и не зарегистрированные в соответствии с актами субъектов РФ, должны быть зарегистрированы в срок от 24 до 30 месяцев со дня вступления настоящего Постановления в силу (в зависимости от степени потенциального биомеханического риска). Аттракционы, зарегистрированные в соответствии с актами субъекта РФ, подлежат перерегистрации до окончания срока их регистрации или срока действия документа, подтверждающего допуск аттракциона к эксплуатации (в зависимости от того, какой срок наступит раньше).</w:t>
      </w:r>
    </w:p>
    <w:p w:rsidR="003B7235" w:rsidRPr="00526178" w:rsidRDefault="003B7235" w:rsidP="006315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Организации и ИП, зарегистрированные на сельских территориях, смогут получить льготные кредиты на строительство жилых зданий, развитие инженерной и транспортной инфраструктуры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Льготный кредит по ставке от 1 до 5 процентов должен предусматривать обязательство заемщика по созданию в период срока кредитования, но не позднее второго года кредитования, новых постоянных рабочих мест на сельской территории, на которой зарегистрирован заемщик либо его обособленное подразделение в период срока действия кредитного договора, в частности, не менее одного рабочего места - при сумме кредита до 5 млн. рублей и не менее 30 - при сумме от 200 млн. рублей.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Банки, прошедшие отбор Минсельхоза России, смогут получить федеральные субсидии на компенсацию выданных льготных кредитов.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Постановление Правительства РФ от 25.12.2019 N 1816</w:t>
      </w:r>
    </w:p>
    <w:p w:rsidR="003B7235" w:rsidRPr="00526178" w:rsidRDefault="003B7235" w:rsidP="0063158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"О государственной поддержке организаций в целях компенсации части затрат, связанных с сертификацией продукции агропромышленного комплекса на внешних рынках"</w:t>
      </w:r>
    </w:p>
    <w:p w:rsidR="003B7235" w:rsidRPr="00526178" w:rsidRDefault="003B7235" w:rsidP="006315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Ученикам, проявившим особые способности и высокие достижения в области математики, информатики и цифровых технологий, предусмотрены гранты в размере 125 тыс. рублей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Организационно-техническое и информационно-аналитическое обеспечение предоставления и выплаты грантов осуществляет организация, подведомственная </w:t>
      </w:r>
      <w:proofErr w:type="spellStart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Минпросвещения</w:t>
      </w:r>
      <w:proofErr w:type="spellEnd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России (оператор).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Оператор осуществляет не позднее 1 ноября 2020 г. и не позднее 1 августа в последующие годы проверку соответствия представленных претендентами (законными представителями претендентов) на получение грантов документов и направляет их список в </w:t>
      </w:r>
      <w:proofErr w:type="spellStart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Минпросвещения</w:t>
      </w:r>
      <w:proofErr w:type="spellEnd"/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России.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Претендентами на получение грантов являются лица: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имеющие достижения в учебе, подтвержденные дипломами (другими документами) победителей и (или) призеров олимпиад и иных интеллектуальных конкурсов и мероприятий, полученными в течение одного учебного года, предшествующего году присуждения гранта, либо получившие награды (призы) за результаты научно-исследовательской работы по профильным направлениям предоставления грантов;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данные о которых включены в государственный информационный ресурс о детях, проявивших выдающиеся способности, в соответствии с постановлением Правительства РФ от 17 ноября 2015 г. N 1239;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имеющие гражданство РФ или являющиеся иностранными гражданами и лицами без гражданства, проживающими на территории РФ или являющимися соотечественниками, проживающими за рубежом;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возрасте до 18 лет включительно на день подачи заявления и документов;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получавшие основное общее или среднее общее образование в общеобразовательных организациях в учебном году, предшествовавшем выплате гранта.</w:t>
      </w:r>
    </w:p>
    <w:p w:rsidR="001C6B2A" w:rsidRPr="00526178" w:rsidRDefault="00526178" w:rsidP="0063158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hyperlink r:id="rId5" w:history="1">
        <w:r w:rsidR="001C6B2A" w:rsidRPr="00526178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Постановление</w:t>
        </w:r>
      </w:hyperlink>
      <w:r w:rsidR="001C6B2A"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Правительства РФ от 27.12.2019 N 1875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"Об утверждении Правил предоставления грантов в форме субсидий из федерального бюджета на реализацию мероприятий, направленных на обновление приборной базы ведущих организаций, выполняющих научные исследования и разработки, в рамках федерального проекта "Развитие передовой инфраструктуры для проведения исследований и разработок в Российской Федерации" национального проекта "Наука"</w:t>
      </w:r>
    </w:p>
    <w:p w:rsidR="001C6B2A" w:rsidRPr="00526178" w:rsidRDefault="001C6B2A" w:rsidP="006315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С 1 января 2020 года вступают в силу санитарно-эпидемиологические требования к содержанию территорий муниципальных образований (СанПиН 2.1.7.3550-19)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Документ устанавливает требования к накоплению, сбору, транспортированию отходов производства и потребления, состоящих из твердых коммунальных отходов, в том числе крупногабаритных отходов, и жидких бытовых отходов.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Его соблюдение является обязательным для региональных органов исполнительной власти, органов местного самоуправления, граждан, индивидуальных предпринимателей и юридических лиц, деятельность которых связана с содержанием, обслуживанием территорий муниципальных образований, а также с обращением отходов на территориях муниципальных образований.</w:t>
      </w:r>
    </w:p>
    <w:p w:rsidR="001C6B2A" w:rsidRPr="00526178" w:rsidRDefault="001C6B2A" w:rsidP="006315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2617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Требования главы V СанПиН вступают в силу с 1 марта 2020 года.</w:t>
      </w:r>
    </w:p>
    <w:p w:rsidR="001C6B2A" w:rsidRPr="00526178" w:rsidRDefault="001C6B2A" w:rsidP="006315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1C6B2A" w:rsidRPr="00526178" w:rsidSect="00EB31C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35"/>
    <w:rsid w:val="00132B18"/>
    <w:rsid w:val="001C6B2A"/>
    <w:rsid w:val="003B7235"/>
    <w:rsid w:val="00526178"/>
    <w:rsid w:val="0063158E"/>
    <w:rsid w:val="006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46AA70CB96C9C004BD550B6315FEF33264158519050AA541232A23B22ECDBDFA082E56DBA76E7545B6C2C8C7q5m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</dc:creator>
  <cp:lastModifiedBy>KTP</cp:lastModifiedBy>
  <cp:revision>4</cp:revision>
  <cp:lastPrinted>2020-01-27T01:10:00Z</cp:lastPrinted>
  <dcterms:created xsi:type="dcterms:W3CDTF">2020-01-27T00:16:00Z</dcterms:created>
  <dcterms:modified xsi:type="dcterms:W3CDTF">2020-01-27T01:10:00Z</dcterms:modified>
</cp:coreProperties>
</file>