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83" w:rsidRDefault="00046B83" w:rsidP="00BD240F">
      <w:pPr>
        <w:tabs>
          <w:tab w:val="left" w:pos="11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31103598"/>
    </w:p>
    <w:p w:rsidR="00C045F5" w:rsidRDefault="00C045F5" w:rsidP="00C045F5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045F5" w:rsidRDefault="00C045F5" w:rsidP="00C045F5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C045F5" w:rsidRDefault="00C045F5" w:rsidP="00C045F5">
      <w:pPr>
        <w:pStyle w:val="ConsPlusNormal0"/>
        <w:jc w:val="center"/>
        <w:outlineLvl w:val="0"/>
        <w:rPr>
          <w:sz w:val="28"/>
          <w:szCs w:val="28"/>
        </w:rPr>
      </w:pPr>
    </w:p>
    <w:p w:rsidR="00C045F5" w:rsidRDefault="00C045F5" w:rsidP="00C045F5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45F5" w:rsidRDefault="00C045F5" w:rsidP="00C045F5">
      <w:pPr>
        <w:pStyle w:val="ConsPlusNormal0"/>
        <w:jc w:val="center"/>
        <w:outlineLvl w:val="0"/>
        <w:rPr>
          <w:sz w:val="28"/>
          <w:szCs w:val="28"/>
        </w:rPr>
      </w:pPr>
    </w:p>
    <w:p w:rsidR="00C045F5" w:rsidRDefault="00C045F5" w:rsidP="00C045F5">
      <w:pPr>
        <w:pStyle w:val="ConsPlusNormal0"/>
        <w:jc w:val="center"/>
        <w:outlineLvl w:val="0"/>
        <w:rPr>
          <w:sz w:val="28"/>
          <w:szCs w:val="28"/>
          <w:u w:val="single"/>
        </w:rPr>
      </w:pPr>
    </w:p>
    <w:p w:rsidR="00C045F5" w:rsidRDefault="00C045F5" w:rsidP="00C045F5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12.02.2020    № 70</w:t>
      </w:r>
    </w:p>
    <w:p w:rsidR="00C045F5" w:rsidRDefault="00C045F5" w:rsidP="00C045F5">
      <w:pPr>
        <w:pStyle w:val="ConsPlusNormal0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046B83" w:rsidRDefault="00046B83" w:rsidP="00BD240F">
      <w:pPr>
        <w:tabs>
          <w:tab w:val="left" w:pos="11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46B83" w:rsidRDefault="00046B83" w:rsidP="00BD240F">
      <w:pPr>
        <w:tabs>
          <w:tab w:val="left" w:pos="11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46B83" w:rsidRPr="00BD240F" w:rsidRDefault="00046B83" w:rsidP="00BD240F">
      <w:pPr>
        <w:tabs>
          <w:tab w:val="left" w:pos="11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240F">
        <w:rPr>
          <w:rFonts w:ascii="Times New Roman" w:hAnsi="Times New Roman"/>
          <w:sz w:val="28"/>
          <w:szCs w:val="28"/>
        </w:rPr>
        <w:t xml:space="preserve">Об утверждении </w:t>
      </w:r>
      <w:bookmarkStart w:id="1" w:name="_Hlk31103082"/>
      <w:r w:rsidRPr="00BD240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лана  мероприятий на </w:t>
      </w:r>
      <w:r w:rsidRPr="00BD240F">
        <w:rPr>
          <w:rFonts w:ascii="Times New Roman" w:hAnsi="Times New Roman"/>
          <w:sz w:val="28"/>
          <w:szCs w:val="28"/>
        </w:rPr>
        <w:t>2020 год, проводимых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40F">
        <w:rPr>
          <w:rFonts w:ascii="Times New Roman" w:hAnsi="Times New Roman"/>
          <w:sz w:val="28"/>
          <w:szCs w:val="28"/>
        </w:rPr>
        <w:t>Верхнебуреинском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40F">
        <w:rPr>
          <w:rFonts w:ascii="Times New Roman" w:hAnsi="Times New Roman"/>
          <w:sz w:val="28"/>
          <w:szCs w:val="28"/>
        </w:rPr>
        <w:t>Хабаровского края в рамках Десятилетия детства</w:t>
      </w:r>
    </w:p>
    <w:bookmarkEnd w:id="0"/>
    <w:bookmarkEnd w:id="1"/>
    <w:p w:rsidR="00046B83" w:rsidRPr="00BD240F" w:rsidRDefault="00046B83" w:rsidP="00BD240F">
      <w:pPr>
        <w:tabs>
          <w:tab w:val="left" w:pos="1100"/>
        </w:tabs>
        <w:spacing w:before="120" w:after="0" w:line="240" w:lineRule="exact"/>
        <w:rPr>
          <w:rFonts w:ascii="Times New Roman" w:hAnsi="Times New Roman"/>
          <w:sz w:val="28"/>
          <w:szCs w:val="28"/>
        </w:rPr>
      </w:pPr>
    </w:p>
    <w:p w:rsidR="00046B83" w:rsidRPr="00BD240F" w:rsidRDefault="00046B83" w:rsidP="00BD240F">
      <w:pPr>
        <w:pStyle w:val="align-right"/>
        <w:tabs>
          <w:tab w:val="left" w:pos="1100"/>
        </w:tabs>
        <w:spacing w:before="0" w:beforeAutospacing="0" w:after="0" w:afterAutospacing="0"/>
        <w:ind w:firstLine="658"/>
        <w:jc w:val="both"/>
        <w:rPr>
          <w:sz w:val="28"/>
          <w:szCs w:val="28"/>
        </w:rPr>
      </w:pPr>
      <w:r w:rsidRPr="00BD240F">
        <w:rPr>
          <w:sz w:val="28"/>
          <w:szCs w:val="28"/>
        </w:rPr>
        <w:t>С целью исполнения Указа Президента Российской Федерации от 29 мая 2017 года №240 «Об объявлении в Российской Федерации Десятилетия детства», распоряжения Правительства Хабаровского края от 27 сентября 2018 №644 -рп «О создании Координационного совета», распоряжения Правительства Хабаровского края №856-рп  от 20 декабря 2018 года «О Плане мероприятий д</w:t>
      </w:r>
      <w:bookmarkStart w:id="2" w:name="_Hlk31106284"/>
      <w:r w:rsidRPr="00BD240F">
        <w:rPr>
          <w:sz w:val="28"/>
          <w:szCs w:val="28"/>
        </w:rPr>
        <w:t>о 2020 года, проводимых в Хабаровском крае в рамках Десятилетия детства</w:t>
      </w:r>
      <w:bookmarkEnd w:id="2"/>
      <w:r w:rsidRPr="00BD240F">
        <w:rPr>
          <w:sz w:val="28"/>
          <w:szCs w:val="28"/>
        </w:rPr>
        <w:t xml:space="preserve">», распоряжения Правительства </w:t>
      </w:r>
      <w:r>
        <w:rPr>
          <w:sz w:val="28"/>
          <w:szCs w:val="28"/>
        </w:rPr>
        <w:t xml:space="preserve">Хабаровского </w:t>
      </w:r>
      <w:r w:rsidRPr="00BD240F">
        <w:rPr>
          <w:sz w:val="28"/>
          <w:szCs w:val="28"/>
        </w:rPr>
        <w:t>края 1084-рп от 31.12.2019г. «О внесении изменений  в План мероприятий до 2020 года, проводимых в Хабаровском крае в рамках Десятилетия детства, утверждённого распоряжением Правительства Хабаровского края №856-рп от 20 декабря 2018 года», а также для усиления межведомственного взаимодействия и выстраивания государственной политики в сфере защиты детства на территории Верхнебуреинского муниципального района</w:t>
      </w:r>
      <w:r>
        <w:rPr>
          <w:sz w:val="28"/>
          <w:szCs w:val="28"/>
        </w:rPr>
        <w:t>,</w:t>
      </w:r>
      <w:r w:rsidRPr="00BD240F">
        <w:rPr>
          <w:sz w:val="28"/>
          <w:szCs w:val="28"/>
        </w:rPr>
        <w:t xml:space="preserve"> администрация Верхнебуреинского муниципального района </w:t>
      </w:r>
      <w:r>
        <w:rPr>
          <w:sz w:val="28"/>
          <w:szCs w:val="28"/>
        </w:rPr>
        <w:t xml:space="preserve"> Хабаровского края </w:t>
      </w:r>
    </w:p>
    <w:p w:rsidR="00046B83" w:rsidRPr="00BD240F" w:rsidRDefault="00046B83" w:rsidP="00BD240F">
      <w:pPr>
        <w:tabs>
          <w:tab w:val="left" w:pos="1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240F">
        <w:rPr>
          <w:rFonts w:ascii="Times New Roman" w:hAnsi="Times New Roman"/>
          <w:sz w:val="28"/>
          <w:szCs w:val="28"/>
        </w:rPr>
        <w:t>ПОСТАНОВЛЯЕТ:</w:t>
      </w:r>
    </w:p>
    <w:p w:rsidR="00046B83" w:rsidRPr="00BD240F" w:rsidRDefault="00046B83" w:rsidP="00BD240F">
      <w:pPr>
        <w:pStyle w:val="a3"/>
        <w:tabs>
          <w:tab w:val="left" w:pos="1100"/>
        </w:tabs>
        <w:spacing w:before="0" w:beforeAutospacing="0" w:after="0" w:afterAutospacing="0"/>
        <w:ind w:firstLine="658"/>
        <w:jc w:val="both"/>
        <w:rPr>
          <w:sz w:val="28"/>
          <w:szCs w:val="28"/>
        </w:rPr>
      </w:pPr>
      <w:r w:rsidRPr="00BD240F">
        <w:rPr>
          <w:sz w:val="28"/>
          <w:szCs w:val="28"/>
        </w:rPr>
        <w:t>1. Утвердить прилагаемый План основных мероприятий на 2020 год, проводимых в Верхнебуреинском муниципальном районе Хабаровского края в рамках Десятилетия детства, далее - План.</w:t>
      </w:r>
      <w:r>
        <w:rPr>
          <w:sz w:val="28"/>
          <w:szCs w:val="28"/>
        </w:rPr>
        <w:t xml:space="preserve"> Согласно </w:t>
      </w:r>
      <w:r w:rsidRPr="00BD240F">
        <w:rPr>
          <w:sz w:val="28"/>
          <w:szCs w:val="28"/>
        </w:rPr>
        <w:t xml:space="preserve"> (Приложени</w:t>
      </w:r>
      <w:r>
        <w:rPr>
          <w:sz w:val="28"/>
          <w:szCs w:val="28"/>
        </w:rPr>
        <w:t>я</w:t>
      </w:r>
      <w:r w:rsidRPr="00BD240F">
        <w:rPr>
          <w:sz w:val="28"/>
          <w:szCs w:val="28"/>
        </w:rPr>
        <w:t xml:space="preserve"> 1)</w:t>
      </w:r>
    </w:p>
    <w:p w:rsidR="00046B83" w:rsidRPr="00BD240F" w:rsidRDefault="00046B83" w:rsidP="00BD240F">
      <w:pPr>
        <w:pStyle w:val="a3"/>
        <w:tabs>
          <w:tab w:val="left" w:pos="1100"/>
        </w:tabs>
        <w:spacing w:before="0" w:beforeAutospacing="0" w:after="0" w:afterAutospacing="0"/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D240F">
        <w:rPr>
          <w:sz w:val="28"/>
          <w:szCs w:val="28"/>
        </w:rPr>
        <w:t>Организациям и учреждениям, ответственным за реализацию мероприятий Плана:</w:t>
      </w:r>
    </w:p>
    <w:p w:rsidR="00046B83" w:rsidRPr="00BD240F" w:rsidRDefault="00046B83" w:rsidP="00BD240F">
      <w:pPr>
        <w:pStyle w:val="a3"/>
        <w:tabs>
          <w:tab w:val="left" w:pos="1100"/>
        </w:tabs>
        <w:spacing w:before="0" w:beforeAutospacing="0" w:after="0" w:afterAutospacing="0"/>
        <w:ind w:firstLine="658"/>
        <w:jc w:val="both"/>
        <w:rPr>
          <w:sz w:val="28"/>
          <w:szCs w:val="28"/>
        </w:rPr>
      </w:pPr>
      <w:r w:rsidRPr="00BD240F">
        <w:rPr>
          <w:sz w:val="28"/>
          <w:szCs w:val="28"/>
        </w:rPr>
        <w:t>2.1.Осуществлять реализацию мероприятий Плана в пределах бюджетных ассигнований, предусмотренных им в бюджете на соответствующий финансовый год;</w:t>
      </w:r>
    </w:p>
    <w:p w:rsidR="00046B83" w:rsidRPr="00BD240F" w:rsidRDefault="00046B83" w:rsidP="00BD240F">
      <w:pPr>
        <w:pStyle w:val="a3"/>
        <w:tabs>
          <w:tab w:val="left" w:pos="1100"/>
        </w:tabs>
        <w:spacing w:before="0" w:beforeAutospacing="0" w:after="0" w:afterAutospacing="0"/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BD240F">
        <w:rPr>
          <w:sz w:val="28"/>
          <w:szCs w:val="28"/>
        </w:rPr>
        <w:t>По запросу, представлять в управление образования администрации района информацию о ходе реализации мероприятий Плана.</w:t>
      </w:r>
    </w:p>
    <w:p w:rsidR="00046B83" w:rsidRPr="00BD240F" w:rsidRDefault="00046B83" w:rsidP="00BD240F">
      <w:pPr>
        <w:pStyle w:val="a3"/>
        <w:tabs>
          <w:tab w:val="left" w:pos="1100"/>
        </w:tabs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BD240F">
        <w:rPr>
          <w:sz w:val="28"/>
          <w:szCs w:val="28"/>
        </w:rPr>
        <w:t>3. Управлению образования (Т.С. Гермаш):</w:t>
      </w:r>
    </w:p>
    <w:p w:rsidR="00046B83" w:rsidRPr="00BD240F" w:rsidRDefault="00046B83" w:rsidP="00BD240F">
      <w:pPr>
        <w:pStyle w:val="a3"/>
        <w:tabs>
          <w:tab w:val="left" w:pos="1100"/>
        </w:tabs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BD240F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BD240F">
        <w:rPr>
          <w:sz w:val="28"/>
          <w:szCs w:val="28"/>
        </w:rPr>
        <w:t>Ежеквартально предоставлять в Правительство Хабаровского края  доклад о ходе реализации Плана на основе информации, полученной от организаций и учреждений, ответственных за реализацию мероприятий Плана.</w:t>
      </w:r>
    </w:p>
    <w:p w:rsidR="00046B83" w:rsidRPr="00BD240F" w:rsidRDefault="00046B83" w:rsidP="00BD240F">
      <w:pPr>
        <w:pStyle w:val="align-right"/>
        <w:tabs>
          <w:tab w:val="left" w:pos="1100"/>
        </w:tabs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BD240F">
        <w:rPr>
          <w:sz w:val="28"/>
          <w:szCs w:val="28"/>
        </w:rPr>
        <w:lastRenderedPageBreak/>
        <w:t xml:space="preserve">4. Утвердить состав Координационного совета по исполнению Плана. </w:t>
      </w:r>
      <w:r>
        <w:rPr>
          <w:sz w:val="28"/>
          <w:szCs w:val="28"/>
        </w:rPr>
        <w:t xml:space="preserve">Согласно (Приложения </w:t>
      </w:r>
      <w:r w:rsidRPr="00BD240F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046B83" w:rsidRPr="00BD240F" w:rsidRDefault="00046B83" w:rsidP="00BD240F">
      <w:pPr>
        <w:pStyle w:val="align-right"/>
        <w:tabs>
          <w:tab w:val="left" w:pos="1100"/>
        </w:tabs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BD240F">
        <w:rPr>
          <w:sz w:val="28"/>
          <w:szCs w:val="28"/>
        </w:rPr>
        <w:t xml:space="preserve">5. Утвердить  Положение о Координационном совете. </w:t>
      </w:r>
      <w:r>
        <w:rPr>
          <w:sz w:val="28"/>
          <w:szCs w:val="28"/>
        </w:rPr>
        <w:t>Согласно</w:t>
      </w:r>
      <w:r w:rsidRPr="00BD240F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Приложения</w:t>
      </w:r>
      <w:r w:rsidRPr="00BD240F">
        <w:rPr>
          <w:sz w:val="28"/>
          <w:szCs w:val="28"/>
        </w:rPr>
        <w:t xml:space="preserve"> 3)</w:t>
      </w:r>
      <w:r>
        <w:rPr>
          <w:sz w:val="28"/>
          <w:szCs w:val="28"/>
        </w:rPr>
        <w:t>.</w:t>
      </w:r>
      <w:r w:rsidRPr="00BD240F">
        <w:rPr>
          <w:sz w:val="28"/>
          <w:szCs w:val="28"/>
        </w:rPr>
        <w:t xml:space="preserve"> </w:t>
      </w:r>
    </w:p>
    <w:p w:rsidR="00046B83" w:rsidRPr="00BD240F" w:rsidRDefault="00046B83" w:rsidP="00BD240F">
      <w:pPr>
        <w:pStyle w:val="align-right"/>
        <w:tabs>
          <w:tab w:val="left" w:pos="1100"/>
        </w:tabs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BD240F">
        <w:rPr>
          <w:sz w:val="28"/>
          <w:szCs w:val="28"/>
        </w:rPr>
        <w:t>6. Контроль исполнения постановления оставляю за собой.</w:t>
      </w:r>
    </w:p>
    <w:p w:rsidR="00046B83" w:rsidRDefault="00046B83" w:rsidP="00EB1F3B">
      <w:pPr>
        <w:pStyle w:val="a3"/>
        <w:tabs>
          <w:tab w:val="left" w:pos="1100"/>
        </w:tabs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BD240F">
        <w:rPr>
          <w:sz w:val="28"/>
          <w:szCs w:val="28"/>
        </w:rPr>
        <w:t xml:space="preserve">7. Настоящее постановление вступает в силу со дня его </w:t>
      </w:r>
      <w:r>
        <w:rPr>
          <w:sz w:val="28"/>
          <w:szCs w:val="28"/>
        </w:rPr>
        <w:t xml:space="preserve">официального опубликования </w:t>
      </w:r>
      <w:r w:rsidRPr="00BD240F">
        <w:rPr>
          <w:sz w:val="28"/>
          <w:szCs w:val="28"/>
        </w:rPr>
        <w:t>(обнародования) и распространяет своё действи</w:t>
      </w:r>
      <w:r>
        <w:rPr>
          <w:sz w:val="28"/>
          <w:szCs w:val="28"/>
        </w:rPr>
        <w:t xml:space="preserve">е на правоотношения, возникшие </w:t>
      </w:r>
      <w:r w:rsidRPr="00BD240F">
        <w:rPr>
          <w:sz w:val="28"/>
          <w:szCs w:val="28"/>
        </w:rPr>
        <w:t>с 01.01.2020  и подлежит опубликованию на сайте администрации района.</w:t>
      </w:r>
    </w:p>
    <w:p w:rsidR="00046B83" w:rsidRPr="00BD240F" w:rsidRDefault="00046B83" w:rsidP="00EB1F3B">
      <w:pPr>
        <w:pStyle w:val="a3"/>
        <w:tabs>
          <w:tab w:val="left" w:pos="110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46B83" w:rsidRDefault="00046B83" w:rsidP="00EB1F3B">
      <w:pPr>
        <w:pStyle w:val="a3"/>
        <w:tabs>
          <w:tab w:val="left" w:pos="1100"/>
        </w:tabs>
        <w:spacing w:before="0" w:beforeAutospacing="0" w:after="0" w:afterAutospacing="0"/>
        <w:ind w:firstLine="660"/>
        <w:jc w:val="both"/>
        <w:rPr>
          <w:sz w:val="28"/>
          <w:szCs w:val="28"/>
        </w:rPr>
      </w:pPr>
    </w:p>
    <w:p w:rsidR="00046B83" w:rsidRPr="00BD240F" w:rsidRDefault="00046B83" w:rsidP="00EB1F3B">
      <w:pPr>
        <w:pStyle w:val="a3"/>
        <w:tabs>
          <w:tab w:val="left" w:pos="1100"/>
        </w:tabs>
        <w:spacing w:before="0" w:beforeAutospacing="0" w:after="0" w:afterAutospacing="0"/>
        <w:ind w:firstLine="660"/>
        <w:jc w:val="both"/>
        <w:rPr>
          <w:sz w:val="28"/>
          <w:szCs w:val="28"/>
        </w:rPr>
      </w:pPr>
    </w:p>
    <w:p w:rsidR="00046B83" w:rsidRPr="00BD240F" w:rsidRDefault="00046B83" w:rsidP="00EB1F3B">
      <w:pPr>
        <w:pStyle w:val="a3"/>
        <w:tabs>
          <w:tab w:val="left" w:pos="11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А.М. Маслов</w:t>
      </w:r>
    </w:p>
    <w:p w:rsidR="00046B83" w:rsidRPr="00BD240F" w:rsidRDefault="00046B83" w:rsidP="00BD240F">
      <w:pPr>
        <w:pStyle w:val="align-right"/>
        <w:tabs>
          <w:tab w:val="left" w:pos="1100"/>
        </w:tabs>
        <w:ind w:firstLine="660"/>
        <w:jc w:val="both"/>
        <w:rPr>
          <w:sz w:val="28"/>
          <w:szCs w:val="28"/>
        </w:rPr>
        <w:sectPr w:rsidR="00046B83" w:rsidRPr="00BD240F" w:rsidSect="00EB1F3B">
          <w:headerReference w:type="even" r:id="rId7"/>
          <w:headerReference w:type="default" r:id="rId8"/>
          <w:pgSz w:w="11906" w:h="16838"/>
          <w:pgMar w:top="1134" w:right="567" w:bottom="1134" w:left="209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2519"/>
        <w:gridCol w:w="2518"/>
        <w:gridCol w:w="4971"/>
        <w:gridCol w:w="4778"/>
      </w:tblGrid>
      <w:tr w:rsidR="00046B83" w:rsidRPr="00BA5BF8" w:rsidTr="00EB1F3B">
        <w:trPr>
          <w:trHeight w:val="1408"/>
        </w:trPr>
        <w:tc>
          <w:tcPr>
            <w:tcW w:w="2519" w:type="dxa"/>
          </w:tcPr>
          <w:p w:rsidR="00046B83" w:rsidRPr="00BA5BF8" w:rsidRDefault="00046B83" w:rsidP="00BA5BF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046B83" w:rsidRPr="00BA5BF8" w:rsidRDefault="00046B83" w:rsidP="00BA5BF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:rsidR="00046B83" w:rsidRPr="00BA5BF8" w:rsidRDefault="00046B83" w:rsidP="00BA5BF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046B83" w:rsidRDefault="00046B83" w:rsidP="00EB1F3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046B83" w:rsidRDefault="00046B83" w:rsidP="00EB1F3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B83" w:rsidRDefault="00046B83" w:rsidP="00EB1F3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46B83" w:rsidRPr="00BA5BF8" w:rsidRDefault="00046B83" w:rsidP="00EB1F3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B83" w:rsidRPr="00BA5BF8" w:rsidRDefault="00046B83" w:rsidP="00EB1F3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постановлением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</w:t>
            </w:r>
          </w:p>
          <w:p w:rsidR="00046B83" w:rsidRDefault="00C045F5" w:rsidP="00EB1F3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12.02.2020  № 70</w:t>
            </w:r>
          </w:p>
          <w:p w:rsidR="00046B83" w:rsidRPr="00BA5BF8" w:rsidRDefault="00046B83" w:rsidP="00EB1F3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EB1F3B">
        <w:trPr>
          <w:trHeight w:val="83"/>
        </w:trPr>
        <w:tc>
          <w:tcPr>
            <w:tcW w:w="2519" w:type="dxa"/>
          </w:tcPr>
          <w:p w:rsidR="00046B83" w:rsidRPr="00BA5BF8" w:rsidRDefault="00046B83" w:rsidP="00BA5BF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046B83" w:rsidRPr="00BA5BF8" w:rsidRDefault="00046B83" w:rsidP="00BA5BF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:rsidR="00046B83" w:rsidRPr="00BA5BF8" w:rsidRDefault="00046B83" w:rsidP="00BA5BF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046B83" w:rsidRPr="00BA5BF8" w:rsidRDefault="00046B83" w:rsidP="00BA5BF8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B83" w:rsidRPr="001C24E8" w:rsidRDefault="00046B83" w:rsidP="001C24E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1C24E8">
        <w:rPr>
          <w:rFonts w:ascii="Times New Roman" w:hAnsi="Times New Roman"/>
          <w:sz w:val="24"/>
          <w:szCs w:val="24"/>
        </w:rPr>
        <w:t>ПЛАН</w:t>
      </w:r>
    </w:p>
    <w:p w:rsidR="00046B83" w:rsidRPr="001C24E8" w:rsidRDefault="00046B83" w:rsidP="001C24E8">
      <w:pPr>
        <w:spacing w:before="120"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1C24E8">
        <w:rPr>
          <w:rFonts w:ascii="Times New Roman" w:hAnsi="Times New Roman"/>
          <w:sz w:val="24"/>
          <w:szCs w:val="24"/>
        </w:rPr>
        <w:t>мероприятий до 2020 года, проводимых в Верхнебуреинском муниципальном районе  Хабаровского края в рамках Десятилетия детства</w:t>
      </w:r>
    </w:p>
    <w:p w:rsidR="00046B83" w:rsidRPr="001C24E8" w:rsidRDefault="00046B83" w:rsidP="001C2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5557"/>
        <w:gridCol w:w="2269"/>
        <w:gridCol w:w="3119"/>
        <w:gridCol w:w="3402"/>
      </w:tblGrid>
      <w:tr w:rsidR="00046B83" w:rsidRPr="00BA5BF8" w:rsidTr="00BA5BF8">
        <w:tc>
          <w:tcPr>
            <w:tcW w:w="679" w:type="dxa"/>
          </w:tcPr>
          <w:p w:rsidR="00046B83" w:rsidRPr="00BA5BF8" w:rsidRDefault="00046B83" w:rsidP="00BA5BF8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57" w:type="dxa"/>
          </w:tcPr>
          <w:p w:rsidR="00046B83" w:rsidRPr="00BA5BF8" w:rsidRDefault="00046B83" w:rsidP="00BA5BF8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</w:tcPr>
          <w:p w:rsidR="00046B83" w:rsidRPr="00BA5BF8" w:rsidRDefault="00046B83" w:rsidP="00BA5BF8">
            <w:pPr>
              <w:spacing w:before="60" w:after="20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046B83" w:rsidRPr="00BA5BF8" w:rsidRDefault="00046B83" w:rsidP="00BA5BF8">
            <w:pPr>
              <w:spacing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119" w:type="dxa"/>
          </w:tcPr>
          <w:p w:rsidR="00046B83" w:rsidRPr="00BA5BF8" w:rsidRDefault="00046B83" w:rsidP="00BA5BF8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046B83" w:rsidRPr="00BA5BF8" w:rsidRDefault="00046B83" w:rsidP="00BA5BF8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6B83" w:rsidRPr="00BA5BF8" w:rsidRDefault="00046B83" w:rsidP="00BA5BF8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</w:tbl>
    <w:p w:rsidR="00046B83" w:rsidRPr="001C24E8" w:rsidRDefault="00046B83" w:rsidP="001C24E8">
      <w:pPr>
        <w:spacing w:after="0" w:line="72" w:lineRule="auto"/>
        <w:rPr>
          <w:rFonts w:ascii="Times New Roman" w:hAnsi="Times New Roman"/>
          <w:sz w:val="24"/>
          <w:szCs w:val="24"/>
        </w:rPr>
      </w:pPr>
    </w:p>
    <w:tbl>
      <w:tblPr>
        <w:tblW w:w="27388" w:type="dxa"/>
        <w:tblInd w:w="108" w:type="dxa"/>
        <w:tblLayout w:type="fixed"/>
        <w:tblLook w:val="00A0"/>
      </w:tblPr>
      <w:tblGrid>
        <w:gridCol w:w="709"/>
        <w:gridCol w:w="5528"/>
        <w:gridCol w:w="2297"/>
        <w:gridCol w:w="3090"/>
        <w:gridCol w:w="3428"/>
        <w:gridCol w:w="7298"/>
        <w:gridCol w:w="5038"/>
      </w:tblGrid>
      <w:tr w:rsidR="00046B83" w:rsidRPr="00BA5BF8" w:rsidTr="00BA5BF8">
        <w:trPr>
          <w:gridAfter w:val="2"/>
          <w:wAfter w:w="1233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3" w:rsidRPr="00BA5BF8" w:rsidRDefault="00046B83" w:rsidP="00BA5BF8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3" w:rsidRPr="00BA5BF8" w:rsidRDefault="00046B83" w:rsidP="00BA5BF8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3" w:rsidRPr="00BA5BF8" w:rsidRDefault="00046B83" w:rsidP="00BA5BF8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3" w:rsidRPr="00BA5BF8" w:rsidRDefault="00046B83" w:rsidP="00BA5BF8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3" w:rsidRPr="00BA5BF8" w:rsidRDefault="00046B83" w:rsidP="00BA5BF8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  <w:tcBorders>
              <w:top w:val="single" w:sz="4" w:space="0" w:color="auto"/>
            </w:tcBorders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BA5BF8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BA5BF8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BA5BF8">
              <w:rPr>
                <w:rFonts w:ascii="Times New Roman" w:hAnsi="Times New Roman"/>
                <w:sz w:val="24"/>
                <w:szCs w:val="24"/>
              </w:rPr>
              <w:t> Повышение благосостояния семей с детьми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информирования населения о мерах социальной поддержки семей, имеющих детей, в том числе многодетных семей.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EB1F3B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bCs/>
                <w:sz w:val="24"/>
                <w:szCs w:val="24"/>
              </w:rPr>
              <w:t>Краевое государственное казенное учреждение</w:t>
            </w:r>
            <w:r w:rsidRPr="00BA5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>«Центр поддержки населения по Верхнебуреинскому району»</w:t>
            </w:r>
          </w:p>
        </w:tc>
        <w:tc>
          <w:tcPr>
            <w:tcW w:w="3428" w:type="dxa"/>
          </w:tcPr>
          <w:p w:rsidR="00046B83" w:rsidRPr="00BA5BF8" w:rsidRDefault="00046B83" w:rsidP="00EB1F3B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Демонстрация на большом уличном экране, размещение в СМИ, распространение на буклетах  информации о льготах (мерах социальной поддержки) семей, имеющих детей, в том числе многодетных семей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Содействие самозанятости безработных граждан из числа родителей, воспитывающих несовершеннолетних детей, включая оказание единовременной финансовой помощи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EB1F3B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bCs/>
                <w:sz w:val="24"/>
                <w:szCs w:val="24"/>
              </w:rPr>
              <w:t>Краевое государственное казенное учреждение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Центр занятости населения по Верхнебуреинскому району </w:t>
            </w:r>
          </w:p>
        </w:tc>
        <w:tc>
          <w:tcPr>
            <w:tcW w:w="3428" w:type="dxa"/>
          </w:tcPr>
          <w:p w:rsidR="00046B83" w:rsidRPr="00BA5BF8" w:rsidRDefault="00046B83" w:rsidP="00EB1F3B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Привлечение к занятию предпринимательской деятельностью  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5BF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5BF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5BF8">
              <w:rPr>
                <w:rFonts w:ascii="Times New Roman" w:hAnsi="Times New Roman"/>
                <w:sz w:val="24"/>
                <w:szCs w:val="24"/>
              </w:rPr>
              <w:softHyphen/>
              <w:t xml:space="preserve">1 гражданина из числа родителей, воспитывающих несовершеннолетних детей, в том числе с выплатой единовременной финансовой помощи –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5BF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5BF8">
              <w:rPr>
                <w:rFonts w:ascii="Times New Roman" w:hAnsi="Times New Roman"/>
                <w:sz w:val="24"/>
                <w:szCs w:val="24"/>
              </w:rPr>
              <w:softHyphen/>
              <w:t xml:space="preserve">              граждан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трех лет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EB1F3B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bCs/>
                <w:sz w:val="24"/>
                <w:szCs w:val="24"/>
              </w:rPr>
              <w:t>Краевое государственное казенное учреждение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Центр занятости населения по Верхнебуреинскому району </w:t>
            </w:r>
          </w:p>
        </w:tc>
        <w:tc>
          <w:tcPr>
            <w:tcW w:w="3428" w:type="dxa"/>
          </w:tcPr>
          <w:p w:rsidR="00046B83" w:rsidRPr="00BA5BF8" w:rsidRDefault="00046B83" w:rsidP="00EB1F3B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Получение 14 женщинами, находящимися в отпуске по уходу за ребенком до достижения им возраста трех лет,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 же незанятых женщин, имеющих детей дошкольного возраста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Предоставление услуг по спортивной подготовке на безвозмездной основе для детей из многодетных и малообеспеченных семей, детьми-инвалидами, детьми с единственным родителем, детьми-сиротами и детьми, оставшимися без попечения родителей, переданными на воспитание в семью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EB1F3B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EB1F3B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возможности для детей из многодетных и малообеспеченных семей, семей с детьми-инвалидами, детей с единственным родителем, детей-сирот и детей, оставшихся без попечения родителей, бесплатного доступа к занятиям в спортивных секциях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благосостояния семей с детьми в части предоставления финансовых мер государственной поддержки в рамках реализации регионального проекта "Финансовая поддержка семей при рождении детей":</w:t>
            </w:r>
          </w:p>
          <w:p w:rsidR="00046B83" w:rsidRPr="00BA5BF8" w:rsidRDefault="00046B83" w:rsidP="00BA5BF8">
            <w:pPr>
              <w:widowControl w:val="0"/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- осуществление нуждающимся семьям ежемесячной выплаты в связи с рождением (усыновлением) первого ребенка;</w:t>
            </w:r>
          </w:p>
          <w:p w:rsidR="00046B83" w:rsidRPr="00BA5BF8" w:rsidRDefault="00046B83" w:rsidP="00BA5BF8">
            <w:pPr>
              <w:widowControl w:val="0"/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- предоставление семьям единовременной денежной выплаты в связи с рождением первого ребенка;</w:t>
            </w:r>
          </w:p>
          <w:p w:rsidR="00046B83" w:rsidRPr="00BA5BF8" w:rsidRDefault="00046B83" w:rsidP="00BA5BF8">
            <w:pPr>
              <w:widowControl w:val="0"/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- предоставление регионального материнского (семейного) капитала в связи с рождением второго ребенка;</w:t>
            </w:r>
          </w:p>
          <w:p w:rsidR="00046B83" w:rsidRPr="00BA5BF8" w:rsidRDefault="00046B83" w:rsidP="00BA5BF8">
            <w:pPr>
              <w:widowControl w:val="0"/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- предоставление нуждающимся семьям ежемесячной денежной выплаты на третьего ребенка или последующих детей до трех лет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EB1F3B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bCs/>
                <w:sz w:val="24"/>
                <w:szCs w:val="24"/>
              </w:rPr>
              <w:t>Краевое государственное казенное учреждение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«Центр поддержки населения по Верхнебуреинскому району» </w:t>
            </w:r>
          </w:p>
        </w:tc>
        <w:tc>
          <w:tcPr>
            <w:tcW w:w="3428" w:type="dxa"/>
          </w:tcPr>
          <w:p w:rsidR="00046B83" w:rsidRPr="00BA5BF8" w:rsidRDefault="00046B83" w:rsidP="00EB1F3B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Преодоление негативных тенденций и стабилизация рождаемости детей; улучшение материального положения семей, имеющих детей</w:t>
            </w:r>
          </w:p>
        </w:tc>
      </w:tr>
      <w:tr w:rsidR="00046B83" w:rsidRPr="00BA5BF8" w:rsidTr="00BA5BF8"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Предоставление услуг организации детского творчества на безвозмездной основе использования детьми из многодетных и малообеспеченных семей, детьми-инвалидами, детьми с единственным родителем, детьми-сиротами и детьми, оставшимися без попечения родителей, переданными на воспитание в семью</w:t>
            </w:r>
          </w:p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Предоставление возможности посещения действующих постоянных экспозиций краевых музеев бесплатно лицам в возрасте до 16 лет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района, 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возможности для детей из многодетных и малообеспеченных семей, семей с детьми-инвалидами, детей с единственным родителем, детей-сирот и детей, оставшихся без попечения родителей, бесплатного доступа к занятиям в домах и кружках детского творчества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функционирования 3-х учреждений дополнительного образования в сфере образования и 2-х в сфере культуры на бесплатной основе;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Посещение районного музея и 4-х школьных музеев не менее 2 тыс. человек в возрасте до 16 лет на бесплатной основе ежегодно</w:t>
            </w:r>
          </w:p>
        </w:tc>
        <w:tc>
          <w:tcPr>
            <w:tcW w:w="7298" w:type="dxa"/>
          </w:tcPr>
          <w:p w:rsidR="00046B83" w:rsidRPr="00BA5BF8" w:rsidRDefault="00046B83" w:rsidP="00BA5BF8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046B83" w:rsidRPr="00BA5BF8" w:rsidRDefault="00046B83" w:rsidP="00BA5BF8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Мониторинг формирования региональных сводных реестров граждан, имеющих трех и более детей, которые включены в списки граждан, имеющих право на бесплатное предоставление земельных участков на территории края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годы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 администрации Верхнебуреинского муниципального района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однократного бесплатного предоставления гражданам, имеющим трех и более детей, земельных участков, а также осуществление мониторинга обеспечения таких граждан земельными участками</w:t>
            </w:r>
          </w:p>
        </w:tc>
        <w:tc>
          <w:tcPr>
            <w:tcW w:w="7298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Разработка и реализация "дорожных карт" по предоставлению многодетным семьям земельных участков, обеспеченных инженерной инфраструктурой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 администрации Верхнебуреинского муниципального района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Сокращение для многодетных семей срока ожидания предоставления земельных участков в собственность бесплатно</w:t>
            </w:r>
          </w:p>
        </w:tc>
        <w:tc>
          <w:tcPr>
            <w:tcW w:w="7298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46B83" w:rsidRPr="00BA5BF8" w:rsidRDefault="00046B83" w:rsidP="00BA5BF8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46B83" w:rsidRPr="00BA5BF8" w:rsidRDefault="00046B83" w:rsidP="00BA5BF8">
            <w:pPr>
              <w:widowControl w:val="0"/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46B83" w:rsidRPr="00BA5BF8" w:rsidRDefault="00046B83" w:rsidP="00BA5BF8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механизмов предоставления семьям с детьми государственной социальной помощи на основании социального контракта 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bCs/>
                <w:sz w:val="24"/>
                <w:szCs w:val="24"/>
              </w:rPr>
              <w:t>Краевое государственное</w:t>
            </w:r>
            <w:r w:rsidRPr="00BA5B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A5BF8">
              <w:rPr>
                <w:rFonts w:ascii="Times New Roman" w:hAnsi="Times New Roman"/>
                <w:bCs/>
                <w:sz w:val="24"/>
                <w:szCs w:val="24"/>
              </w:rPr>
              <w:t>казенное учреждение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«Центр поддержки населения по Верхнебуреинскому району»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Увеличение доли малоимущих граждан, получивших государственную социальную помощь на основании социального контракта, в общей численности малоимущих граждан, получивших государственную социальную помощь: </w:t>
            </w:r>
          </w:p>
        </w:tc>
        <w:tc>
          <w:tcPr>
            <w:tcW w:w="7298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II. Современная инфраструктура детства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стандарта услуги по присмотру и уходу за детьми, установление требований к специалистам по присмотру и уходу за детьми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Информационное сопровождение механизма сертификации услуг работников по присмотру и уходу за детьми на территории района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Реализация проекта "Создание в субъектах Российской Федерации дополнительных мест для детей от 2 месяцев до 3 лет в организациях, реализующих программы дошкольного образования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br/>
              <w:t>на 2018 – 2020 годы"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годы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дошкольного образования для детей в возрасте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br/>
              <w:t>от 2 месяцев до 3 лет (10 мест) и по запросу населения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мероприятий приоритетного проекта "Создание современной образовательной среды для школьников"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  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создания к 2020 году дополнительных мест в общеобразовательных организациях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Расширение возможностей использования школьных автобусов для доставки детей в организации, реализующие образовательные программы дошкольного образования, дополнительные общеобразовательные программы, на спортивные, культурно-массовые и иные мероприятия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транспортной доступности объектов социальной сферы для детей дошкольного и школьного возраста;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использования школьных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автобусов для организации внеурочной деятельности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мероприятий приоритетного проекта "Доступное дополнительное образование детей"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к 2020 году охвата не менее 75 процентов детей в возрасте до 5 до 18 лет дополнительными общеобразовательными программами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Ежегодный мониторинг использования российской техники, технологий и оборудования, и производственных решений в образовательных организациях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Предоставление данных по запросу Министерства культуры края о потребности в оснащении образовательных организации сферы культуры (2 детских школ искусств) </w:t>
            </w:r>
            <w:r w:rsidRPr="00BA5BF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инструментами и оборудованием отечественного производства в целях реализации распоряжения Правительства Российской Федерации от 03 ноября 2018 г.  </w:t>
            </w:r>
            <w:r w:rsidRPr="00BA5BF8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№ 2397-р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федерального проекта "Содействие занятости женщин - создание условий дошкольного образования для детей в возрасте до 3 лет" национального проекта "Демография"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Достижение 100-процентной доступности дошкольного образования для детей в возрасте до 3 лет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мероприятий федерального проекта "Современная школа" национального проекта "Образование"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Переработка проекта строительства школы на 800 мест в п. Чегдомын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мероприятий федерального проекта "Успех каждого ребенка" национального проекта "Образование"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Обеспечение к 2020 году охвата не менее 75 процентов детей в возрасте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br/>
              <w:t xml:space="preserve">от 5 до 18 лет качественными дополнительными общеобразовательными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программами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условий оказания психолого-педагогической и медико-социальной помощи обучающимся и детям раннего возраста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Создание сети  и муниципальных служб психолого-педагогической и медико-социальной помощи обучающимся и детям раннего возраста.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Организаций отдыха детей и их оздоровления, в том числе в федеральных детских центрах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по спорту, туризму, молодёжной и социальной политике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Охват 100 детей  отдыхом и оздоровлением на базе ВДЦ «Океан» по соглашению между администрацией Верхнебуреинского муниципального района и АО «Ургалуголь»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Разработка  программы развития детско-юношеского туризма в районе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Организация внутри районного туризма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Создание и развитие «Точек роста» на базе МБОУ МПЛ п. Чегдомын и  ООШ №5 п. ЦЭС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 – создание «Точки роста» на базе МПЛ и развитие сетевого взаимодействия «Точек роста « МПЛ и МБОУ ООШ №5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Совершенствование форм статистического наблюдения за состоянием инфраструктуры детства в целях мониторинга ее развития, распространения эффективных практик содержания, развития и использования указанной инфраструктуры, снятия барьеров для использования социальной инфраструктуры в интересах детей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Подготовка информации к докладу о состоянии, доступности и комплексности инфраструктуры для детей в районе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инфраструктурной поддержки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Увеличение числа первичных организаций на территории района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III. Обеспечение безопасности детей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0" w:line="200" w:lineRule="exact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информационной кампании в средствах массовой информации и организованных детских коллективах по вопросам профилактики сезонной заболеваемости, детского травматизма, оказания первой доврачебной помощи, безопасности на дорогах и в быту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уровня знаний детского населения по вопросам сохранения своего здоровья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Организация рейдовых мероприятий в осенне-зимний период с целью профилактической работы с неблагополучными семьями, в которых находятся несовершеннолетние дети, находящиеся в трудной жизненной ситуации и социально-опасном положении по вопросам соблюдения требований пожарной безопасности в быту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bCs/>
                <w:sz w:val="24"/>
                <w:szCs w:val="24"/>
              </w:rPr>
              <w:t>Краевое государственное казенное учреждение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«Чегдомынский комплексный Центр социального обслуживания  населения»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 образования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Комиссия по делам несовершеннолетних и защите их прав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Министерства внутренних дел по Верхнебуреинскому району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компетенций родителей с целью предупреждения гибели несовершеннолетних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Обеспечить обследованием в осенне-зимний период с целью профилактической работы не менее 120 семей.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мероприятий, направленных на формирование культуры безопасности жизнедеятельности детей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уровня подготовленности детей к поведению в условиях чрезвычайных ситуаций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Разработка и внедрение типовых решений по обеспечению доступности и безопасности эвакуационных выходов в образовательных организациях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Устройство в  МБДОУ №9 запасных выходов со второго этажа 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Продолжение работы по подключению детских учреждений к системе радиомониторинга с использованием аппаратуры, передающей сигнал о пожаре в подразделения пожарной охраны.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детских учреждений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Продолжение работы по проведению мероприятий, направленных на формирование культуры безопасности жизнедеятельности детей, в том числе путем информирования через средства массовой информации и сети "Интернет" о мерах пожарной безопасности и поведении в случае пожара и (или) чрезвычайной ситуации.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Отряд противопожарной службы №5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надзорной деятельности  и профилактической работы  по Верхнебуреинскому району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уровня знаний детей и молодежи в области пожарной безопасности и безопасности жизнедеятельности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Продолжение работы по проведению практических тренировок на объектах образования по отработке действий персонала и эвакуации учащихся при пожаре, а также подготовке в пределах своей компетенции графиков их проведения на 2020 год.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надзорной деятельности  и профилактической работы по Верхнебуреинскому району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Отряд противопожарной службы №5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уровня знаний детей и молодежи в области пожарной безопасности и безопасности жизнедеятельности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IV. Здоровый ребенок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зимней спартакиады школьников, иных мероприятий районного масштаба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Увеличение числа детей и молодежи, занимающихся физкультурой и спортом, повышение информированности и молодежи о последствия рискованного поведения и возможностях сохранения здоровья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Мониторинг охраны здоровья обучающихся в общеобразовательных организациях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Создание необходимых условий для охраны и укрепления здоровья обучающихся в общеобразовательных организациях района. Обеспечение лицензирования 9-ти медицинских кабинетов в образовательных учреждениях 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формирование здорового образа жизни у детей и молодежи, внедрение здоровьесберегающих технологий и основ медицинских знаний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Отдел по спорту, туризму, молодёжной и социальной политике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Увеличение числа детей и молодежи, которые охвачены мероприятиями, направленными на формирование здорового образа жизни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Рост вовлеченности обучающихся в деятельность общественных объединений, ориентированных на формирование здорового образа жизни (включая волонтерские отряды)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сетевой акции "Без наркотиков"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       2020 год</w:t>
            </w:r>
          </w:p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Отдел по спорту, туризму, молодёжной и социальной политике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Информирование подростков и молодежи о последствиях употребления наркотических и психотропных веществ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системы мер по профилактике искусственного прерывания беременности, отказов от новорожденных, медико-социальному сопровождению беременных женщин, находящихся в трудной жизненной ситуации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совершенствование оказания психологической поддержки женщинам в медицинских организациях, оказывающих медицинскую помощь по профилю "Акушерство и гинекология", а также в организациях, оказывающих услуги беременным женщинам, оказавшимся в трудной жизненной ситуации, с целью снижения количества абортов и отказов от новорожденных;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и социального сопровождения беременным женщинам, находящихся в трудной жизненной ситуации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«Чегдомынский комплексный Центр социального обслуживания населения»  по Верхнебуреинскому району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социальных услуг беременным женщинам, находящимся в трудной жизненной ситуации, с целью снижения количества отказов от новорожденных и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жизни и здоровья новорожденных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Обеспечить социальными услугами и социальным сопровождением не менее 20 беременных женщин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br/>
              <w:t>в 2020 г.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Создание системы раннего выявления и коррекции нарушений развития ребенка (проведение пренатальной (дородовой) диагностики, неонатального и аудиологического скринингов)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Краевое государственное бюджетное учреждение здравоохранения Центральная районная больница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Выявление врожденных заболеваний у плода и новорожденных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профилактических медицинских осмотров несовершеннолетних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Выявление отклонений в состоянии здоровья несовершеннолетних на ранних стадиях и проведение оздоровительных мероприятий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диспансеризации детей-сирот и детей, оставшихся без попечения родителей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Выявление отклонений в состоянии здоровья детей-сирот и детей, оставшихся без попечения родителей на ранних стадиях и проведение оздоровительных мероприятий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информационных бесед в организованных детских и подростковых коллективах по вопросам сохранения репродуктивного здоровья, соблюдения гигиены, профилактики абортов, приверженности здоровому образу жизни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уровня знаний несовершеннолетних по вопросам сохранения репродуктивного здоровья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мероприятий (антинаркотических акций, конкурсов, лекций, бесед и др.) в сфере профилактики зависимого поведения и пропаганды здорового образа жизни среди детей и подростков, в  оздоровительных лагерях с дневным пребыванием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уровня знаний несовершеннолетних по вопросам профилактики зависимого поведения и формирование потребности в здоровом образе жизни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Распространение информационных листовок, буклетов с обучающим материалом для родителей по вопросам построения взаимоотношений с детьми, выявления признаков употребления психоактивных веществ, социальных и юридических последствий немедицинского потребления наркотиков и т.п.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уровня знаний несовершеннолетних последствиям употребления психоактивных веществ, а также юридической грамотности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проекта "Сохранение здоровья обучающихся"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Создание современной эффективной модели медицинского обеспечения обучающихся в общеобразовательных организациях, формирование их здоровьесберегающего поведения, привлечение к вопросам сохранения здоровья детей их родителей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физкультурных мероприятий, направленных на формирование здорового образа жизни у детей и молодежи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</w:t>
            </w:r>
            <w:r w:rsidRPr="00BA5B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Отдел по спорту, туризму, молодёжной и социальной политике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Увеличение числа детей и молодежи, которые охвачены физкультурными мероприятиями, направленными на формирование здорового образа жизни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>. Всестороннее образование – детям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мероприятий федерального проекта "Цифровая образовательная среда" национального проекта "Образование", включая меры по созданию образовательных ресурсов с использованием средств анимации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Развитие информационно-образовательной среды в общеобразовательных организациях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Осуществление мер по поддержке общеобразовательных организаций, реализующих инновационные программы, обеспечивающие отработку новых технологий и содержания обучения и воспитания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Поддержка конкурсов образовательных инноваций по актуальным проблемам развития образования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Создание сетевых методических объединений в целях распространения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инновационных образовательных технологий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Концепции развития психологической службы в системе образования в Российской Федерации на период до 2025 года (утверждена Министром образования и науки Российской Федерации 19 декабря 2017 г.)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Создание условий для психологического сопровождения обучающихся в образовательных организациях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Создание и поддержка специализированного информационного канала в информационно-телекоммуникационной сети "Интернет", ориентированного на детей в возрасте 8 – 16 лет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Функционирование специализированного информационного канала в информационно-телекоммуникационной сети "Интернет", ориентированного на детей в возрасте 8 – 16 лет и нацеленного на информирование, расширение кругозора, формирование активной гражданской позиции, развитие творческих способностей детей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Создание и поддержка детского телевидения в общеобразовательных организациях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Открытие в ЖДЛ объединения «Детское школьное телевидение»,  ориентированного на детей в возрасте 8 – 16 лет и нацеленного на информирование, расширение кругозора, формирование активной гражданской позиции, развитие творческих способностей детей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поддержке и развитию детей, проявивших выдающиеся способности, в рамках Концепции общенациональной системы выявления и развития молодых талантов (утверждена Президентом Российской Федерации 3 апреля 2012 г. № Пр-827) и комплекса мер по ее реализации (утвержден Правительством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27 мая 2015 г. № 3274п-П8)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 культуры администрации района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участия не менее 10,5 процентов детей края в возрасте до 17 лет в творческих мероприятиях;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Обеспечение выплаты 6 премий Главы района  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одаренным детям и талантливой молодежи за особые успехи и выдающиеся результаты в культуре и искусстве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участия победителей и призеров районных и региональных спортивных мероприятий в вышестоящих соревнованиях (всероссийских и международных)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Финансовая поддержка победителей и призеров всероссийский и международных мероприятий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Разработка и реализация Плана мероприятий по развитию экологического образования и просвещения населения Хабаровского края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Распространение в образовательных организациях района методических рекомендаций (сценарных планов) по проведению экологических уроков по актуальным темам в области охраны окружающей среды; проведение уроков экологической направленности в образовательных организациях  с участием представителей природоохранных структур; проведение ежегодного  конкурса творческих работ из твердых коммунальных отходов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BF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>. Культурное развитие детей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Реализация Концепции программы поддержки детского и юношеского чтения в Российской Федерации (утверждена распоряжением Правительства Российской Федерации от 03 июня 2017 г. 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br/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№ 1155-р)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 культуры администрации района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2020 год – проведено не менее                5 фестивалей, выставок и иных мероприятий по поддержке детской и юношеской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 и чтения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Оснащение детских школ искусств современным оборудованием, музыкальными инструментами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 культуры администрации района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Оснащение 2-х образовательных организаций в области искусств в крае музыкальными инструментами, оборудованием, учебными материалами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интеллектуальных, спортивных и творческих конкурсов, фестивалей, мероприятий с участием детей с ограниченными возможностями здоровья, детей-сирот и детей, оставшихся без попечения родителей, в том числе с привлечением социально-ориентированных некоммерческих организаций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 культуры администрации района</w:t>
            </w:r>
          </w:p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по спорту, туризму, молодёжной и социальной политике</w:t>
            </w:r>
          </w:p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учреждениями культуры не менее 1 районного творческого состязания в год с привлечением к участию детей с ограниченными возможностями здоровья, детей-сирот и детей, оставшихся без попечения родителей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VII. Развитие физической культуры и спорта для детей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Развитие детско-юношеского спорта, создание школьных спортивных лиг и организация физкультурных мероприятий среди школьных спортивных клубов по видам спорта, наиболее популярных среди детей, обеспечение доступности инфраструктуры физической культуры и спорта для детей и молодежи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по спорту, туризму, молодёжной и социальной политике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Вовлечение школьников в систематические занятия физической культурой и спортом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Формирование у обучающихся культуры здорового образа жизни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Выявление лучших школьных спортивных клубов, развивающих различные виды спорта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краевого проекта "Самбо в школу"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 органы местного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Обучение навыкам самообороны более 250 школьников с 1 по 11 класс в 18 муниципальных школах  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физкультурно-спортивных мероприятий с участием детей с ограниченными возможностями здоровья, детей-сирот и детей, оставшихся без попечения родителей 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Чегдомынский комплексный центр социальной помощи населению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Вовлечение детей с ограниченными возможностями здоровья, детей-сирот и детей, оставшихся без попечения родителей в физкультурно-спортивную деятельность, улучшение физического развития и физической подготовленности таких детей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VIII. Безопасный детский отдых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Ведение реестров организаций отдыха детей и их оздоровления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информирования граждан об организациях отдыха детей и их оздоровления, функционирующих на территории района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правилам поведения в лесу, на водных объектах с персоналом детских оздоровительных организаций и занятий по практической отработке планов эвакуации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Отел надзорной деятельности и профилактической работы по Верхнебуреинскому району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Отряд противопожарной службы №5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культуры безопасного поведения, навыкам поведения при возникновении чрезвычайных ситуациях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Организация совместного отдыха детей-инвалидов с родителями в рамках проведения краевой профильной смены "Ласковое море"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Центр поддержки населения по Верхнебуреинскому району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Обеспечение 100 процентов охвата детей-инвалидов, состоящих на учете в центре  социальной поддержки населения, в качестве нуждающихся в отдыхе и оздоровлении 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учреждение Центр поддержки населения по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Верхнебуреинскому району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обеспечение отдыха и оздоровления детей, находящихся в трудной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жизненной ситуации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B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IX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>. Доступный детский туризм</w:t>
            </w:r>
          </w:p>
        </w:tc>
      </w:tr>
      <w:tr w:rsidR="00046B83" w:rsidRPr="00BA5BF8" w:rsidTr="00BA5BF8">
        <w:trPr>
          <w:gridAfter w:val="2"/>
          <w:wAfter w:w="12336" w:type="dxa"/>
          <w:trHeight w:val="1754"/>
        </w:trPr>
        <w:tc>
          <w:tcPr>
            <w:tcW w:w="709" w:type="dxa"/>
          </w:tcPr>
          <w:p w:rsidR="00046B83" w:rsidRPr="00BA5BF8" w:rsidRDefault="00046B83" w:rsidP="00BA5BF8">
            <w:pPr>
              <w:spacing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Организация выполнения детьми нормативов испытаний (тестов) комплекса ГТО, в том числе испытания "Туристический поход с проверкой туристических навыков"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образования. </w:t>
            </w:r>
          </w:p>
          <w:p w:rsidR="00046B83" w:rsidRPr="00BA5BF8" w:rsidRDefault="00046B83" w:rsidP="00BA5BF8">
            <w:pPr>
              <w:spacing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Районный центр тестирования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Увеличение до 70 процентов к 2020 году доли детей в возрасте до 18 лет, выполнивших нормативы испытаний комплекса ГТО на знак отличия комплекса ГТО, в том числе испытания "Туристский поход с проверкой туристских навыков"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after="200" w:line="20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after="200" w:line="20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after="200" w:line="20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>. Безопасное информационное пространство для детей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профилактику рисков и угроз для детей, связанных с использованием современных информационных технологий и информационно-телекоммуникационной сети "Интернет"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детей, их родителей (законных представителей) о рисках и угрозах, существующих в информационно-телекоммуникационной сети "Интернет"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Организация широкомасштабной работы с родителями (законными представителями) с целью разъяснения им методов обеспечения защиты детей в информационно-телекоммуникационной сети "Интернет"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2019 – 2020 годы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Увеличение доли родителей, осведомленных о методах обеспечения защиты детей в информационно-телекоммуникационной сети "Интернет"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XI. Ребенок и его право на семью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мер по профилактике социального сиротства, устройству на воспитание в семьи детей-сирот и детей, оставшихся без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родителей, а также по постинтернатному сопровождению лиц из числа детей-сирот и детей, оставшихся без попечения родителей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защите их прав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«Чегдомынский комплексный Центр социального обслуживания населения»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по снижению численности детей, оставшихся без попечения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родителей, а также по повышению эффективности пост-интернатного сопровождения лиц из числа детей-сирот и детей, оставшихся без попечения родителей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Совершенствование системы взаимодействия органов и организаций по защите прав детей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системы взаимодействия органов и организаций по защите прав детей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Организация подготовки, переподготовки и повышения квалификации специалистов органов и организаций, действующих в сфере защиты прав детей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Подготовка, переподготовка и повышение квалификации социальных педагогов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тематических лекционных мероприятий, направленных на профилактику асоциального поведения обучающихся из числа детей "группы риска"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«Чегдомынский комплексный Центр социального обслуживания населения»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по спорту, туризму, молодёжной и социальной политике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Сокращение числа подростков, состоящих на учете в комиссиях по делам несовершеннолетних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Открытие служб ранней помощи на базе муниципальных образовательных организаций, с привлечением специалистов, прошедших курсы повышения квалификации в области раннего детского развития и ранней помощи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Создание на базе образовательных учреждений служб в области раннего детского развития 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XII. Социальная защита детей-инвалидов и детей с ограниченными возможностями здоровья и их интеграция в современное общество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организацию инклюзивного общего и дополнительного образования детей инвалидов, внедрение новых направлений профессиональной подготовки, переподготовки и повышения квалификации педагогических работников для работы с обучающимися с ограниченными возможностями здоровья и инвалидностью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   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особых образовательных потребностей детей с ограниченными возможностями здоровья и детей-инвалидов, создание условий для получения детьми с инвалидностью и ограниченными возможностями здоровья качественного общего образования с использованием новых подходов к содержанию и форме организации обучения, независимо от состояния здоровья и места проживания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развития и воспитания детей-инвалидов, в том числе детей с тяжелыми и множественными нарушениями развития, в семье, включая разработку и реализацию программ обучения членов семей с детьми-инвалидами, предусматривающих психолого-педагогическое и правовое обучение, обучение подбору и использованию технических средств реабилитации, реабилитационным навыкам, а также навыкам ухода за детьми-инвалидами и общению с ними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«Чегдомынский комплексный Центр социального обслуживания населения»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для семей, в которых воспитываются дети-инвалиды, доступности услуг, предоставляемых детям-инвалидам, в том числе детям с тяжелыми и множественными нарушениями развития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Рост числа прошедших психолого-педагогическое и правовое обучение, обучение подбору и использованию технических средств реабилитации, реабилитационным навыкам, а также навыкам ухода за детьми-инвалидами и общению с ними членов семей с детьми-инвалидами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обучения навыкам самостоятельного или сопровождаемого проживания детей-инвалидов и инвалидов молодого возраста, в том числе проживающих в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стационарных организациях социального обслуживания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«Чегдомынский комплексный Центр социального обслуживания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населения»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Социализация детей, имеющих инвалидность и инвалидов молодого возраста, готовность к самостоятельному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проживанию после выхода из стационарных организаций социального обслуживания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Внедрение эффективных практик оказания комплексной помощи детям с ограниченными возможностями здоровья, детям-инвалидам, а также детям с ранним детским аутизмом, расстройствами аутистического спектра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«Чегдомынский комплексный Центр социального обслуживания населения»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на основе системного комплексного подхода условий для повышения качества жизни и интеграции в обществе детей с ограниченными возможностями здоровья, детей-инвалидов, а также детей с ранним детским аутизмом, расстройствами аутистического спектра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дополнительными средствами реабилитации детей-инвалидов за счет средств краевого бюджета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2019 – 2020 годы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«Чегдомынский комплексный Центр социального обслуживания населения»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уровня самостоятельности детей-инвалидов, интеграция в общество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бесплатной ортопедической обувью по назначению врача детей, проживающих в семьях, имеющих доход ниже 150 процентов прожиточного минимума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«Чегдомынский комплексный Центр социального обслуживания населения»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профилактика инвалидизации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по вопросам работы с обучающимися с ограниченными возможностями здоровья и инвалидностью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по вопросам работы с обучающимися с ограниченными возможностями здоровья и инвалидностью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Реализация в районе программ по формированию системы комплексной реабилитации и абилитации детей-инвалидов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bCs/>
                <w:sz w:val="24"/>
                <w:szCs w:val="24"/>
              </w:rPr>
              <w:t>Краевое государственное казенное учреждение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Чегдомынский комплексный «Центр социального обслуживания населения»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условий, позволяющих детям с ограниченными возможностями здоровья, детям-инвалидам получить комплексную реабилитацию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по месту жительства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Повышение уровня обеспеченности детей-инвалидов реабилитационными и абилитационными услугами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профильных смен в организациях отдыха детей и их оздоровления с участием детей с ограниченными возможностями здоровья, детей-сирот и детей, оставшихся без попечения родителей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отдыха и оздоровления детей с ограниченными возможностями здоровья, детей-сирот и детей, оставшихся без попечения родителей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XIII. Обеспечение и защита прав и интересов детей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Организация работы по оказанию социально-медицинской помощи малоимущим семьям с детьми, страдающим от алкогольной и наркотической зависимости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              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«Чегдомынский комплексный Центр социального обслуживания населения»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Профилактика социального сиротства, сохранение ребенку кровной семьи. Обеспечить направление на бесплатное лечение от алкогольной зависимости не менее 5 родителей из малоимущих семей 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госуарственное казенное учреждение Центр занятости населения по Верхнебуреинскому району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Вовлечение во временную занятость 212 несовершеннолетних граждан в возрасте от 14 до 18 лет в свободное от учебы время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органов и учреждений системы профилактики безнадзорности и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несовершеннолетних, направленной на проведение комплексной индивидуальной работы с семьями, находящимися в социально опасном положении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защите их прав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рейдовых мероприятий  комиссии по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делам несовершеннолетних и защите их прав согласно графику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совещаний, семинаров и круглых столов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рабочих совещаний (не менее 1 раза в квартал), семинаров-совещаний с руководителями образовательных организаций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Организация работы телефона "горячей линии" Комиссии по делам несовершеннолетних и защите их прав 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"горячей линии" (не менее 1 раза в квартал)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Актуализация муниципальной  программы и плана мероприятий по профилактике безнадзорности и правонарушений несовершеннолетних с учетом Концепции развития системы профилактики безнадзорности и правонарушений несовершеннолетних на период до 2020 года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Снижение доли несовершеннолетних, совершивших преступления, в общей численности несовершеннолетних в возрасте от 14 до 17 лет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Снижение доли несовершеннолетних осужденных, совершивших повторные преступления, в общей численности несовершеннолетних, состоящих на учете в уголовно-исполнительных инспекциях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Организация работы детского телефона доверия с единым общероссийским номером </w:t>
            </w:r>
            <w:r w:rsidRPr="00BA5BF8">
              <w:rPr>
                <w:rFonts w:ascii="Times New Roman" w:hAnsi="Times New Roman"/>
                <w:sz w:val="24"/>
                <w:szCs w:val="24"/>
              </w:rPr>
              <w:br/>
              <w:t>8-800-2000-122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Своевременное оказание психологической, консультативной помощи несовершеннолетним и родителям в ситуациях давления, насилия, деструктивного поведения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Направление подростков в социально-реабилитационные смены в Центре социальной реабилитации подростков, склонных к девиантному поведению и употреблению психоактивных веществ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по спорту, туризму, молодёжной и социальной политике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Снижение числа правонарушений среди несовершеннолетних подростков и молодых людей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Проведение сетевой акции "Выбери жизнь"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по спорту, туризму, молодёжной и социальной политике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Пропаганда среди подростков и молодежи безопасного поведения в отношении своего здоровья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Организация взаимодействия уголовно-исполнительных инспекций с органами местного самоуправления, краевыми государственными казенными (бюджетными) учреждениями социального обслуживания населения, образовательными организациями, службами занятости, общественными организациями (объединениями), добровольцами по вопросам оказания помощи несовершеннолетним лицам, осужденным к наказаниям без изоляции от общества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Управление федеральной службы исполнения наказаний по Верхнебуреинскому району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Отдел по спорту, туризму, молодёжной и социальной политике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учреждение Центр занятости населения по Верхнебуреинскому району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Увеличение числа несовершеннолетних, осужденных к наказаниям без изоляции от общества, состоящих на учете в уголовно-исполнительных инспекциях, получивших социальную, психологическую и иную помощь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Реализация межведомственного комплекса мер по профилактике суицидального поведения среди несовершеннолетних в районе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Центральная районная больница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туризму, молодёжной и социальной политике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lastRenderedPageBreak/>
              <w:t>Снижение количества суицидов среди несовершеннолетних, а также количества суицидальных попыток среди несовершеннолетних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XIV</w:t>
            </w:r>
            <w:r w:rsidRPr="00BA5BF8">
              <w:rPr>
                <w:rFonts w:ascii="Times New Roman" w:hAnsi="Times New Roman"/>
                <w:sz w:val="24"/>
                <w:szCs w:val="24"/>
              </w:rPr>
              <w:t>. Качественные детские товары и продукты питания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Совершенствование системы организации питания детей в образовательных организациях, в том числе лечебного и профилактического питания для детей с хроническими заболеваниями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Подготовка предложений по совершенствованию системы питания в образовательных организациях, в том числе предложений по повышению качества и безопасности пищевой продукции для детей, расширению ее ассортимента и увеличению объемов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Охват обучающихся одноразовым горячим питанием – 100 процентов общего количества обучающихся начальных классов</w:t>
            </w:r>
          </w:p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86% от числа старшеклассников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15052" w:type="dxa"/>
            <w:gridSpan w:val="5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XV. Организационные мероприятия</w:t>
            </w:r>
          </w:p>
        </w:tc>
      </w:tr>
      <w:tr w:rsidR="00046B83" w:rsidRPr="00BA5BF8" w:rsidTr="00BA5BF8">
        <w:trPr>
          <w:gridAfter w:val="2"/>
          <w:wAfter w:w="12336" w:type="dxa"/>
        </w:trPr>
        <w:tc>
          <w:tcPr>
            <w:tcW w:w="709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55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мониторинга реализации плана мероприятий до 2020 года, проводимых в Хабаровском краев в рамках Десятилетия детства. </w:t>
            </w:r>
          </w:p>
        </w:tc>
        <w:tc>
          <w:tcPr>
            <w:tcW w:w="2297" w:type="dxa"/>
          </w:tcPr>
          <w:p w:rsidR="00046B83" w:rsidRPr="00BA5BF8" w:rsidRDefault="00046B83" w:rsidP="00BA5BF8">
            <w:pPr>
              <w:spacing w:before="120" w:after="20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90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Управление  образования </w:t>
            </w:r>
          </w:p>
        </w:tc>
        <w:tc>
          <w:tcPr>
            <w:tcW w:w="3428" w:type="dxa"/>
          </w:tcPr>
          <w:p w:rsidR="00046B83" w:rsidRPr="00BA5BF8" w:rsidRDefault="00046B83" w:rsidP="00BA5BF8">
            <w:pPr>
              <w:spacing w:before="120"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>Мониторинг реализации плана мероприятий до 2020 года, проводимых в Хабаровском крае в рамках Десятилетия детства. Доклад на коллегии при главе района в октябре 2020 года</w:t>
            </w:r>
          </w:p>
          <w:p w:rsidR="00046B83" w:rsidRPr="00BA5BF8" w:rsidRDefault="00046B83" w:rsidP="00BA5BF8">
            <w:pPr>
              <w:spacing w:after="20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F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046B83" w:rsidRPr="001C24E8" w:rsidRDefault="00046B83" w:rsidP="00C045F5">
      <w:pPr>
        <w:spacing w:after="200" w:line="276" w:lineRule="auto"/>
      </w:pPr>
      <w:r w:rsidRPr="001C24E8">
        <w:rPr>
          <w:rFonts w:ascii="Times New Roman" w:hAnsi="Times New Roman"/>
          <w:sz w:val="24"/>
          <w:szCs w:val="24"/>
        </w:rPr>
        <w:tab/>
      </w:r>
      <w:r w:rsidRPr="001C24E8">
        <w:rPr>
          <w:rFonts w:ascii="Times New Roman" w:hAnsi="Times New Roman"/>
          <w:sz w:val="24"/>
          <w:szCs w:val="24"/>
        </w:rPr>
        <w:tab/>
      </w:r>
      <w:r w:rsidRPr="001C24E8">
        <w:rPr>
          <w:rFonts w:ascii="Times New Roman" w:hAnsi="Times New Roman"/>
          <w:sz w:val="24"/>
          <w:szCs w:val="24"/>
        </w:rPr>
        <w:tab/>
      </w:r>
      <w:r w:rsidRPr="001C24E8">
        <w:rPr>
          <w:rFonts w:ascii="Times New Roman" w:hAnsi="Times New Roman"/>
          <w:sz w:val="24"/>
          <w:szCs w:val="24"/>
        </w:rPr>
        <w:tab/>
      </w:r>
    </w:p>
    <w:p w:rsidR="00046B83" w:rsidRPr="001C24E8" w:rsidRDefault="00046B83" w:rsidP="009E7FEE">
      <w:pPr>
        <w:pStyle w:val="align-right"/>
        <w:jc w:val="both"/>
      </w:pPr>
    </w:p>
    <w:p w:rsidR="00046B83" w:rsidRDefault="00046B83" w:rsidP="009E7FEE">
      <w:pPr>
        <w:pStyle w:val="align-right"/>
        <w:jc w:val="both"/>
        <w:sectPr w:rsidR="00046B83" w:rsidSect="00C045F5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046B83" w:rsidRDefault="00046B83" w:rsidP="00F52F78">
      <w:pPr>
        <w:pStyle w:val="align-right"/>
        <w:spacing w:before="0" w:beforeAutospacing="0" w:after="0" w:afterAutospacing="0"/>
        <w:ind w:left="5661" w:firstLine="1419"/>
        <w:jc w:val="both"/>
      </w:pPr>
      <w:r w:rsidRPr="001C24E8">
        <w:lastRenderedPageBreak/>
        <w:t>Приложение 2</w:t>
      </w:r>
    </w:p>
    <w:p w:rsidR="00046B83" w:rsidRDefault="00046B83" w:rsidP="00F52F78">
      <w:pPr>
        <w:pStyle w:val="align-right"/>
        <w:spacing w:before="0" w:beforeAutospacing="0" w:after="0" w:afterAutospacing="0"/>
        <w:ind w:left="4956" w:firstLine="1419"/>
        <w:jc w:val="both"/>
      </w:pPr>
      <w:r>
        <w:t xml:space="preserve">         </w:t>
      </w:r>
      <w:r w:rsidRPr="001C24E8">
        <w:t xml:space="preserve"> к постановлению</w:t>
      </w:r>
    </w:p>
    <w:p w:rsidR="00C045F5" w:rsidRDefault="00C045F5" w:rsidP="00F52F78">
      <w:pPr>
        <w:pStyle w:val="align-right"/>
        <w:spacing w:before="0" w:beforeAutospacing="0" w:after="0" w:afterAutospacing="0"/>
        <w:ind w:left="4956" w:firstLine="1419"/>
        <w:jc w:val="both"/>
      </w:pPr>
      <w:r>
        <w:t xml:space="preserve">          от 12.02.2020  № 70</w:t>
      </w:r>
    </w:p>
    <w:p w:rsidR="00046B83" w:rsidRPr="001C24E8" w:rsidRDefault="00046B83" w:rsidP="00EF3566">
      <w:pPr>
        <w:pStyle w:val="align-right"/>
        <w:ind w:left="4956" w:firstLine="1419"/>
        <w:jc w:val="both"/>
      </w:pPr>
    </w:p>
    <w:p w:rsidR="00046B83" w:rsidRPr="00F52F78" w:rsidRDefault="00046B83" w:rsidP="00F52F78">
      <w:pPr>
        <w:spacing w:before="120"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F52F78">
        <w:rPr>
          <w:rFonts w:ascii="Times New Roman" w:hAnsi="Times New Roman"/>
          <w:b/>
          <w:sz w:val="24"/>
          <w:szCs w:val="24"/>
        </w:rPr>
        <w:t xml:space="preserve">Состав Координационного совета </w:t>
      </w:r>
      <w:bookmarkStart w:id="3" w:name="_Hlk31103189"/>
      <w:r w:rsidRPr="00F52F78">
        <w:rPr>
          <w:rFonts w:ascii="Times New Roman" w:hAnsi="Times New Roman"/>
          <w:b/>
          <w:sz w:val="24"/>
          <w:szCs w:val="24"/>
        </w:rPr>
        <w:t>по реализации Плана  мероприятий  на  2020 год, проводимых в  Верхнебуреинском муниципальном районе   Хабаровского края в рамках Десятилетия детства</w:t>
      </w:r>
      <w:bookmarkEnd w:id="3"/>
    </w:p>
    <w:p w:rsidR="00046B83" w:rsidRPr="001C24E8" w:rsidRDefault="00046B83" w:rsidP="00EF3566">
      <w:pPr>
        <w:pStyle w:val="align-right"/>
      </w:pPr>
    </w:p>
    <w:p w:rsidR="00046B83" w:rsidRPr="001C24E8" w:rsidRDefault="00046B83" w:rsidP="00EF3566">
      <w:pPr>
        <w:pStyle w:val="align-right"/>
      </w:pPr>
      <w:r w:rsidRPr="001C24E8">
        <w:t>Маслов А.М. – глава района, председатель Координационного совета</w:t>
      </w:r>
    </w:p>
    <w:p w:rsidR="00046B83" w:rsidRPr="001C24E8" w:rsidRDefault="00046B83" w:rsidP="00EF3566">
      <w:pPr>
        <w:pStyle w:val="align-right"/>
      </w:pPr>
      <w:r w:rsidRPr="001C24E8">
        <w:t>Гермаш Т.С. – руководитель управления образования (заместитель главы администрации района), заместитель председателя Координационного совета</w:t>
      </w:r>
    </w:p>
    <w:p w:rsidR="00046B83" w:rsidRPr="001C24E8" w:rsidRDefault="00046B83" w:rsidP="00EF3566">
      <w:pPr>
        <w:pStyle w:val="align-right"/>
      </w:pPr>
      <w:r w:rsidRPr="001C24E8">
        <w:t>Грищенко Е.В. – заместитель руководителя управления, секретарь Координационного совета</w:t>
      </w:r>
    </w:p>
    <w:p w:rsidR="00046B83" w:rsidRPr="001C24E8" w:rsidRDefault="00046B83" w:rsidP="00EF3566">
      <w:pPr>
        <w:pStyle w:val="align-right"/>
      </w:pPr>
      <w:r w:rsidRPr="001C24E8">
        <w:t>Члены Совета:</w:t>
      </w:r>
    </w:p>
    <w:p w:rsidR="00046B83" w:rsidRPr="001C24E8" w:rsidRDefault="00046B83" w:rsidP="00EF3566">
      <w:pPr>
        <w:pStyle w:val="align-right"/>
        <w:numPr>
          <w:ilvl w:val="0"/>
          <w:numId w:val="1"/>
        </w:numPr>
      </w:pPr>
      <w:r w:rsidRPr="001C24E8">
        <w:t>Акулов С.А. – начальник пятого Отдела пожарной службы</w:t>
      </w:r>
    </w:p>
    <w:p w:rsidR="00046B83" w:rsidRPr="001C24E8" w:rsidRDefault="00046B83" w:rsidP="00EF3566">
      <w:pPr>
        <w:pStyle w:val="align-right"/>
        <w:numPr>
          <w:ilvl w:val="0"/>
          <w:numId w:val="1"/>
        </w:numPr>
      </w:pPr>
      <w:r w:rsidRPr="001C24E8">
        <w:t>Вострикова М.В.- директор Чегдомынского комплексного центра поддержки населения по Верхнебуреинскому району</w:t>
      </w:r>
    </w:p>
    <w:p w:rsidR="00046B83" w:rsidRPr="001C24E8" w:rsidRDefault="00046B83" w:rsidP="00EF3566">
      <w:pPr>
        <w:pStyle w:val="align-right"/>
        <w:numPr>
          <w:ilvl w:val="0"/>
          <w:numId w:val="1"/>
        </w:numPr>
      </w:pPr>
      <w:r w:rsidRPr="001C24E8">
        <w:t>Лиханова Т.В. – директор Краевого государственного казённого учреждения Центра социальной поддержки населения по Верхнебуреинскому району</w:t>
      </w:r>
    </w:p>
    <w:p w:rsidR="00046B83" w:rsidRPr="001C24E8" w:rsidRDefault="00046B83" w:rsidP="00EF3566">
      <w:pPr>
        <w:pStyle w:val="align-right"/>
        <w:numPr>
          <w:ilvl w:val="0"/>
          <w:numId w:val="1"/>
        </w:numPr>
      </w:pPr>
      <w:r w:rsidRPr="001C24E8">
        <w:t>Музыко Е.В.-главный врач краевого государственного бюджетного учреждения Центральной районной больницы</w:t>
      </w:r>
    </w:p>
    <w:p w:rsidR="00046B83" w:rsidRPr="001C24E8" w:rsidRDefault="00046B83" w:rsidP="00EF3566">
      <w:pPr>
        <w:pStyle w:val="align-right"/>
        <w:numPr>
          <w:ilvl w:val="0"/>
          <w:numId w:val="1"/>
        </w:numPr>
      </w:pPr>
      <w:r w:rsidRPr="001C24E8">
        <w:t>Пенега К.Ф. – начальник отдела по спорту, туризму молодёжной и социальной политики</w:t>
      </w:r>
    </w:p>
    <w:p w:rsidR="00046B83" w:rsidRPr="001C24E8" w:rsidRDefault="00046B83" w:rsidP="00EF3566">
      <w:pPr>
        <w:pStyle w:val="align-right"/>
        <w:numPr>
          <w:ilvl w:val="0"/>
          <w:numId w:val="1"/>
        </w:numPr>
      </w:pPr>
      <w:r w:rsidRPr="001C24E8">
        <w:t>Турченко Ю.Г. –</w:t>
      </w:r>
      <w:r>
        <w:t>И.о.</w:t>
      </w:r>
      <w:r w:rsidRPr="001C24E8">
        <w:t xml:space="preserve"> руководител</w:t>
      </w:r>
      <w:r>
        <w:t>я</w:t>
      </w:r>
      <w:r w:rsidRPr="001C24E8">
        <w:t xml:space="preserve"> отдела культуры </w:t>
      </w:r>
    </w:p>
    <w:p w:rsidR="00046B83" w:rsidRPr="001C24E8" w:rsidRDefault="00046B83" w:rsidP="00EF3566">
      <w:pPr>
        <w:pStyle w:val="align-right"/>
        <w:numPr>
          <w:ilvl w:val="0"/>
          <w:numId w:val="1"/>
        </w:numPr>
      </w:pPr>
      <w:r w:rsidRPr="001C24E8">
        <w:t>Шурупова О.В. – директор краевого государственного казённого учреждения Центра занятости населения по Верхнебуреинскому району</w:t>
      </w:r>
    </w:p>
    <w:p w:rsidR="00046B83" w:rsidRPr="001C24E8" w:rsidRDefault="00046B83" w:rsidP="00EF3566">
      <w:pPr>
        <w:pStyle w:val="align-right"/>
        <w:numPr>
          <w:ilvl w:val="0"/>
          <w:numId w:val="1"/>
        </w:numPr>
      </w:pPr>
      <w:r w:rsidRPr="001C24E8">
        <w:t>Юрчик Р.В.- начальник отдела надзорной деятельности и профилактической работы по Верхнебуреинскому району</w:t>
      </w:r>
    </w:p>
    <w:p w:rsidR="00046B83" w:rsidRPr="001C24E8" w:rsidRDefault="00046B83" w:rsidP="00EF3566">
      <w:pPr>
        <w:pStyle w:val="align-right"/>
      </w:pPr>
    </w:p>
    <w:p w:rsidR="00046B83" w:rsidRPr="001C24E8" w:rsidRDefault="00046B83" w:rsidP="00B27FBF">
      <w:pPr>
        <w:pStyle w:val="align-right"/>
        <w:ind w:left="2832" w:firstLine="708"/>
      </w:pPr>
    </w:p>
    <w:p w:rsidR="00046B83" w:rsidRPr="001C24E8" w:rsidRDefault="00046B83" w:rsidP="00B27FBF">
      <w:pPr>
        <w:pStyle w:val="align-right"/>
        <w:ind w:left="2832" w:firstLine="708"/>
      </w:pPr>
    </w:p>
    <w:p w:rsidR="00046B83" w:rsidRPr="001C24E8" w:rsidRDefault="00046B83" w:rsidP="00B27FBF">
      <w:pPr>
        <w:pStyle w:val="align-right"/>
        <w:ind w:left="2832" w:firstLine="708"/>
      </w:pPr>
    </w:p>
    <w:p w:rsidR="00046B83" w:rsidRDefault="00046B83" w:rsidP="00B27FBF">
      <w:pPr>
        <w:pStyle w:val="align-right"/>
        <w:ind w:left="2832" w:firstLine="708"/>
      </w:pPr>
    </w:p>
    <w:p w:rsidR="00046B83" w:rsidRDefault="00046B83" w:rsidP="00B27FBF">
      <w:pPr>
        <w:pStyle w:val="align-right"/>
        <w:ind w:left="2832" w:firstLine="708"/>
      </w:pPr>
    </w:p>
    <w:p w:rsidR="00046B83" w:rsidRDefault="00046B83" w:rsidP="00B27FBF">
      <w:pPr>
        <w:pStyle w:val="align-right"/>
        <w:ind w:left="2832" w:firstLine="708"/>
      </w:pPr>
    </w:p>
    <w:p w:rsidR="00046B83" w:rsidRPr="001C24E8" w:rsidRDefault="00046B83" w:rsidP="00B27FBF">
      <w:pPr>
        <w:pStyle w:val="align-right"/>
        <w:ind w:left="2832" w:firstLine="708"/>
      </w:pPr>
    </w:p>
    <w:p w:rsidR="00046B83" w:rsidRDefault="00046B83" w:rsidP="00F52F78">
      <w:pPr>
        <w:pStyle w:val="align-right"/>
        <w:spacing w:before="0" w:beforeAutospacing="0" w:after="0" w:afterAutospacing="0"/>
        <w:ind w:left="2832" w:firstLine="708"/>
      </w:pPr>
      <w:r>
        <w:lastRenderedPageBreak/>
        <w:tab/>
      </w:r>
      <w:r>
        <w:tab/>
      </w:r>
      <w:r>
        <w:tab/>
      </w:r>
      <w:r>
        <w:tab/>
        <w:t>Приложение 3</w:t>
      </w:r>
    </w:p>
    <w:p w:rsidR="00046B83" w:rsidRDefault="00C045F5" w:rsidP="00F52F78">
      <w:pPr>
        <w:pStyle w:val="align-right"/>
        <w:spacing w:before="0" w:beforeAutospacing="0" w:after="0" w:afterAutospacing="0"/>
        <w:ind w:left="2832" w:firstLine="708"/>
      </w:pPr>
      <w:r>
        <w:tab/>
      </w:r>
      <w:r>
        <w:tab/>
      </w:r>
      <w:r>
        <w:tab/>
      </w:r>
      <w:r>
        <w:tab/>
        <w:t>к</w:t>
      </w:r>
      <w:r w:rsidR="00046B83">
        <w:t xml:space="preserve"> постановлению</w:t>
      </w:r>
    </w:p>
    <w:p w:rsidR="00C045F5" w:rsidRDefault="00C045F5" w:rsidP="00F52F78">
      <w:pPr>
        <w:pStyle w:val="align-right"/>
        <w:spacing w:before="0" w:beforeAutospacing="0" w:after="0" w:afterAutospacing="0"/>
        <w:ind w:left="2832" w:firstLine="708"/>
      </w:pPr>
      <w:r>
        <w:t xml:space="preserve">                                               от 12.02.2020  № 70</w:t>
      </w:r>
    </w:p>
    <w:p w:rsidR="00046B83" w:rsidRDefault="00046B83" w:rsidP="00F52F78">
      <w:pPr>
        <w:pStyle w:val="align-right"/>
        <w:spacing w:before="0" w:beforeAutospacing="0" w:after="0" w:afterAutospacing="0"/>
        <w:ind w:left="2832" w:firstLine="708"/>
      </w:pPr>
      <w:r>
        <w:tab/>
      </w:r>
      <w:r>
        <w:tab/>
      </w:r>
      <w:r>
        <w:tab/>
      </w:r>
      <w:r>
        <w:tab/>
      </w:r>
    </w:p>
    <w:p w:rsidR="00046B83" w:rsidRPr="00F52F78" w:rsidRDefault="00046B83" w:rsidP="00B27FBF">
      <w:pPr>
        <w:pStyle w:val="align-right"/>
        <w:ind w:left="2832" w:firstLine="708"/>
        <w:rPr>
          <w:b/>
        </w:rPr>
      </w:pPr>
      <w:r w:rsidRPr="00F52F78">
        <w:rPr>
          <w:b/>
        </w:rPr>
        <w:t xml:space="preserve">ПОЛОЖЕНИЕ </w:t>
      </w:r>
    </w:p>
    <w:p w:rsidR="00046B83" w:rsidRPr="001C24E8" w:rsidRDefault="00046B83" w:rsidP="00B27FBF">
      <w:pPr>
        <w:pStyle w:val="align-right"/>
        <w:jc w:val="center"/>
      </w:pPr>
      <w:r w:rsidRPr="00F52F78">
        <w:rPr>
          <w:b/>
        </w:rPr>
        <w:t>О Координационном совете по  реализации Плана  мероприятий  на  2020 год, проводимых в  Верхнебуреинском муниципальном районе   Хабаровского края в рамках Десятилетия детства</w:t>
      </w:r>
      <w:r w:rsidRPr="001C24E8">
        <w:t xml:space="preserve"> </w:t>
      </w:r>
    </w:p>
    <w:p w:rsidR="00046B83" w:rsidRPr="001C24E8" w:rsidRDefault="00046B83" w:rsidP="00B27FBF">
      <w:pPr>
        <w:pStyle w:val="align-right"/>
        <w:jc w:val="center"/>
      </w:pPr>
    </w:p>
    <w:p w:rsidR="00046B83" w:rsidRPr="001C24E8" w:rsidRDefault="00046B83" w:rsidP="00B27FBF">
      <w:pPr>
        <w:pStyle w:val="align-right"/>
        <w:numPr>
          <w:ilvl w:val="0"/>
          <w:numId w:val="2"/>
        </w:numPr>
        <w:jc w:val="both"/>
      </w:pPr>
      <w:r w:rsidRPr="001C24E8">
        <w:t>Общие положения</w:t>
      </w:r>
    </w:p>
    <w:p w:rsidR="00046B83" w:rsidRPr="001C24E8" w:rsidRDefault="00046B83" w:rsidP="00B27FBF">
      <w:pPr>
        <w:pStyle w:val="align-right"/>
        <w:numPr>
          <w:ilvl w:val="1"/>
          <w:numId w:val="2"/>
        </w:numPr>
        <w:jc w:val="both"/>
      </w:pPr>
      <w:r w:rsidRPr="001C24E8">
        <w:t xml:space="preserve">Координационный совет по проведению в Верхнебуреинском муниципальном районе Десятилетия детства является совещательным органом, созданным  в целях обеспечения взаимодействия организаций и учреждений, расположенных на территории Верхнебуреинского муниципального района, при рассмотрении вопросов, связанных с реализацией </w:t>
      </w:r>
      <w:bookmarkStart w:id="4" w:name="_Hlk31105872"/>
      <w:r w:rsidRPr="001C24E8">
        <w:t>Указа Президента Российской Федерации от 29 мая 2017 года №240 «Об объявлении в Российской Федерации Десятилетия детства», распоряжения Правительства Хабаровского края от 27 сентября 2018 №644 -рп</w:t>
      </w:r>
      <w:r>
        <w:t xml:space="preserve"> «О создании Координационного совета»</w:t>
      </w:r>
    </w:p>
    <w:bookmarkEnd w:id="4"/>
    <w:p w:rsidR="00046B83" w:rsidRPr="001C24E8" w:rsidRDefault="00046B83" w:rsidP="00B27FBF">
      <w:pPr>
        <w:pStyle w:val="align-right"/>
        <w:numPr>
          <w:ilvl w:val="1"/>
          <w:numId w:val="2"/>
        </w:numPr>
        <w:jc w:val="both"/>
      </w:pPr>
      <w:r w:rsidRPr="001C24E8">
        <w:t>Координационный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края правовыми актами края, Уставом Верхнебуреинского муниципального района, распоряжениями и постановлениями главы района, а также настоящим Положением</w:t>
      </w:r>
    </w:p>
    <w:p w:rsidR="00046B83" w:rsidRPr="001C24E8" w:rsidRDefault="00046B83" w:rsidP="00E776A4">
      <w:pPr>
        <w:pStyle w:val="align-right"/>
        <w:numPr>
          <w:ilvl w:val="0"/>
          <w:numId w:val="2"/>
        </w:numPr>
        <w:jc w:val="both"/>
      </w:pPr>
      <w:r w:rsidRPr="001C24E8">
        <w:t>Полномочия Координационного совета</w:t>
      </w:r>
    </w:p>
    <w:p w:rsidR="00046B83" w:rsidRPr="001C24E8" w:rsidRDefault="00046B83" w:rsidP="00E776A4">
      <w:pPr>
        <w:pStyle w:val="align-right"/>
        <w:numPr>
          <w:ilvl w:val="1"/>
          <w:numId w:val="2"/>
        </w:numPr>
        <w:jc w:val="both"/>
      </w:pPr>
      <w:r w:rsidRPr="001C24E8">
        <w:t>Задачами Координационного совета являются: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t>– выработка согласованных решений по вопросам реализации мероприятий плана Десятилетия детства;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t xml:space="preserve">- организация </w:t>
      </w:r>
      <w:bookmarkStart w:id="5" w:name="_Hlk31029430"/>
      <w:r w:rsidRPr="001C24E8">
        <w:t>взаимодействия организаций и учреждений по вопросам реализации мероприятий плана Десятилетия детства;</w:t>
      </w:r>
    </w:p>
    <w:bookmarkEnd w:id="5"/>
    <w:p w:rsidR="00046B83" w:rsidRPr="001C24E8" w:rsidRDefault="00046B83" w:rsidP="006B50C0">
      <w:pPr>
        <w:pStyle w:val="align-right"/>
        <w:ind w:left="360"/>
        <w:jc w:val="both"/>
      </w:pPr>
      <w:r w:rsidRPr="001C24E8">
        <w:t>-подготовка предложений по определению приоритетных направлений и мероприятий в интересах детей на территории района;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t>- взаимодействие с Координационным советом при правительстве Хабаровского края;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t>2.2. Функции Координационного совета: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t>- обеспечивает взаимодействие организаций и учреждений по вопросам реализации мероприятий плана Десятилетия детства;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t>- рассматривает вопросы, связанные с реализацией мероприятий по вопросам реализации мероприятий плана Десятилетия детства;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lastRenderedPageBreak/>
        <w:t>-оказывает содействие в разработке рекомендаций по решению актуальных вопросов по соблюдению прав и интересов детей на территории района в рамках своих полномочий.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t xml:space="preserve">2.3. Для выполнения своих задач и функций </w:t>
      </w:r>
      <w:bookmarkStart w:id="6" w:name="_Hlk31030564"/>
      <w:r w:rsidRPr="001C24E8">
        <w:t xml:space="preserve">Координационный совет </w:t>
      </w:r>
      <w:bookmarkEnd w:id="6"/>
      <w:r w:rsidRPr="001C24E8">
        <w:t>имеет право:</w:t>
      </w:r>
    </w:p>
    <w:p w:rsidR="00046B83" w:rsidRPr="001C24E8" w:rsidRDefault="00046B83" w:rsidP="001146F5">
      <w:pPr>
        <w:pStyle w:val="align-right"/>
        <w:ind w:left="360"/>
        <w:jc w:val="both"/>
      </w:pPr>
      <w:r w:rsidRPr="001C24E8">
        <w:t>- запрашивать  и получать в установленном порядке  необходимые документы и информацию от всех участников реализации плана Десятилетия детства;</w:t>
      </w:r>
    </w:p>
    <w:p w:rsidR="00046B83" w:rsidRPr="001C24E8" w:rsidRDefault="00046B83" w:rsidP="001146F5">
      <w:pPr>
        <w:pStyle w:val="align-right"/>
        <w:ind w:left="360"/>
        <w:jc w:val="both"/>
      </w:pPr>
      <w:r w:rsidRPr="001C24E8">
        <w:t>-приглашать на свои заседания руководителей организаций и учреждений для комплексного рассмотрения обсуждаемых вопросов;</w:t>
      </w:r>
    </w:p>
    <w:p w:rsidR="00046B83" w:rsidRPr="001C24E8" w:rsidRDefault="00046B83" w:rsidP="001146F5">
      <w:pPr>
        <w:pStyle w:val="align-right"/>
        <w:ind w:left="360"/>
        <w:jc w:val="both"/>
      </w:pPr>
      <w:r w:rsidRPr="001C24E8">
        <w:t>- направлять своих представителей для участия в мероприятиях, на которых обсуждаются вопросы государственной политики в сфере защиты детства;</w:t>
      </w:r>
    </w:p>
    <w:p w:rsidR="00046B83" w:rsidRPr="001C24E8" w:rsidRDefault="00046B83" w:rsidP="001146F5">
      <w:pPr>
        <w:pStyle w:val="align-right"/>
        <w:ind w:left="360"/>
        <w:jc w:val="both"/>
      </w:pPr>
      <w:r w:rsidRPr="001C24E8">
        <w:t>-привлекать к работе Координационного совета специалистов.</w:t>
      </w:r>
    </w:p>
    <w:p w:rsidR="00046B83" w:rsidRPr="001C24E8" w:rsidRDefault="00046B83" w:rsidP="001146F5">
      <w:pPr>
        <w:pStyle w:val="align-right"/>
        <w:ind w:left="360"/>
        <w:jc w:val="both"/>
      </w:pPr>
      <w:r w:rsidRPr="001C24E8">
        <w:t>3. Структура и организация работы Координационного совета</w:t>
      </w:r>
    </w:p>
    <w:p w:rsidR="00046B83" w:rsidRPr="001C24E8" w:rsidRDefault="00046B83" w:rsidP="001146F5">
      <w:pPr>
        <w:pStyle w:val="align-right"/>
        <w:ind w:left="360"/>
        <w:jc w:val="both"/>
      </w:pPr>
      <w:r w:rsidRPr="001C24E8">
        <w:t>3.1. Координационный совет формируется в составе председателя, заместителя председателя и членов Координационного совета.</w:t>
      </w:r>
    </w:p>
    <w:p w:rsidR="00046B83" w:rsidRPr="001C24E8" w:rsidRDefault="00046B83" w:rsidP="001146F5">
      <w:pPr>
        <w:pStyle w:val="align-right"/>
        <w:ind w:left="360"/>
        <w:jc w:val="both"/>
      </w:pPr>
      <w:r w:rsidRPr="001C24E8">
        <w:t>3.2. Председателем Координационного совета является глава района.</w:t>
      </w:r>
    </w:p>
    <w:p w:rsidR="00046B83" w:rsidRPr="001C24E8" w:rsidRDefault="00046B83" w:rsidP="001146F5">
      <w:pPr>
        <w:pStyle w:val="align-right"/>
        <w:ind w:left="360"/>
        <w:jc w:val="both"/>
      </w:pPr>
      <w:r w:rsidRPr="001C24E8">
        <w:t>3.3. Заседания Координационного совета проводятся по мере необходимости, но не реже одного раза в полугодие.</w:t>
      </w:r>
    </w:p>
    <w:p w:rsidR="00046B83" w:rsidRPr="001C24E8" w:rsidRDefault="00046B83" w:rsidP="001146F5">
      <w:pPr>
        <w:pStyle w:val="align-right"/>
        <w:ind w:left="360"/>
        <w:jc w:val="both"/>
      </w:pPr>
      <w:r w:rsidRPr="001C24E8">
        <w:t>3.4. Заседание Координационного совета считается состоявшимся, если на нем присутствует не менее половины состава Координационного совета.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t>3.5. Решения Координационного совета принимаются простым большинством голосов присутствующих на заседании членов Координационного совета. При равенстве голосов решающим считается голос председательствующего на заседании.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t>3.6. Решения Координационного совета оформляются протоколом заседания, который утверждается председательствующим на заседании.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t>3.7. Координационный совет в соответствии с выше изложенными на него задачами может создавать временные рабочие  группы.</w:t>
      </w:r>
    </w:p>
    <w:p w:rsidR="00046B83" w:rsidRPr="001C24E8" w:rsidRDefault="00046B83" w:rsidP="006B50C0">
      <w:pPr>
        <w:pStyle w:val="align-right"/>
        <w:ind w:left="360"/>
        <w:jc w:val="both"/>
      </w:pPr>
      <w:r w:rsidRPr="001C24E8">
        <w:t>3.8. Организационно- техническое и информационное обеспечение деятельности Координационного совета осуществляется управлением образования.</w:t>
      </w:r>
    </w:p>
    <w:p w:rsidR="00046B83" w:rsidRPr="001C24E8" w:rsidRDefault="00046B83" w:rsidP="006B50C0">
      <w:pPr>
        <w:pStyle w:val="align-right"/>
        <w:ind w:left="360"/>
        <w:jc w:val="both"/>
      </w:pPr>
    </w:p>
    <w:p w:rsidR="00046B83" w:rsidRDefault="00046B83" w:rsidP="00EF3566">
      <w:pPr>
        <w:pStyle w:val="align-right"/>
        <w:sectPr w:rsidR="00046B83" w:rsidSect="00BF6D0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46B83" w:rsidRPr="001C24E8" w:rsidRDefault="00046B83" w:rsidP="00C045F5">
      <w:pPr>
        <w:pStyle w:val="align-right"/>
      </w:pPr>
    </w:p>
    <w:sectPr w:rsidR="00046B83" w:rsidRPr="001C24E8" w:rsidSect="001C2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82E" w:rsidRDefault="0070482E">
      <w:r>
        <w:separator/>
      </w:r>
    </w:p>
  </w:endnote>
  <w:endnote w:type="continuationSeparator" w:id="0">
    <w:p w:rsidR="0070482E" w:rsidRDefault="00704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82E" w:rsidRDefault="0070482E">
      <w:r>
        <w:separator/>
      </w:r>
    </w:p>
  </w:footnote>
  <w:footnote w:type="continuationSeparator" w:id="0">
    <w:p w:rsidR="0070482E" w:rsidRDefault="00704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83" w:rsidRDefault="003E1205" w:rsidP="009F527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46B8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46B83" w:rsidRDefault="00046B8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83" w:rsidRDefault="003E1205" w:rsidP="009F527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46B8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045F5">
      <w:rPr>
        <w:rStyle w:val="af0"/>
        <w:noProof/>
      </w:rPr>
      <w:t>29</w:t>
    </w:r>
    <w:r>
      <w:rPr>
        <w:rStyle w:val="af0"/>
      </w:rPr>
      <w:fldChar w:fldCharType="end"/>
    </w:r>
  </w:p>
  <w:p w:rsidR="00046B83" w:rsidRDefault="00046B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054"/>
    <w:multiLevelType w:val="multilevel"/>
    <w:tmpl w:val="FA008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27D752E"/>
    <w:multiLevelType w:val="hybridMultilevel"/>
    <w:tmpl w:val="EC72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450"/>
    <w:rsid w:val="00012CC4"/>
    <w:rsid w:val="00046B83"/>
    <w:rsid w:val="000A5864"/>
    <w:rsid w:val="001146F5"/>
    <w:rsid w:val="00147866"/>
    <w:rsid w:val="00190FC7"/>
    <w:rsid w:val="001C24E8"/>
    <w:rsid w:val="001C30DF"/>
    <w:rsid w:val="001E0D7C"/>
    <w:rsid w:val="00227766"/>
    <w:rsid w:val="002B7875"/>
    <w:rsid w:val="00317DC9"/>
    <w:rsid w:val="00355F7E"/>
    <w:rsid w:val="00364D27"/>
    <w:rsid w:val="003E1205"/>
    <w:rsid w:val="005622BD"/>
    <w:rsid w:val="005B1DE0"/>
    <w:rsid w:val="005D674E"/>
    <w:rsid w:val="006B50C0"/>
    <w:rsid w:val="006F6433"/>
    <w:rsid w:val="0070482E"/>
    <w:rsid w:val="00817A1F"/>
    <w:rsid w:val="008A1EEF"/>
    <w:rsid w:val="008F4428"/>
    <w:rsid w:val="0098485F"/>
    <w:rsid w:val="00990450"/>
    <w:rsid w:val="009934E9"/>
    <w:rsid w:val="009E7FEE"/>
    <w:rsid w:val="009F5271"/>
    <w:rsid w:val="00A40F9C"/>
    <w:rsid w:val="00A95B05"/>
    <w:rsid w:val="00B27FBF"/>
    <w:rsid w:val="00BA5BF8"/>
    <w:rsid w:val="00BA7A1B"/>
    <w:rsid w:val="00BD240F"/>
    <w:rsid w:val="00BE054D"/>
    <w:rsid w:val="00BE0724"/>
    <w:rsid w:val="00BF6D0D"/>
    <w:rsid w:val="00C045F5"/>
    <w:rsid w:val="00C339CB"/>
    <w:rsid w:val="00C65834"/>
    <w:rsid w:val="00CF10FB"/>
    <w:rsid w:val="00D2714D"/>
    <w:rsid w:val="00D3265E"/>
    <w:rsid w:val="00D348F5"/>
    <w:rsid w:val="00E25350"/>
    <w:rsid w:val="00E45C33"/>
    <w:rsid w:val="00E74376"/>
    <w:rsid w:val="00E776A4"/>
    <w:rsid w:val="00EB1F3B"/>
    <w:rsid w:val="00EF3566"/>
    <w:rsid w:val="00F52F78"/>
    <w:rsid w:val="00F94DA9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3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rsid w:val="00D3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C2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uiPriority w:val="99"/>
    <w:locked/>
    <w:rsid w:val="001C24E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iPriority w:val="99"/>
    <w:rsid w:val="001C24E8"/>
    <w:pPr>
      <w:spacing w:after="0" w:line="240" w:lineRule="auto"/>
      <w:ind w:right="-1418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1">
    <w:name w:val="Body Text Char1"/>
    <w:basedOn w:val="a0"/>
    <w:link w:val="a6"/>
    <w:uiPriority w:val="99"/>
    <w:semiHidden/>
    <w:rsid w:val="0064726C"/>
    <w:rPr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C24E8"/>
    <w:rPr>
      <w:rFonts w:cs="Times New Roman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1C24E8"/>
    <w:rPr>
      <w:rFonts w:cs="Times New Roman"/>
    </w:rPr>
  </w:style>
  <w:style w:type="paragraph" w:styleId="a8">
    <w:name w:val="header"/>
    <w:basedOn w:val="a"/>
    <w:link w:val="a7"/>
    <w:uiPriority w:val="99"/>
    <w:rsid w:val="001C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8"/>
    <w:uiPriority w:val="99"/>
    <w:semiHidden/>
    <w:rsid w:val="0064726C"/>
    <w:rPr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1C24E8"/>
    <w:rPr>
      <w:rFonts w:cs="Times New Roman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1C24E8"/>
    <w:rPr>
      <w:rFonts w:cs="Times New Roman"/>
    </w:rPr>
  </w:style>
  <w:style w:type="paragraph" w:styleId="aa">
    <w:name w:val="footer"/>
    <w:basedOn w:val="a"/>
    <w:link w:val="a9"/>
    <w:uiPriority w:val="99"/>
    <w:rsid w:val="001C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link w:val="aa"/>
    <w:uiPriority w:val="99"/>
    <w:semiHidden/>
    <w:rsid w:val="0064726C"/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1C24E8"/>
    <w:rPr>
      <w:rFonts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1C24E8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1C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c"/>
    <w:uiPriority w:val="99"/>
    <w:semiHidden/>
    <w:rsid w:val="0064726C"/>
    <w:rPr>
      <w:rFonts w:ascii="Times New Roman" w:hAnsi="Times New Roman"/>
      <w:sz w:val="0"/>
      <w:szCs w:val="0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C24E8"/>
    <w:rPr>
      <w:rFonts w:ascii="Segoe UI" w:hAnsi="Segoe UI" w:cs="Segoe UI"/>
      <w:sz w:val="18"/>
      <w:szCs w:val="18"/>
    </w:rPr>
  </w:style>
  <w:style w:type="character" w:customStyle="1" w:styleId="ad">
    <w:name w:val="Текст концевой сноски Знак"/>
    <w:basedOn w:val="a0"/>
    <w:link w:val="ae"/>
    <w:uiPriority w:val="99"/>
    <w:semiHidden/>
    <w:locked/>
    <w:rsid w:val="001C24E8"/>
    <w:rPr>
      <w:rFonts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rsid w:val="001C24E8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a0"/>
    <w:link w:val="ae"/>
    <w:uiPriority w:val="99"/>
    <w:semiHidden/>
    <w:rsid w:val="0064726C"/>
    <w:rPr>
      <w:sz w:val="20"/>
      <w:szCs w:val="20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1C24E8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C24E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">
    <w:name w:val="Strong"/>
    <w:basedOn w:val="a0"/>
    <w:uiPriority w:val="99"/>
    <w:qFormat/>
    <w:rsid w:val="001C24E8"/>
    <w:rPr>
      <w:rFonts w:cs="Times New Roman"/>
      <w:b/>
      <w:bCs/>
    </w:rPr>
  </w:style>
  <w:style w:type="character" w:customStyle="1" w:styleId="w">
    <w:name w:val="w"/>
    <w:basedOn w:val="a0"/>
    <w:uiPriority w:val="99"/>
    <w:rsid w:val="001C24E8"/>
    <w:rPr>
      <w:rFonts w:cs="Times New Roman"/>
    </w:rPr>
  </w:style>
  <w:style w:type="character" w:styleId="af0">
    <w:name w:val="page number"/>
    <w:basedOn w:val="a0"/>
    <w:uiPriority w:val="99"/>
    <w:rsid w:val="00EB1F3B"/>
    <w:rPr>
      <w:rFonts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C045F5"/>
    <w:rPr>
      <w:rFonts w:ascii="Times New Roman" w:eastAsia="Times New Roman" w:hAnsi="Times New Roman" w:cs="Calibri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045F5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7165</Words>
  <Characters>40841</Characters>
  <Application>Microsoft Office Word</Application>
  <DocSecurity>0</DocSecurity>
  <Lines>340</Lines>
  <Paragraphs>95</Paragraphs>
  <ScaleCrop>false</ScaleCrop>
  <Company/>
  <LinksUpToDate>false</LinksUpToDate>
  <CharactersWithSpaces>47911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16</cp:revision>
  <cp:lastPrinted>2020-02-05T06:15:00Z</cp:lastPrinted>
  <dcterms:created xsi:type="dcterms:W3CDTF">2020-01-28T01:27:00Z</dcterms:created>
  <dcterms:modified xsi:type="dcterms:W3CDTF">2020-02-13T06:35:00Z</dcterms:modified>
</cp:coreProperties>
</file>