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70" w:rsidRDefault="00652770" w:rsidP="00652770">
      <w:pPr>
        <w:pStyle w:val="ConsPlusNormal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52770" w:rsidRDefault="00652770" w:rsidP="00652770">
      <w:pPr>
        <w:pStyle w:val="ConsPlusNormal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652770" w:rsidRDefault="00652770" w:rsidP="00652770">
      <w:pPr>
        <w:pStyle w:val="ConsPlusNormal0"/>
        <w:jc w:val="center"/>
        <w:outlineLvl w:val="0"/>
        <w:rPr>
          <w:sz w:val="28"/>
          <w:szCs w:val="28"/>
        </w:rPr>
      </w:pPr>
    </w:p>
    <w:p w:rsidR="00652770" w:rsidRDefault="00652770" w:rsidP="00652770">
      <w:pPr>
        <w:pStyle w:val="ConsPlusNormal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52770" w:rsidRDefault="00652770" w:rsidP="00652770">
      <w:pPr>
        <w:pStyle w:val="ConsPlusNormal0"/>
        <w:jc w:val="center"/>
        <w:outlineLvl w:val="0"/>
        <w:rPr>
          <w:sz w:val="28"/>
          <w:szCs w:val="28"/>
        </w:rPr>
      </w:pPr>
    </w:p>
    <w:p w:rsidR="00652770" w:rsidRDefault="00652770" w:rsidP="00652770">
      <w:pPr>
        <w:pStyle w:val="ConsPlusNormal0"/>
        <w:jc w:val="center"/>
        <w:outlineLvl w:val="0"/>
        <w:rPr>
          <w:sz w:val="28"/>
          <w:szCs w:val="28"/>
          <w:u w:val="single"/>
        </w:rPr>
      </w:pPr>
    </w:p>
    <w:p w:rsidR="00652770" w:rsidRDefault="00652770" w:rsidP="00652770">
      <w:pPr>
        <w:pStyle w:val="ConsPlusNormal0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27.02.2020    № 133</w:t>
      </w:r>
    </w:p>
    <w:p w:rsidR="0042371E" w:rsidRDefault="00652770" w:rsidP="00652770">
      <w:pPr>
        <w:pStyle w:val="ConsPlusNormal0"/>
        <w:outlineLvl w:val="0"/>
        <w:rPr>
          <w:sz w:val="28"/>
          <w:szCs w:val="28"/>
        </w:rPr>
      </w:pPr>
      <w:r>
        <w:rPr>
          <w:sz w:val="28"/>
          <w:szCs w:val="28"/>
        </w:rPr>
        <w:t>п. Чегдомы</w:t>
      </w:r>
      <w:r w:rsidR="00FF374E">
        <w:rPr>
          <w:sz w:val="28"/>
          <w:szCs w:val="28"/>
        </w:rPr>
        <w:t>н</w:t>
      </w:r>
    </w:p>
    <w:p w:rsidR="00652770" w:rsidRPr="00652770" w:rsidRDefault="00652770" w:rsidP="00652770">
      <w:pPr>
        <w:pStyle w:val="ConsPlusNormal0"/>
        <w:outlineLvl w:val="0"/>
        <w:rPr>
          <w:sz w:val="28"/>
          <w:szCs w:val="28"/>
        </w:rPr>
      </w:pPr>
    </w:p>
    <w:p w:rsidR="00C02699" w:rsidRDefault="007F238E" w:rsidP="003902D4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38E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нарушений обязательных требований</w:t>
      </w:r>
      <w:r w:rsidR="00C02699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муниципального земельного контроля</w:t>
      </w:r>
      <w:r w:rsidRPr="007F238E">
        <w:rPr>
          <w:rFonts w:ascii="Times New Roman" w:eastAsia="Times New Roman" w:hAnsi="Times New Roman" w:cs="Times New Roman"/>
          <w:sz w:val="28"/>
          <w:szCs w:val="28"/>
        </w:rPr>
        <w:t xml:space="preserve">, требований, </w:t>
      </w:r>
      <w:r w:rsidR="00C02699" w:rsidRPr="007F238E">
        <w:rPr>
          <w:rFonts w:ascii="Times New Roman" w:eastAsia="Times New Roman" w:hAnsi="Times New Roman" w:cs="Times New Roman"/>
          <w:sz w:val="28"/>
          <w:szCs w:val="28"/>
        </w:rPr>
        <w:t>установленных муницип</w:t>
      </w:r>
      <w:r w:rsidR="00C02699" w:rsidRPr="00D7703C">
        <w:rPr>
          <w:rFonts w:ascii="Times New Roman" w:eastAsia="Times New Roman" w:hAnsi="Times New Roman" w:cs="Times New Roman"/>
          <w:sz w:val="28"/>
          <w:szCs w:val="28"/>
        </w:rPr>
        <w:t xml:space="preserve">альными правовыми актами на 2020 год и </w:t>
      </w:r>
      <w:r w:rsidR="002A76F3">
        <w:rPr>
          <w:rFonts w:ascii="Times New Roman" w:eastAsia="Times New Roman" w:hAnsi="Times New Roman" w:cs="Times New Roman"/>
          <w:sz w:val="28"/>
          <w:szCs w:val="28"/>
        </w:rPr>
        <w:t>проекта отчетных показателей на</w:t>
      </w:r>
      <w:r w:rsidR="00C02699" w:rsidRPr="00D7703C">
        <w:rPr>
          <w:rFonts w:ascii="Times New Roman" w:eastAsia="Times New Roman" w:hAnsi="Times New Roman" w:cs="Times New Roman"/>
          <w:sz w:val="28"/>
          <w:szCs w:val="28"/>
        </w:rPr>
        <w:t xml:space="preserve"> 2021-2022</w:t>
      </w:r>
      <w:r w:rsidR="002A76F3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:rsidR="00652770" w:rsidRPr="007F238E" w:rsidRDefault="00652770" w:rsidP="003902D4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6F3" w:rsidRDefault="00A81559" w:rsidP="00390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="007F238E" w:rsidRPr="007F238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7F238E" w:rsidRPr="002A76F3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</w:rPr>
        <w:t xml:space="preserve">со </w:t>
      </w:r>
      <w:r w:rsidR="007F238E" w:rsidRPr="00A8155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статьей 8.2 Федерального закона от</w:t>
      </w:r>
      <w:r w:rsidR="00C36AC9" w:rsidRPr="00A8155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26 декабря 2008 года № 294-ФЗ «</w:t>
      </w:r>
      <w:r w:rsidR="007F238E" w:rsidRPr="00A8155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C36AC9" w:rsidRPr="00A8155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зора) и муниципального контроля»</w:t>
      </w:r>
      <w:r w:rsidR="002A76F3" w:rsidRPr="00A8155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,</w:t>
      </w:r>
      <w:r w:rsidR="007F238E" w:rsidRPr="007F238E">
        <w:rPr>
          <w:rFonts w:ascii="Times New Roman" w:eastAsia="Times New Roman" w:hAnsi="Times New Roman" w:cs="Times New Roman"/>
          <w:sz w:val="28"/>
          <w:szCs w:val="28"/>
        </w:rPr>
        <w:t xml:space="preserve"> 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оценка соблюдения которых является предметом муни</w:t>
      </w:r>
      <w:r w:rsidR="007F238E" w:rsidRPr="00D7703C">
        <w:rPr>
          <w:rFonts w:ascii="Times New Roman" w:eastAsia="Times New Roman" w:hAnsi="Times New Roman" w:cs="Times New Roman"/>
          <w:sz w:val="28"/>
          <w:szCs w:val="28"/>
        </w:rPr>
        <w:t>ципального земельного контроля</w:t>
      </w:r>
      <w:r w:rsidR="004237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7F238E" w:rsidRPr="007F238E">
        <w:rPr>
          <w:rFonts w:ascii="Times New Roman" w:eastAsia="Times New Roman" w:hAnsi="Times New Roman" w:cs="Times New Roman"/>
          <w:sz w:val="28"/>
          <w:szCs w:val="28"/>
        </w:rPr>
        <w:t xml:space="preserve"> админи</w:t>
      </w:r>
      <w:r w:rsidR="007F238E" w:rsidRPr="00D7703C">
        <w:rPr>
          <w:rFonts w:ascii="Times New Roman" w:eastAsia="Times New Roman" w:hAnsi="Times New Roman" w:cs="Times New Roman"/>
          <w:sz w:val="28"/>
          <w:szCs w:val="28"/>
        </w:rPr>
        <w:t>страция Верхнебуреинского муниципального района Хабаровского края</w:t>
      </w:r>
      <w:r w:rsidR="007F238E" w:rsidRPr="007F2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0E6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proofErr w:type="gramEnd"/>
    </w:p>
    <w:p w:rsidR="002A76F3" w:rsidRDefault="002A76F3" w:rsidP="00390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  <w:r w:rsidR="00D760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</w:p>
    <w:p w:rsidR="007F238E" w:rsidRPr="007F238E" w:rsidRDefault="005B7B03" w:rsidP="005B7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A76F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F238E" w:rsidRPr="007F238E">
        <w:rPr>
          <w:rFonts w:ascii="Times New Roman" w:eastAsia="Times New Roman" w:hAnsi="Times New Roman" w:cs="Times New Roman"/>
          <w:sz w:val="28"/>
          <w:szCs w:val="28"/>
        </w:rPr>
        <w:t>Утвердить прилагаемую Программу профилактики нарушений обязательных требований</w:t>
      </w:r>
      <w:r w:rsidR="00C02699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муниципального земельного контроля</w:t>
      </w:r>
      <w:r w:rsidR="007F238E" w:rsidRPr="007F238E">
        <w:rPr>
          <w:rFonts w:ascii="Times New Roman" w:eastAsia="Times New Roman" w:hAnsi="Times New Roman" w:cs="Times New Roman"/>
          <w:sz w:val="28"/>
          <w:szCs w:val="28"/>
        </w:rPr>
        <w:t>, требований, установленных муницип</w:t>
      </w:r>
      <w:r w:rsidR="007F238E" w:rsidRPr="00D7703C">
        <w:rPr>
          <w:rFonts w:ascii="Times New Roman" w:eastAsia="Times New Roman" w:hAnsi="Times New Roman" w:cs="Times New Roman"/>
          <w:sz w:val="28"/>
          <w:szCs w:val="28"/>
        </w:rPr>
        <w:t>альными правовыми акта</w:t>
      </w:r>
      <w:r w:rsidR="002A76F3">
        <w:rPr>
          <w:rFonts w:ascii="Times New Roman" w:eastAsia="Times New Roman" w:hAnsi="Times New Roman" w:cs="Times New Roman"/>
          <w:sz w:val="28"/>
          <w:szCs w:val="28"/>
        </w:rPr>
        <w:t>ми на 20</w:t>
      </w:r>
      <w:r w:rsidR="00D760E6">
        <w:rPr>
          <w:rFonts w:ascii="Times New Roman" w:eastAsia="Times New Roman" w:hAnsi="Times New Roman" w:cs="Times New Roman"/>
          <w:sz w:val="28"/>
          <w:szCs w:val="28"/>
        </w:rPr>
        <w:t>20 год и проект</w:t>
      </w:r>
      <w:r w:rsidR="002A76F3">
        <w:rPr>
          <w:rFonts w:ascii="Times New Roman" w:eastAsia="Times New Roman" w:hAnsi="Times New Roman" w:cs="Times New Roman"/>
          <w:sz w:val="28"/>
          <w:szCs w:val="28"/>
        </w:rPr>
        <w:t xml:space="preserve"> отчетных показателей на</w:t>
      </w:r>
      <w:r w:rsidR="007F238E" w:rsidRPr="00D7703C">
        <w:rPr>
          <w:rFonts w:ascii="Times New Roman" w:eastAsia="Times New Roman" w:hAnsi="Times New Roman" w:cs="Times New Roman"/>
          <w:sz w:val="28"/>
          <w:szCs w:val="28"/>
        </w:rPr>
        <w:t xml:space="preserve"> 2021-2022</w:t>
      </w:r>
      <w:r w:rsidR="002A76F3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7F238E" w:rsidRPr="007F23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238E" w:rsidRPr="007F238E" w:rsidRDefault="00A81559" w:rsidP="00390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B7B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A76F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F238E" w:rsidRPr="00D7703C">
        <w:rPr>
          <w:rFonts w:ascii="Times New Roman" w:eastAsia="Times New Roman" w:hAnsi="Times New Roman" w:cs="Times New Roman"/>
          <w:sz w:val="28"/>
          <w:szCs w:val="28"/>
        </w:rPr>
        <w:t xml:space="preserve">Отделу  земельных и имущественных отношений </w:t>
      </w:r>
      <w:r w:rsidR="007F238E" w:rsidRPr="007F238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5B7B03">
        <w:rPr>
          <w:rFonts w:ascii="Times New Roman" w:eastAsia="Times New Roman" w:hAnsi="Times New Roman" w:cs="Times New Roman"/>
          <w:sz w:val="28"/>
          <w:szCs w:val="28"/>
        </w:rPr>
        <w:t xml:space="preserve"> Верхнебуреинского </w:t>
      </w:r>
      <w:r w:rsidR="007F238E" w:rsidRPr="00D7703C">
        <w:rPr>
          <w:rFonts w:ascii="Times New Roman" w:eastAsia="Times New Roman" w:hAnsi="Times New Roman" w:cs="Times New Roman"/>
          <w:sz w:val="28"/>
          <w:szCs w:val="28"/>
        </w:rPr>
        <w:t>муниципал</w:t>
      </w:r>
      <w:r w:rsidR="005B7B03">
        <w:rPr>
          <w:rFonts w:ascii="Times New Roman" w:eastAsia="Times New Roman" w:hAnsi="Times New Roman" w:cs="Times New Roman"/>
          <w:sz w:val="28"/>
          <w:szCs w:val="28"/>
        </w:rPr>
        <w:t>ьного района</w:t>
      </w:r>
      <w:r w:rsidR="002A7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238E" w:rsidRPr="00D7703C">
        <w:rPr>
          <w:rFonts w:ascii="Times New Roman" w:eastAsia="Times New Roman" w:hAnsi="Times New Roman" w:cs="Times New Roman"/>
          <w:sz w:val="28"/>
          <w:szCs w:val="28"/>
        </w:rPr>
        <w:t>(</w:t>
      </w:r>
      <w:r w:rsidR="00D7703C" w:rsidRPr="00D7703C">
        <w:rPr>
          <w:rFonts w:ascii="Times New Roman" w:eastAsia="Times New Roman" w:hAnsi="Times New Roman" w:cs="Times New Roman"/>
          <w:sz w:val="28"/>
          <w:szCs w:val="28"/>
        </w:rPr>
        <w:t>Бурлаков</w:t>
      </w:r>
      <w:r w:rsidR="005B7B03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7F238E" w:rsidRPr="007F238E">
        <w:rPr>
          <w:rFonts w:ascii="Times New Roman" w:eastAsia="Times New Roman" w:hAnsi="Times New Roman" w:cs="Times New Roman"/>
          <w:sz w:val="28"/>
          <w:szCs w:val="28"/>
        </w:rPr>
        <w:t>) обеспечить выполнение профилактических мероприятий, предусмотренных Программой профилактики нарушений обязательных требований, требований, установленных муницип</w:t>
      </w:r>
      <w:r w:rsidR="007F238E" w:rsidRPr="00D7703C">
        <w:rPr>
          <w:rFonts w:ascii="Times New Roman" w:eastAsia="Times New Roman" w:hAnsi="Times New Roman" w:cs="Times New Roman"/>
          <w:sz w:val="28"/>
          <w:szCs w:val="28"/>
        </w:rPr>
        <w:t>альными правовыми актами на 2020</w:t>
      </w:r>
      <w:r w:rsidR="002A76F3">
        <w:rPr>
          <w:rFonts w:ascii="Times New Roman" w:eastAsia="Times New Roman" w:hAnsi="Times New Roman" w:cs="Times New Roman"/>
          <w:sz w:val="28"/>
          <w:szCs w:val="28"/>
        </w:rPr>
        <w:t xml:space="preserve"> год и отчетных показателей на</w:t>
      </w:r>
      <w:r w:rsidR="007F238E" w:rsidRPr="00D7703C">
        <w:rPr>
          <w:rFonts w:ascii="Times New Roman" w:eastAsia="Times New Roman" w:hAnsi="Times New Roman" w:cs="Times New Roman"/>
          <w:sz w:val="28"/>
          <w:szCs w:val="28"/>
        </w:rPr>
        <w:t xml:space="preserve"> 2021-2022</w:t>
      </w:r>
      <w:r w:rsidR="002A76F3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7F238E" w:rsidRPr="007F23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238E" w:rsidRPr="00D7703C" w:rsidRDefault="00A81559" w:rsidP="00390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B7B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F238E" w:rsidRPr="007F238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D0C73">
        <w:rPr>
          <w:rFonts w:ascii="Times New Roman" w:eastAsia="Times New Roman" w:hAnsi="Times New Roman" w:cs="Times New Roman"/>
          <w:sz w:val="28"/>
          <w:szCs w:val="28"/>
        </w:rPr>
        <w:t>Отделу информационных технологий (Бабаеву А.Ю.) р</w:t>
      </w:r>
      <w:r>
        <w:rPr>
          <w:rFonts w:ascii="Times New Roman" w:eastAsia="Times New Roman" w:hAnsi="Times New Roman" w:cs="Times New Roman"/>
          <w:sz w:val="28"/>
          <w:szCs w:val="28"/>
        </w:rPr>
        <w:t>азместить</w:t>
      </w:r>
      <w:r w:rsidR="007F238E" w:rsidRPr="00D7703C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Верхнебуреинского муниципального района</w:t>
      </w:r>
      <w:r w:rsidR="00C174EF">
        <w:rPr>
          <w:rFonts w:ascii="Times New Roman" w:eastAsia="Times New Roman" w:hAnsi="Times New Roman" w:cs="Times New Roman"/>
          <w:sz w:val="28"/>
          <w:szCs w:val="28"/>
        </w:rPr>
        <w:t xml:space="preserve"> в разделе «Муниципальный контроль»</w:t>
      </w:r>
      <w:r w:rsidR="00D7703C" w:rsidRPr="00D7703C">
        <w:rPr>
          <w:rFonts w:ascii="Times New Roman" w:eastAsia="Times New Roman" w:hAnsi="Times New Roman" w:cs="Times New Roman"/>
          <w:sz w:val="28"/>
          <w:szCs w:val="28"/>
        </w:rPr>
        <w:t xml:space="preserve"> пере</w:t>
      </w:r>
      <w:r w:rsidR="00C174EF">
        <w:rPr>
          <w:rFonts w:ascii="Times New Roman" w:eastAsia="Times New Roman" w:hAnsi="Times New Roman" w:cs="Times New Roman"/>
          <w:sz w:val="28"/>
          <w:szCs w:val="28"/>
        </w:rPr>
        <w:t>чень нормативных правовых актов</w:t>
      </w:r>
      <w:r w:rsidR="00D7703C" w:rsidRPr="00D7703C">
        <w:rPr>
          <w:rFonts w:ascii="Times New Roman" w:eastAsia="Times New Roman" w:hAnsi="Times New Roman" w:cs="Times New Roman"/>
          <w:sz w:val="28"/>
          <w:szCs w:val="28"/>
        </w:rPr>
        <w:t>, содержащих обязательные требования, оценка соблюдения которых является предметом муниципального земельного контроля.</w:t>
      </w:r>
    </w:p>
    <w:p w:rsidR="007F238E" w:rsidRDefault="00A81559" w:rsidP="00390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B7B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7703C" w:rsidRPr="00D7703C">
        <w:rPr>
          <w:rFonts w:ascii="Times New Roman" w:eastAsia="Times New Roman" w:hAnsi="Times New Roman" w:cs="Times New Roman"/>
          <w:sz w:val="28"/>
          <w:szCs w:val="28"/>
        </w:rPr>
        <w:t>4</w:t>
      </w:r>
      <w:r w:rsidR="007F238E" w:rsidRPr="007F23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F238E" w:rsidRPr="007F238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7F238E" w:rsidRPr="007F238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D7703C" w:rsidRPr="00D7703C">
        <w:rPr>
          <w:rFonts w:ascii="Times New Roman" w:eastAsia="Times New Roman" w:hAnsi="Times New Roman" w:cs="Times New Roman"/>
          <w:sz w:val="28"/>
          <w:szCs w:val="28"/>
        </w:rPr>
        <w:t xml:space="preserve">первого </w:t>
      </w:r>
      <w:r w:rsidR="007F238E" w:rsidRPr="007F238E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1D0C7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D76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03C" w:rsidRPr="00D7703C">
        <w:rPr>
          <w:rFonts w:ascii="Times New Roman" w:eastAsia="Times New Roman" w:hAnsi="Times New Roman" w:cs="Times New Roman"/>
          <w:sz w:val="28"/>
          <w:szCs w:val="28"/>
        </w:rPr>
        <w:t xml:space="preserve"> Крупевского</w:t>
      </w:r>
      <w:r w:rsidR="001D0C73">
        <w:rPr>
          <w:rFonts w:ascii="Times New Roman" w:eastAsia="Times New Roman" w:hAnsi="Times New Roman" w:cs="Times New Roman"/>
          <w:sz w:val="28"/>
          <w:szCs w:val="28"/>
        </w:rPr>
        <w:t xml:space="preserve"> А.Ю</w:t>
      </w:r>
      <w:r w:rsidR="007F238E" w:rsidRPr="007F23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7B03" w:rsidRDefault="005B7B03" w:rsidP="00390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B03" w:rsidRDefault="005B7B03" w:rsidP="00390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B03" w:rsidRDefault="005B7B03" w:rsidP="00390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559" w:rsidRDefault="00A81559" w:rsidP="00390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B7B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5.   Настоящее постановление вступает в силу со дня его официального опубликования.</w:t>
      </w:r>
    </w:p>
    <w:p w:rsidR="003902D4" w:rsidRDefault="003902D4" w:rsidP="00390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D4" w:rsidRDefault="003902D4" w:rsidP="00390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B03" w:rsidRDefault="005B7B03" w:rsidP="00390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D4" w:rsidRDefault="005B7B03" w:rsidP="005B7B0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главы</w:t>
      </w:r>
    </w:p>
    <w:p w:rsidR="005B7B03" w:rsidRPr="007F238E" w:rsidRDefault="005B7B03" w:rsidP="005B7B0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района                                                                 И.В. Феофанова</w:t>
      </w:r>
    </w:p>
    <w:p w:rsidR="007F238E" w:rsidRPr="007F238E" w:rsidRDefault="007F238E" w:rsidP="003902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2D4" w:rsidRDefault="003902D4" w:rsidP="003902D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7B03" w:rsidRDefault="005B7B03" w:rsidP="003902D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7B03" w:rsidRDefault="005B7B03" w:rsidP="003902D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7B03" w:rsidRDefault="005B7B03" w:rsidP="003902D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7B03" w:rsidRDefault="005B7B03" w:rsidP="003902D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7B03" w:rsidRDefault="005B7B03" w:rsidP="003902D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7B03" w:rsidRDefault="005B7B03" w:rsidP="003902D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7B03" w:rsidRDefault="005B7B03" w:rsidP="003902D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7B03" w:rsidRDefault="005B7B03" w:rsidP="003902D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7B03" w:rsidRDefault="005B7B03" w:rsidP="003902D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7B03" w:rsidRDefault="005B7B03" w:rsidP="003902D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7B03" w:rsidRDefault="005B7B03" w:rsidP="003902D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7B03" w:rsidRDefault="005B7B03" w:rsidP="003902D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7B03" w:rsidRDefault="005B7B03" w:rsidP="003902D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7B03" w:rsidRDefault="005B7B03" w:rsidP="003902D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7B03" w:rsidRDefault="005B7B03" w:rsidP="003902D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7B03" w:rsidRDefault="005B7B03" w:rsidP="003902D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7B03" w:rsidRDefault="005B7B03" w:rsidP="003902D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7B03" w:rsidRDefault="005B7B03" w:rsidP="003902D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7B03" w:rsidRDefault="005B7B03" w:rsidP="003902D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7B03" w:rsidRDefault="005B7B03" w:rsidP="003902D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7B03" w:rsidRDefault="005B7B03" w:rsidP="003902D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7B03" w:rsidRDefault="005B7B03" w:rsidP="003902D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7B03" w:rsidRDefault="005B7B03" w:rsidP="003902D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7B03" w:rsidRDefault="005B7B03" w:rsidP="003902D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7B03" w:rsidRDefault="005B7B03" w:rsidP="003902D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7B03" w:rsidRDefault="005B7B03" w:rsidP="003902D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7B03" w:rsidRDefault="005B7B03" w:rsidP="003902D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7B03" w:rsidRDefault="005B7B03" w:rsidP="003902D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7B03" w:rsidRDefault="005B7B03" w:rsidP="003902D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7B03" w:rsidRDefault="005B7B03" w:rsidP="003902D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7B03" w:rsidRDefault="005B7B03" w:rsidP="003902D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7B03" w:rsidRDefault="005B7B03" w:rsidP="003902D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7B03" w:rsidRDefault="005B7B03" w:rsidP="003902D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7B03" w:rsidRDefault="005B7B03" w:rsidP="003902D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7B03" w:rsidRDefault="005B7B03" w:rsidP="003902D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7B03" w:rsidRDefault="005B7B03" w:rsidP="003902D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7B03" w:rsidRDefault="005B7B03" w:rsidP="003902D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7B03" w:rsidRDefault="005B7B03" w:rsidP="003902D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7B03" w:rsidRDefault="005B7B03" w:rsidP="003902D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7B03" w:rsidRDefault="005B7B03" w:rsidP="003902D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02D4" w:rsidRDefault="003902D4" w:rsidP="003902D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02D4" w:rsidRDefault="003902D4" w:rsidP="003902D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7B03" w:rsidRDefault="005B7B03" w:rsidP="005B7B03">
      <w:pPr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B7B03" w:rsidRDefault="005B7B03" w:rsidP="005B7B03">
      <w:pPr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B7B03" w:rsidRDefault="005B7B03" w:rsidP="005B7B03">
      <w:pPr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B7B03" w:rsidRPr="005B7B03" w:rsidRDefault="00A81559" w:rsidP="005B7B03">
      <w:pPr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УТВЕРЖДЕНА</w:t>
      </w:r>
      <w:proofErr w:type="gramEnd"/>
      <w:r w:rsidR="00C174EF" w:rsidRPr="007F238E">
        <w:rPr>
          <w:rFonts w:ascii="Times New Roman" w:eastAsia="Times New Roman" w:hAnsi="Times New Roman" w:cs="Times New Roman"/>
          <w:sz w:val="24"/>
          <w:szCs w:val="24"/>
        </w:rPr>
        <w:br/>
      </w:r>
      <w:r w:rsidR="00C174EF" w:rsidRPr="005B7B0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</w:p>
    <w:p w:rsidR="00C174EF" w:rsidRDefault="005B7B03" w:rsidP="005B7B03">
      <w:pPr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B7B0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174EF" w:rsidRPr="005B7B03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Pr="005B7B0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5B7B03" w:rsidRDefault="001C063F" w:rsidP="005B7B03">
      <w:pPr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27.02.2020 № 133</w:t>
      </w:r>
    </w:p>
    <w:p w:rsidR="005B7B03" w:rsidRDefault="005B7B03" w:rsidP="005B7B03">
      <w:pPr>
        <w:spacing w:after="0" w:line="240" w:lineRule="exac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B7B03" w:rsidRPr="005B7B03" w:rsidRDefault="005B7B03" w:rsidP="005B7B03">
      <w:pPr>
        <w:spacing w:after="0" w:line="240" w:lineRule="exac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F238E" w:rsidRDefault="007F238E" w:rsidP="003902D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E92">
        <w:rPr>
          <w:rFonts w:ascii="Times New Roman" w:eastAsia="Times New Roman" w:hAnsi="Times New Roman" w:cs="Times New Roman"/>
          <w:bCs/>
          <w:sz w:val="28"/>
          <w:szCs w:val="28"/>
        </w:rPr>
        <w:t>Программа профилактики нарушений обязательных требований</w:t>
      </w:r>
      <w:r w:rsidR="00C174EF" w:rsidRPr="006E4E9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осуществлении муниципального земельного контроля</w:t>
      </w:r>
      <w:r w:rsidRPr="006E4E92">
        <w:rPr>
          <w:rFonts w:ascii="Times New Roman" w:eastAsia="Times New Roman" w:hAnsi="Times New Roman" w:cs="Times New Roman"/>
          <w:bCs/>
          <w:sz w:val="28"/>
          <w:szCs w:val="28"/>
        </w:rPr>
        <w:t>, требований, установленных муницип</w:t>
      </w:r>
      <w:r w:rsidR="00D7703C" w:rsidRPr="006E4E92">
        <w:rPr>
          <w:rFonts w:ascii="Times New Roman" w:eastAsia="Times New Roman" w:hAnsi="Times New Roman" w:cs="Times New Roman"/>
          <w:bCs/>
          <w:sz w:val="28"/>
          <w:szCs w:val="28"/>
        </w:rPr>
        <w:t>альными правовым</w:t>
      </w:r>
      <w:r w:rsidR="004E3DFC">
        <w:rPr>
          <w:rFonts w:ascii="Times New Roman" w:eastAsia="Times New Roman" w:hAnsi="Times New Roman" w:cs="Times New Roman"/>
          <w:bCs/>
          <w:sz w:val="28"/>
          <w:szCs w:val="28"/>
        </w:rPr>
        <w:t>и актами на 2020 год и проекта отчетных показателей на</w:t>
      </w:r>
      <w:r w:rsidR="00D7703C" w:rsidRPr="006E4E92">
        <w:rPr>
          <w:rFonts w:ascii="Times New Roman" w:eastAsia="Times New Roman" w:hAnsi="Times New Roman" w:cs="Times New Roman"/>
          <w:bCs/>
          <w:sz w:val="28"/>
          <w:szCs w:val="28"/>
        </w:rPr>
        <w:t xml:space="preserve"> 2021-2022</w:t>
      </w:r>
      <w:r w:rsidR="004E3DF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</w:t>
      </w:r>
    </w:p>
    <w:p w:rsidR="003902D4" w:rsidRPr="006E4E92" w:rsidRDefault="003902D4" w:rsidP="003902D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E4E92" w:rsidRPr="006E4E92" w:rsidRDefault="003902D4" w:rsidP="005B7B0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6E4E92" w:rsidRPr="006E4E92">
        <w:rPr>
          <w:rFonts w:ascii="Times New Roman" w:hAnsi="Times New Roman" w:cs="Times New Roman"/>
          <w:sz w:val="28"/>
          <w:szCs w:val="28"/>
        </w:rPr>
        <w:t>Раздел 1. Общие положения</w:t>
      </w:r>
    </w:p>
    <w:p w:rsidR="006E4E92" w:rsidRPr="006E4E92" w:rsidRDefault="006E4E92" w:rsidP="003902D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E92">
        <w:rPr>
          <w:rFonts w:ascii="Times New Roman" w:eastAsia="Times New Roman" w:hAnsi="Times New Roman" w:cs="Times New Roman"/>
          <w:sz w:val="28"/>
          <w:szCs w:val="28"/>
        </w:rPr>
        <w:t>Анализ и оценка  показателей состояния подконтрольной сферы</w:t>
      </w:r>
    </w:p>
    <w:p w:rsidR="005B7B03" w:rsidRDefault="00A81559" w:rsidP="005B7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E4E92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BD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36AC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</w:t>
      </w:r>
      <w:r w:rsidR="006E4E92">
        <w:rPr>
          <w:rFonts w:ascii="Times New Roman" w:eastAsia="Times New Roman" w:hAnsi="Times New Roman" w:cs="Times New Roman"/>
          <w:sz w:val="28"/>
          <w:szCs w:val="28"/>
        </w:rPr>
        <w:t>7</w:t>
      </w:r>
      <w:r w:rsidR="00E46218">
        <w:rPr>
          <w:rFonts w:ascii="Times New Roman" w:eastAsia="Times New Roman" w:hAnsi="Times New Roman" w:cs="Times New Roman"/>
          <w:sz w:val="28"/>
          <w:szCs w:val="28"/>
        </w:rPr>
        <w:t xml:space="preserve"> общих требований</w:t>
      </w:r>
      <w:r w:rsidR="00BD0FE1">
        <w:rPr>
          <w:rFonts w:ascii="Times New Roman" w:eastAsia="Times New Roman" w:hAnsi="Times New Roman" w:cs="Times New Roman"/>
          <w:sz w:val="28"/>
          <w:szCs w:val="28"/>
        </w:rPr>
        <w:t xml:space="preserve"> к организации и осуществлению органами государственного контроля (органами) муниципального контроля мероприятий по профилактике нарушений обязательных требований, требований, установленных </w:t>
      </w:r>
      <w:r w:rsidR="008769FB">
        <w:rPr>
          <w:rFonts w:ascii="Times New Roman" w:eastAsia="Times New Roman" w:hAnsi="Times New Roman" w:cs="Times New Roman"/>
          <w:sz w:val="28"/>
          <w:szCs w:val="28"/>
        </w:rPr>
        <w:t>муниципальными правовыми актами, утвержденными Постановлением Правительства РФ от 26.12.2018 № 1680, в аналитическую часть программы включае</w:t>
      </w:r>
      <w:r w:rsidR="00BD0FE1">
        <w:rPr>
          <w:rFonts w:ascii="Times New Roman" w:eastAsia="Times New Roman" w:hAnsi="Times New Roman" w:cs="Times New Roman"/>
          <w:sz w:val="28"/>
          <w:szCs w:val="28"/>
        </w:rPr>
        <w:t>тся: виды осуществляемого  муниципального контроля, обзор муниципального контроля, цели и задачи программы профилактики нарушений.</w:t>
      </w:r>
      <w:proofErr w:type="gramEnd"/>
      <w:r w:rsidR="00BD0F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9A29C8">
        <w:rPr>
          <w:rFonts w:ascii="Times New Roman" w:eastAsia="Times New Roman" w:hAnsi="Times New Roman" w:cs="Times New Roman"/>
          <w:sz w:val="28"/>
          <w:szCs w:val="28"/>
        </w:rPr>
        <w:t>Настоящая п</w:t>
      </w:r>
      <w:r w:rsidR="007F238E" w:rsidRPr="007F238E">
        <w:rPr>
          <w:rFonts w:ascii="Times New Roman" w:eastAsia="Times New Roman" w:hAnsi="Times New Roman" w:cs="Times New Roman"/>
          <w:sz w:val="28"/>
          <w:szCs w:val="28"/>
        </w:rPr>
        <w:t>рограмма профилактики нарушений обязательных требований, требований, установленных муниципальными правовыми актами (далее - Программа), направлена на предупреждение нарушений обязательных требований, требований, установленных муниципальными правовыми актами, соблюдение которых оценивается органом муниципального контроля (админис</w:t>
      </w:r>
      <w:r w:rsidR="00AF24E0" w:rsidRPr="00C02699">
        <w:rPr>
          <w:rFonts w:ascii="Times New Roman" w:eastAsia="Times New Roman" w:hAnsi="Times New Roman" w:cs="Times New Roman"/>
          <w:sz w:val="28"/>
          <w:szCs w:val="28"/>
        </w:rPr>
        <w:t>трацией Верхнебуреинского муниципального района</w:t>
      </w:r>
      <w:r w:rsidR="007F238E" w:rsidRPr="007F238E">
        <w:rPr>
          <w:rFonts w:ascii="Times New Roman" w:eastAsia="Times New Roman" w:hAnsi="Times New Roman" w:cs="Times New Roman"/>
          <w:sz w:val="28"/>
          <w:szCs w:val="28"/>
        </w:rPr>
        <w:t xml:space="preserve">) при проведении мероприятий по </w:t>
      </w:r>
      <w:r w:rsidR="00AF24E0" w:rsidRPr="00C02699">
        <w:rPr>
          <w:rFonts w:ascii="Times New Roman" w:eastAsia="Times New Roman" w:hAnsi="Times New Roman" w:cs="Times New Roman"/>
          <w:sz w:val="28"/>
          <w:szCs w:val="28"/>
        </w:rPr>
        <w:t xml:space="preserve">земельному и имущественному </w:t>
      </w:r>
      <w:r w:rsidR="007F238E" w:rsidRPr="007F238E">
        <w:rPr>
          <w:rFonts w:ascii="Times New Roman" w:eastAsia="Times New Roman" w:hAnsi="Times New Roman" w:cs="Times New Roman"/>
          <w:sz w:val="28"/>
          <w:szCs w:val="28"/>
        </w:rPr>
        <w:t>контролю, разработана в целях организации проведения профилактики нарушений юридическими лицами и индивидуальными предпринимателями обязательных требований, требований, установленных м</w:t>
      </w:r>
      <w:r w:rsidR="00EE682D">
        <w:rPr>
          <w:rFonts w:ascii="Times New Roman" w:eastAsia="Times New Roman" w:hAnsi="Times New Roman" w:cs="Times New Roman"/>
          <w:sz w:val="28"/>
          <w:szCs w:val="28"/>
        </w:rPr>
        <w:t>униципальными правовыми</w:t>
      </w:r>
      <w:proofErr w:type="gramEnd"/>
      <w:r w:rsidR="00EE682D">
        <w:rPr>
          <w:rFonts w:ascii="Times New Roman" w:eastAsia="Times New Roman" w:hAnsi="Times New Roman" w:cs="Times New Roman"/>
          <w:sz w:val="28"/>
          <w:szCs w:val="28"/>
        </w:rPr>
        <w:t xml:space="preserve"> актами, </w:t>
      </w:r>
      <w:r w:rsidR="007F238E" w:rsidRPr="007F238E">
        <w:rPr>
          <w:rFonts w:ascii="Times New Roman" w:eastAsia="Times New Roman" w:hAnsi="Times New Roman" w:cs="Times New Roman"/>
          <w:sz w:val="28"/>
          <w:szCs w:val="28"/>
        </w:rPr>
        <w:t>соблюдение которых оценивается органом муниципаль</w:t>
      </w:r>
      <w:r w:rsidR="00892287">
        <w:rPr>
          <w:rFonts w:ascii="Times New Roman" w:eastAsia="Times New Roman" w:hAnsi="Times New Roman" w:cs="Times New Roman"/>
          <w:sz w:val="28"/>
          <w:szCs w:val="28"/>
        </w:rPr>
        <w:t xml:space="preserve">ного контроля при организации и </w:t>
      </w:r>
      <w:r w:rsidR="00EE682D">
        <w:rPr>
          <w:rFonts w:ascii="Times New Roman" w:eastAsia="Times New Roman" w:hAnsi="Times New Roman" w:cs="Times New Roman"/>
          <w:sz w:val="28"/>
          <w:szCs w:val="28"/>
        </w:rPr>
        <w:t>осуществлении мероприятий</w:t>
      </w:r>
      <w:r w:rsidR="005B7B03">
        <w:rPr>
          <w:rFonts w:ascii="Times New Roman" w:eastAsia="Times New Roman" w:hAnsi="Times New Roman" w:cs="Times New Roman"/>
          <w:sz w:val="28"/>
          <w:szCs w:val="28"/>
        </w:rPr>
        <w:t xml:space="preserve"> по земельному контролю.</w:t>
      </w:r>
    </w:p>
    <w:p w:rsidR="000057EC" w:rsidRDefault="00C02699" w:rsidP="00390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E68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F238E" w:rsidRPr="007F238E">
        <w:rPr>
          <w:rFonts w:ascii="Times New Roman" w:eastAsia="Times New Roman" w:hAnsi="Times New Roman" w:cs="Times New Roman"/>
          <w:sz w:val="28"/>
          <w:szCs w:val="28"/>
        </w:rPr>
        <w:t>Программа предусматривает комп</w:t>
      </w:r>
      <w:r w:rsidR="00DA7D6D">
        <w:rPr>
          <w:rFonts w:ascii="Times New Roman" w:eastAsia="Times New Roman" w:hAnsi="Times New Roman" w:cs="Times New Roman"/>
          <w:sz w:val="28"/>
          <w:szCs w:val="28"/>
        </w:rPr>
        <w:t>лекс мероприятий по профилактике</w:t>
      </w:r>
      <w:r w:rsidR="007F238E" w:rsidRPr="007F238E">
        <w:rPr>
          <w:rFonts w:ascii="Times New Roman" w:eastAsia="Times New Roman" w:hAnsi="Times New Roman" w:cs="Times New Roman"/>
          <w:sz w:val="28"/>
          <w:szCs w:val="28"/>
        </w:rPr>
        <w:t xml:space="preserve"> нарушений обязательных требований, требований, установленных муниципальными правовыми актами в сфере земельных отно</w:t>
      </w:r>
      <w:r w:rsidR="00AF24E0" w:rsidRPr="00C02699">
        <w:rPr>
          <w:rFonts w:ascii="Times New Roman" w:eastAsia="Times New Roman" w:hAnsi="Times New Roman" w:cs="Times New Roman"/>
          <w:sz w:val="28"/>
          <w:szCs w:val="28"/>
        </w:rPr>
        <w:t>шений, за использованием земель, находящихся на межселенной территории Верхнебуреинского муниципального района Хабаровского края, земель</w:t>
      </w:r>
      <w:r w:rsidR="009A29C8">
        <w:rPr>
          <w:rFonts w:ascii="Times New Roman" w:eastAsia="Times New Roman" w:hAnsi="Times New Roman" w:cs="Times New Roman"/>
          <w:sz w:val="28"/>
          <w:szCs w:val="28"/>
        </w:rPr>
        <w:t xml:space="preserve">ных участков сельских </w:t>
      </w:r>
      <w:proofErr w:type="gramStart"/>
      <w:r w:rsidR="009A29C8">
        <w:rPr>
          <w:rFonts w:ascii="Times New Roman" w:eastAsia="Times New Roman" w:hAnsi="Times New Roman" w:cs="Times New Roman"/>
          <w:sz w:val="28"/>
          <w:szCs w:val="28"/>
        </w:rPr>
        <w:t>поселений</w:t>
      </w:r>
      <w:proofErr w:type="gramEnd"/>
      <w:r w:rsidR="00AF24E0" w:rsidRPr="00C02699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государственная собственность которых не разграничена, на территориях населенных пунктов сельских поселений и земельных участков, находящихся в муниципальной собственности Верхнебуреинского муниципа</w:t>
      </w:r>
      <w:r w:rsidR="003B36CA">
        <w:rPr>
          <w:rFonts w:ascii="Times New Roman" w:eastAsia="Times New Roman" w:hAnsi="Times New Roman" w:cs="Times New Roman"/>
          <w:sz w:val="28"/>
          <w:szCs w:val="28"/>
        </w:rPr>
        <w:t>льного района Хабаровского края,</w:t>
      </w:r>
      <w:r w:rsidR="007F238E" w:rsidRPr="007F238E">
        <w:rPr>
          <w:rFonts w:ascii="Times New Roman" w:eastAsia="Times New Roman" w:hAnsi="Times New Roman" w:cs="Times New Roman"/>
          <w:sz w:val="28"/>
          <w:szCs w:val="28"/>
        </w:rPr>
        <w:t xml:space="preserve"> оценка соблюдения которых яв</w:t>
      </w:r>
      <w:r w:rsidR="003C5DC2">
        <w:rPr>
          <w:rFonts w:ascii="Times New Roman" w:eastAsia="Times New Roman" w:hAnsi="Times New Roman" w:cs="Times New Roman"/>
          <w:sz w:val="28"/>
          <w:szCs w:val="28"/>
        </w:rPr>
        <w:t>ляется предметом следующего вида</w:t>
      </w:r>
      <w:r w:rsidR="007F238E" w:rsidRPr="007F23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контроля: </w:t>
      </w:r>
      <w:r w:rsidR="007F238E" w:rsidRPr="007F238E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- </w:t>
      </w:r>
      <w:r w:rsidR="007F238E" w:rsidRPr="007F238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земельный </w:t>
      </w:r>
      <w:proofErr w:type="gramStart"/>
      <w:r w:rsidR="007F238E" w:rsidRPr="007F238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7F238E" w:rsidRPr="007F238E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юридическими лицами, индивидуальными предпринимателями требований законодательства Российской Федерации, законодательства </w:t>
      </w:r>
      <w:r w:rsidR="00AF24E0" w:rsidRPr="00C02699">
        <w:rPr>
          <w:rFonts w:ascii="Times New Roman" w:eastAsia="Times New Roman" w:hAnsi="Times New Roman" w:cs="Times New Roman"/>
          <w:sz w:val="28"/>
          <w:szCs w:val="28"/>
        </w:rPr>
        <w:t>администрации Верхнебуреинского муниципального района Хабаровского края</w:t>
      </w:r>
      <w:r w:rsidR="007F238E" w:rsidRPr="007F238E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объектов земельных отношений, за нарушение которых законодательств</w:t>
      </w:r>
      <w:r w:rsidR="000057EC" w:rsidRPr="00C02699">
        <w:rPr>
          <w:rFonts w:ascii="Times New Roman" w:eastAsia="Times New Roman" w:hAnsi="Times New Roman" w:cs="Times New Roman"/>
          <w:sz w:val="28"/>
          <w:szCs w:val="28"/>
        </w:rPr>
        <w:t xml:space="preserve">ом Российской Федерации </w:t>
      </w:r>
      <w:r w:rsidR="007F238E" w:rsidRPr="007F238E">
        <w:rPr>
          <w:rFonts w:ascii="Times New Roman" w:eastAsia="Times New Roman" w:hAnsi="Times New Roman" w:cs="Times New Roman"/>
          <w:sz w:val="28"/>
          <w:szCs w:val="28"/>
        </w:rPr>
        <w:t>предусмотрена админист</w:t>
      </w:r>
      <w:r w:rsidR="000057EC" w:rsidRPr="00C02699">
        <w:rPr>
          <w:rFonts w:ascii="Times New Roman" w:eastAsia="Times New Roman" w:hAnsi="Times New Roman" w:cs="Times New Roman"/>
          <w:sz w:val="28"/>
          <w:szCs w:val="28"/>
        </w:rPr>
        <w:t>ративная и иная ответственность</w:t>
      </w:r>
      <w:r w:rsidR="00F34C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3A0F" w:rsidRDefault="00892287" w:rsidP="003902D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 xml:space="preserve"> </w:t>
      </w:r>
      <w:r w:rsidR="00C43797">
        <w:rPr>
          <w:rFonts w:eastAsia="Times New Roman"/>
        </w:rPr>
        <w:t xml:space="preserve">        </w:t>
      </w:r>
      <w:r w:rsidR="00C43797">
        <w:rPr>
          <w:rFonts w:ascii="Times New Roman" w:eastAsia="Times New Roman" w:hAnsi="Times New Roman" w:cs="Times New Roman"/>
          <w:sz w:val="28"/>
          <w:szCs w:val="28"/>
        </w:rPr>
        <w:t>1.2. Основные цели Программы профилактики:</w:t>
      </w:r>
    </w:p>
    <w:p w:rsidR="00320831" w:rsidRDefault="009F3A0F" w:rsidP="003902D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E342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20831">
        <w:rPr>
          <w:rFonts w:ascii="Times New Roman" w:eastAsia="Times New Roman" w:hAnsi="Times New Roman" w:cs="Times New Roman"/>
          <w:sz w:val="28"/>
          <w:szCs w:val="28"/>
        </w:rPr>
        <w:t>повышение прозрачности контрольной деятельности органа мун</w:t>
      </w:r>
      <w:r>
        <w:rPr>
          <w:rFonts w:ascii="Times New Roman" w:eastAsia="Times New Roman" w:hAnsi="Times New Roman" w:cs="Times New Roman"/>
          <w:sz w:val="28"/>
          <w:szCs w:val="28"/>
        </w:rPr>
        <w:t>иципального земельного контроля;</w:t>
      </w:r>
    </w:p>
    <w:p w:rsidR="00320831" w:rsidRDefault="00C43797" w:rsidP="00390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208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20831">
        <w:rPr>
          <w:rFonts w:ascii="Times New Roman" w:eastAsia="Times New Roman" w:hAnsi="Times New Roman" w:cs="Times New Roman"/>
          <w:sz w:val="28"/>
          <w:szCs w:val="28"/>
        </w:rPr>
        <w:t>разъяснение юридическим лицам, индивидуальным предпринимателям обязательных требований, требований, установленных муниципальными правовыми актами;</w:t>
      </w:r>
    </w:p>
    <w:p w:rsidR="00320831" w:rsidRDefault="00C43797" w:rsidP="00390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 </w:t>
      </w:r>
      <w:r w:rsidR="00D501D6">
        <w:rPr>
          <w:rFonts w:ascii="Times New Roman" w:eastAsia="Times New Roman" w:hAnsi="Times New Roman" w:cs="Times New Roman"/>
          <w:sz w:val="28"/>
          <w:szCs w:val="28"/>
        </w:rPr>
        <w:t>предупреждение нарушений подконтрольными 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нарушению обязательных требований, требований установленных муниципальными правовыми актами;</w:t>
      </w:r>
    </w:p>
    <w:p w:rsidR="00D501D6" w:rsidRDefault="00C43797" w:rsidP="00390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501D6">
        <w:rPr>
          <w:rFonts w:ascii="Times New Roman" w:eastAsia="Times New Roman" w:hAnsi="Times New Roman" w:cs="Times New Roman"/>
          <w:sz w:val="28"/>
          <w:szCs w:val="28"/>
        </w:rPr>
        <w:t>- создание мотивации к добросовестному поведению подконтрольных субъектов.</w:t>
      </w:r>
    </w:p>
    <w:p w:rsidR="00D501D6" w:rsidRDefault="00C43797" w:rsidP="00390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501D6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</w:rPr>
        <w:t>Основные з</w:t>
      </w:r>
      <w:r w:rsidR="00D501D6">
        <w:rPr>
          <w:rFonts w:ascii="Times New Roman" w:eastAsia="Times New Roman" w:hAnsi="Times New Roman" w:cs="Times New Roman"/>
          <w:sz w:val="28"/>
          <w:szCs w:val="28"/>
        </w:rPr>
        <w:t>адачи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профилактики</w:t>
      </w:r>
      <w:r w:rsidR="00D501D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E342E" w:rsidRDefault="00C43797" w:rsidP="00390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501D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01D6">
        <w:rPr>
          <w:rFonts w:ascii="Times New Roman" w:eastAsia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требований, требований, установленных муниципальными правовыми актами, определение способов устранения или снижения рисков их возникновения;</w:t>
      </w:r>
      <w:r w:rsidR="00FE3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01D6" w:rsidRDefault="00C43797" w:rsidP="00390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E342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01D6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="008C2E1E">
        <w:rPr>
          <w:rFonts w:ascii="Times New Roman" w:eastAsia="Times New Roman" w:hAnsi="Times New Roman" w:cs="Times New Roman"/>
          <w:sz w:val="28"/>
          <w:szCs w:val="28"/>
        </w:rPr>
        <w:t xml:space="preserve"> правосознания и правовой культуры руководителей юридических лиц и индивидуальных предпринимателей;</w:t>
      </w:r>
    </w:p>
    <w:p w:rsidR="008C2E1E" w:rsidRDefault="00C43797" w:rsidP="00390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C2E1E">
        <w:rPr>
          <w:rFonts w:ascii="Times New Roman" w:eastAsia="Times New Roman" w:hAnsi="Times New Roman" w:cs="Times New Roman"/>
          <w:sz w:val="28"/>
          <w:szCs w:val="28"/>
        </w:rPr>
        <w:t>- снижение количества нарушений обязательных требований, требований, установленных муниципальными правовыми актами. Срок реализации Программы 2020 год.</w:t>
      </w:r>
    </w:p>
    <w:p w:rsidR="008C2E1E" w:rsidRDefault="00C43797" w:rsidP="00390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C2E1E">
        <w:rPr>
          <w:rFonts w:ascii="Times New Roman" w:eastAsia="Times New Roman" w:hAnsi="Times New Roman" w:cs="Times New Roman"/>
          <w:sz w:val="28"/>
          <w:szCs w:val="28"/>
        </w:rPr>
        <w:t>1.4. Описан</w:t>
      </w:r>
      <w:r w:rsidR="00005087">
        <w:rPr>
          <w:rFonts w:ascii="Times New Roman" w:eastAsia="Times New Roman" w:hAnsi="Times New Roman" w:cs="Times New Roman"/>
          <w:sz w:val="28"/>
          <w:szCs w:val="28"/>
        </w:rPr>
        <w:t>ие текущих и ожидаемых  событий, которые могут оказать развитие на состояние подк</w:t>
      </w:r>
      <w:r w:rsidR="00FE342E">
        <w:rPr>
          <w:rFonts w:ascii="Times New Roman" w:eastAsia="Times New Roman" w:hAnsi="Times New Roman" w:cs="Times New Roman"/>
          <w:sz w:val="28"/>
          <w:szCs w:val="28"/>
        </w:rPr>
        <w:t>онтрольной сферы</w:t>
      </w:r>
      <w:r w:rsidR="000050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7B03" w:rsidRDefault="005B7B03" w:rsidP="00390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797" w:rsidRDefault="00005087" w:rsidP="005B7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2.</w:t>
      </w:r>
      <w:r w:rsidR="00C43797">
        <w:rPr>
          <w:rFonts w:ascii="Times New Roman" w:eastAsia="Times New Roman" w:hAnsi="Times New Roman" w:cs="Times New Roman"/>
          <w:sz w:val="28"/>
          <w:szCs w:val="28"/>
        </w:rPr>
        <w:t xml:space="preserve"> План по профилактике нарушений на 2020 год</w:t>
      </w:r>
    </w:p>
    <w:p w:rsidR="005B7B03" w:rsidRDefault="005B7B03" w:rsidP="005B7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3"/>
        <w:gridCol w:w="6381"/>
        <w:gridCol w:w="2460"/>
      </w:tblGrid>
      <w:tr w:rsidR="008D18EA" w:rsidTr="005B7B03">
        <w:tc>
          <w:tcPr>
            <w:tcW w:w="673" w:type="dxa"/>
          </w:tcPr>
          <w:p w:rsidR="008D18EA" w:rsidRPr="007F238E" w:rsidRDefault="008D18EA" w:rsidP="00C437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81" w:type="dxa"/>
          </w:tcPr>
          <w:p w:rsidR="008D18EA" w:rsidRDefault="008D18EA" w:rsidP="00C437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60" w:type="dxa"/>
          </w:tcPr>
          <w:p w:rsidR="008D18EA" w:rsidRDefault="008D18EA" w:rsidP="00C437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8D18EA" w:rsidTr="005B7B03">
        <w:tc>
          <w:tcPr>
            <w:tcW w:w="673" w:type="dxa"/>
          </w:tcPr>
          <w:p w:rsidR="008D18EA" w:rsidRPr="007F238E" w:rsidRDefault="008D18EA" w:rsidP="005B7B0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1" w:type="dxa"/>
          </w:tcPr>
          <w:p w:rsidR="00E17ED0" w:rsidRDefault="008D18EA" w:rsidP="00E17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мещение перечня нормативных пра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вовых актов или их отдельных частей, содержащих обязательные требования,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ребования, установленные муници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пальными правовыми актами, оценка 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людения которых является предме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земельного конт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роля</w:t>
            </w:r>
            <w:r w:rsidR="003A1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17ED0" w:rsidRPr="005B7B03" w:rsidRDefault="00E17ED0" w:rsidP="00E17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8D18EA" w:rsidRDefault="008D18EA" w:rsidP="00E17E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D18EA" w:rsidTr="005B7B03">
        <w:tc>
          <w:tcPr>
            <w:tcW w:w="673" w:type="dxa"/>
          </w:tcPr>
          <w:p w:rsidR="008D18EA" w:rsidRDefault="008D18EA" w:rsidP="005B7B0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1" w:type="dxa"/>
          </w:tcPr>
          <w:p w:rsidR="003A1267" w:rsidRDefault="008D18EA" w:rsidP="00E17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размещаемых на официальном сайте админи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="00CB7903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Верхнебуреинского района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абаровского края норматив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правовых актов или их отдельных 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ей, содержащих обязательные тре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бования, требования, установленные муниципальными правовыми актами, оценка соблюдения которых является предметом муниципального земельного контроля</w:t>
            </w:r>
            <w:r w:rsidR="003A1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17ED0" w:rsidRPr="005B7B03" w:rsidRDefault="00E17ED0" w:rsidP="00E17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8D18EA" w:rsidRDefault="008D18EA" w:rsidP="00E17E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по мере внесения изменений в нормативные правовые акты</w:t>
            </w:r>
          </w:p>
        </w:tc>
      </w:tr>
      <w:tr w:rsidR="008D18EA" w:rsidTr="005B7B03">
        <w:tc>
          <w:tcPr>
            <w:tcW w:w="673" w:type="dxa"/>
          </w:tcPr>
          <w:p w:rsidR="008D18EA" w:rsidRDefault="008D18EA" w:rsidP="005B7B0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1" w:type="dxa"/>
          </w:tcPr>
          <w:p w:rsidR="003A1267" w:rsidRDefault="008D18EA" w:rsidP="00E17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 юриди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лиц, индивидуальных предприни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 по вопросам соблюдения обяза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 требований, требований, уста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овленных муниципальными правовы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ми актами, посредством разработки и опуб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ликования руководств по соблюде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нию обязательных требований, требований, установленных муниципальными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правовыми актами. Подго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товка и распространение комментариев о содержании новых нормативных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овых актов, устанавливающих обя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зательные требования, требования, установленные муниципа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льными право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выми актами, внесенных изменениях в действующие акты, сроках и порядке вступления 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действие</w:t>
            </w:r>
            <w:r w:rsidR="003A1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17ED0" w:rsidRPr="005B7B03" w:rsidRDefault="00E17ED0" w:rsidP="00E17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8D18EA" w:rsidRDefault="008D18EA" w:rsidP="00E17E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одного раза в год</w:t>
            </w:r>
          </w:p>
        </w:tc>
      </w:tr>
      <w:tr w:rsidR="008D18EA" w:rsidTr="005B7B03">
        <w:tc>
          <w:tcPr>
            <w:tcW w:w="673" w:type="dxa"/>
          </w:tcPr>
          <w:p w:rsidR="008D18EA" w:rsidRPr="007F238E" w:rsidRDefault="008D18EA" w:rsidP="005B7B0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1" w:type="dxa"/>
          </w:tcPr>
          <w:p w:rsidR="003A1267" w:rsidRDefault="008D18EA" w:rsidP="00E17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личного приема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отделом земельных и имущественных отношений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Верхнебуреинского района Хабаровского края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юридических лиц, индивидуальных предпринимателей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по вопросам организации и проведения проверок,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соблюдения требований законода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льства при осуществлении муници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земельного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</w:t>
            </w:r>
            <w:r w:rsidR="003A1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17ED0" w:rsidRPr="005B7B03" w:rsidRDefault="00E17ED0" w:rsidP="00E17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8D18EA" w:rsidRDefault="008D18EA" w:rsidP="00E17E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графику</w:t>
            </w:r>
          </w:p>
        </w:tc>
      </w:tr>
      <w:tr w:rsidR="008D18EA" w:rsidTr="005B7B03">
        <w:tc>
          <w:tcPr>
            <w:tcW w:w="673" w:type="dxa"/>
          </w:tcPr>
          <w:p w:rsidR="008D18EA" w:rsidRPr="007F238E" w:rsidRDefault="008D18EA" w:rsidP="005B7B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1" w:type="dxa"/>
          </w:tcPr>
          <w:p w:rsidR="008D18EA" w:rsidRDefault="008D18EA" w:rsidP="00E17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практики осуществления в соответствующей сфере деятельности муниципального </w:t>
            </w:r>
            <w:proofErr w:type="gramStart"/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proofErr w:type="gramEnd"/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указанием наиболее часто встречающихся случаев нарушений обязательных требований,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ребований, установленных муници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альными правовыми актами с реко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мендациями в отношении мер, которые должны приниматься юридическими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ами и индивидуальными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E17E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ателями</w:t>
            </w:r>
            <w:proofErr w:type="spellEnd"/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недопущения таких нарушений</w:t>
            </w:r>
            <w:r w:rsidR="003A1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17ED0" w:rsidRPr="007F238E" w:rsidRDefault="00E17ED0" w:rsidP="00E17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8D18EA" w:rsidRDefault="008D18EA" w:rsidP="00E17E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одного раза в год</w:t>
            </w:r>
          </w:p>
        </w:tc>
      </w:tr>
      <w:tr w:rsidR="008D18EA" w:rsidTr="005B7B03">
        <w:tc>
          <w:tcPr>
            <w:tcW w:w="673" w:type="dxa"/>
          </w:tcPr>
          <w:p w:rsidR="008D18EA" w:rsidRPr="007F238E" w:rsidRDefault="008D18EA" w:rsidP="005B7B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1" w:type="dxa"/>
          </w:tcPr>
          <w:p w:rsidR="008D18EA" w:rsidRPr="007F238E" w:rsidRDefault="008D18EA" w:rsidP="00E17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предостережений юридическим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ицам и индивидуальным предприни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 о недопустимости нарушений обязательных требований, требований, 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ановленных муниципальными право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выми актами, в соответствии с </w:t>
            </w:r>
            <w:hyperlink r:id="rId8" w:history="1">
              <w:r w:rsidRPr="008D18E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частями 5</w:t>
              </w:r>
            </w:hyperlink>
            <w:r w:rsidRPr="008D1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hyperlink r:id="rId9" w:history="1">
              <w:r w:rsidRPr="008D18E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7 статьи 8.2 Федерального закона от 26 декабря 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  </w:r>
              <w:proofErr w:type="gramStart"/>
              <w:r w:rsidR="003A126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Pr="008D18E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"</w:t>
              </w:r>
            </w:hyperlink>
            <w:proofErr w:type="gramEnd"/>
          </w:p>
        </w:tc>
        <w:tc>
          <w:tcPr>
            <w:tcW w:w="2460" w:type="dxa"/>
          </w:tcPr>
          <w:p w:rsidR="008D18EA" w:rsidRPr="007F238E" w:rsidRDefault="008D18EA" w:rsidP="00E17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года, при наличии сведений о готовящихся нарушениях или о признаках нарушений обязательных требований, требований, установленных муниципальными правовыми актами </w:t>
            </w:r>
          </w:p>
        </w:tc>
      </w:tr>
    </w:tbl>
    <w:p w:rsidR="00C43797" w:rsidRDefault="00C43797" w:rsidP="005B7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2649"/>
        <w:gridCol w:w="2254"/>
        <w:gridCol w:w="95"/>
      </w:tblGrid>
      <w:tr w:rsidR="00C43797" w:rsidRPr="007F238E" w:rsidTr="00C43797">
        <w:trPr>
          <w:trHeight w:val="15"/>
          <w:tblCellSpacing w:w="15" w:type="dxa"/>
        </w:trPr>
        <w:tc>
          <w:tcPr>
            <w:tcW w:w="36" w:type="dxa"/>
            <w:vAlign w:val="center"/>
            <w:hideMark/>
          </w:tcPr>
          <w:p w:rsidR="00C43797" w:rsidRPr="007F238E" w:rsidRDefault="00C43797" w:rsidP="005B7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  <w:r w:rsidRPr="00C026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619" w:type="dxa"/>
            <w:vAlign w:val="center"/>
            <w:hideMark/>
          </w:tcPr>
          <w:p w:rsidR="00C43797" w:rsidRPr="007F238E" w:rsidRDefault="00C43797" w:rsidP="005B7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24" w:type="dxa"/>
            <w:vAlign w:val="center"/>
            <w:hideMark/>
          </w:tcPr>
          <w:p w:rsidR="00C43797" w:rsidRDefault="00C43797" w:rsidP="005B7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5B7B03" w:rsidRPr="007F238E" w:rsidRDefault="005B7B03" w:rsidP="005B7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C43797" w:rsidRPr="007F238E" w:rsidRDefault="00C43797" w:rsidP="005B7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5B7B03" w:rsidRDefault="00E17ED0" w:rsidP="005B7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5B7B03" w:rsidRDefault="005B7B03" w:rsidP="005B7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7903" w:rsidRDefault="00CB7903" w:rsidP="005B7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3. </w:t>
      </w:r>
      <w:r w:rsidR="005F3825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FE342E">
        <w:rPr>
          <w:rFonts w:ascii="Times New Roman" w:eastAsia="Times New Roman" w:hAnsi="Times New Roman" w:cs="Times New Roman"/>
          <w:sz w:val="28"/>
          <w:szCs w:val="28"/>
        </w:rPr>
        <w:t xml:space="preserve"> отчетных показателей</w:t>
      </w:r>
      <w:r w:rsidR="005F382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профилактике нарушений</w:t>
      </w:r>
      <w:r w:rsidRPr="006643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66430F">
        <w:rPr>
          <w:rFonts w:ascii="Times New Roman" w:eastAsia="Times New Roman" w:hAnsi="Times New Roman" w:cs="Times New Roman"/>
          <w:sz w:val="28"/>
          <w:szCs w:val="28"/>
        </w:rPr>
        <w:t xml:space="preserve"> 2021-2022</w:t>
      </w:r>
      <w:r w:rsidRPr="007F238E"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</w:p>
    <w:p w:rsidR="00E17ED0" w:rsidRDefault="00E17ED0" w:rsidP="005B7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4"/>
        <w:gridCol w:w="6190"/>
        <w:gridCol w:w="2650"/>
      </w:tblGrid>
      <w:tr w:rsidR="00CB7903" w:rsidTr="003A1267">
        <w:tc>
          <w:tcPr>
            <w:tcW w:w="675" w:type="dxa"/>
          </w:tcPr>
          <w:p w:rsidR="00CB7903" w:rsidRDefault="00CB7903" w:rsidP="00E17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</w:tcPr>
          <w:p w:rsidR="00CB7903" w:rsidRDefault="00CB7903" w:rsidP="00E17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58" w:type="dxa"/>
          </w:tcPr>
          <w:p w:rsidR="00CB7903" w:rsidRDefault="00CB7903" w:rsidP="00E17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CB7903" w:rsidTr="005B7B03">
        <w:trPr>
          <w:trHeight w:val="1523"/>
        </w:trPr>
        <w:tc>
          <w:tcPr>
            <w:tcW w:w="675" w:type="dxa"/>
          </w:tcPr>
          <w:p w:rsidR="00CB7903" w:rsidRDefault="003A1267" w:rsidP="00E17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B7903" w:rsidRDefault="00CB7903" w:rsidP="00E17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 w:rsidR="00381723">
              <w:rPr>
                <w:rFonts w:ascii="Times New Roman" w:eastAsia="Times New Roman" w:hAnsi="Times New Roman" w:cs="Times New Roman"/>
                <w:sz w:val="24"/>
                <w:szCs w:val="24"/>
              </w:rPr>
              <w:t>мещение перечня нормативных пра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вовых актов или их отдельных частей, содержащих обязательные </w:t>
            </w:r>
            <w:proofErr w:type="spellStart"/>
            <w:proofErr w:type="gramStart"/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</w:t>
            </w:r>
            <w:r w:rsidR="00E17E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,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ребования, установленные муници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пальными правовыми актами, оценка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облюдения которых является пред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метом муни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земельного контроля.</w:t>
            </w:r>
          </w:p>
          <w:p w:rsidR="00E17ED0" w:rsidRPr="005B7B03" w:rsidRDefault="00E17ED0" w:rsidP="00E17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CB7903" w:rsidRDefault="00CB7903" w:rsidP="00E17E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позднее 1 апреля года, следующего за </w:t>
            </w:r>
            <w:proofErr w:type="gramStart"/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CB7903" w:rsidTr="003A1267">
        <w:tc>
          <w:tcPr>
            <w:tcW w:w="675" w:type="dxa"/>
          </w:tcPr>
          <w:p w:rsidR="00CB7903" w:rsidRDefault="003A1267" w:rsidP="00E17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CB7903" w:rsidRDefault="00CB7903" w:rsidP="00E17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актуализации размещаемых на официальном сайте админи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страции Верхнебуреинского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="00E17E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="003A1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земельного контроля</w:t>
            </w:r>
          </w:p>
          <w:p w:rsidR="00E17ED0" w:rsidRPr="007F238E" w:rsidRDefault="00E17ED0" w:rsidP="00E17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CB7903" w:rsidRDefault="00CB7903" w:rsidP="00E17E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по мере внесения изменений в нормативные правовые акты</w:t>
            </w:r>
          </w:p>
        </w:tc>
      </w:tr>
      <w:tr w:rsidR="00381723" w:rsidTr="003A1267">
        <w:tc>
          <w:tcPr>
            <w:tcW w:w="675" w:type="dxa"/>
          </w:tcPr>
          <w:p w:rsidR="00381723" w:rsidRDefault="003A1267" w:rsidP="00E17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381723" w:rsidRDefault="00381723" w:rsidP="00E17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информирования юриди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лиц, индивидуальных предприни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мателей по вопросам соблюдения обязательных требований, требований, 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ановленных муниципальными право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выми актами, посредством разработки и 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убликования руководств по соблю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обязательных требований, требований, установленных муниципаль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ными правовыми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актами, разъяс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нительной работы в средствах массовой информации и иными способами. </w:t>
            </w:r>
            <w:proofErr w:type="gramStart"/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изменения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бований, </w:t>
            </w:r>
            <w:r w:rsidR="003A1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обязательных 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требований, установленных муниципальными правовыми актами, подг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отовка и распространение коммен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тарие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 содержании новых нормативных правовых актов, устанав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ливающих обязательные требования,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ребования, установленные муници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льными правовыми актами, внесен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изменениях в действующие акты, сроках и порядке вступления их в действие, а также рекомендации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 необходимых организа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ционных, технических мероприятий,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аправленных на внедрение и обес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печение соблюдения обязательных требований, требований, установленных муниципальными</w:t>
            </w:r>
            <w:proofErr w:type="gramEnd"/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правовыми актами</w:t>
            </w:r>
            <w:r w:rsidR="003A1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A1267" w:rsidRPr="007F238E" w:rsidRDefault="003A1267" w:rsidP="00E17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381723" w:rsidRDefault="00381723" w:rsidP="00E17E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одного раза в год</w:t>
            </w:r>
          </w:p>
        </w:tc>
      </w:tr>
      <w:tr w:rsidR="00381723" w:rsidTr="003A1267">
        <w:tc>
          <w:tcPr>
            <w:tcW w:w="675" w:type="dxa"/>
          </w:tcPr>
          <w:p w:rsidR="00381723" w:rsidRDefault="003A1267" w:rsidP="00E17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381723" w:rsidRDefault="00381723" w:rsidP="00E17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личного приема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отделом  земельных и имущественных отношений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земельного контроля ад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страции Верхнебуреинского района Хабаровского края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ителей земельно-имущественных отношений предпринима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тельской деятельности, в том числе по вопросам организации и проведения проверок, соблюдения требований законодательства при осуществлении муниципального контроля</w:t>
            </w:r>
            <w:r w:rsidR="003A1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A1267" w:rsidRPr="007F238E" w:rsidRDefault="003A1267" w:rsidP="00E17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381723" w:rsidRPr="007F238E" w:rsidRDefault="00381723" w:rsidP="00E17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</w:tr>
      <w:tr w:rsidR="00381723" w:rsidTr="003A1267">
        <w:tc>
          <w:tcPr>
            <w:tcW w:w="675" w:type="dxa"/>
          </w:tcPr>
          <w:p w:rsidR="00381723" w:rsidRDefault="003A1267" w:rsidP="00E17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381723" w:rsidRDefault="00381723" w:rsidP="00E17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практики осуществления в соответствующей сфере деятельности муниципального </w:t>
            </w:r>
            <w:proofErr w:type="gramStart"/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proofErr w:type="gramEnd"/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указанием наиболее часто встречающихся случаев нарушений обязательных требований,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ребований, установленных муници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пальными правовыми актами с рекомендациями в отношении мер,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оторые должны приниматься юриди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ческими лицами и индивидуальными</w:t>
            </w:r>
            <w:r w:rsidR="003A1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предпринимателями в целях недо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пущения таких нарушений</w:t>
            </w:r>
            <w:r w:rsidR="003A1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A1267" w:rsidRPr="007F238E" w:rsidRDefault="003A1267" w:rsidP="00E17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381723" w:rsidRDefault="00381723" w:rsidP="00E17E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одного раза в год</w:t>
            </w:r>
          </w:p>
        </w:tc>
      </w:tr>
      <w:tr w:rsidR="00381723" w:rsidTr="003A1267">
        <w:tc>
          <w:tcPr>
            <w:tcW w:w="675" w:type="dxa"/>
          </w:tcPr>
          <w:p w:rsidR="00381723" w:rsidRDefault="003A1267" w:rsidP="00E17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381723" w:rsidRDefault="00381723" w:rsidP="00E17ED0">
            <w:pPr>
              <w:rPr>
                <w:color w:val="000000" w:themeColor="text1"/>
              </w:rPr>
            </w:pP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предостережений юридическим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ицам и индивидуальным предприни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 о недопустимости нарушений обязательных требований, требований, установленны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муниципальными право</w:t>
            </w: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выми актами, в соответствии </w:t>
            </w:r>
            <w:r w:rsidRPr="003817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hyperlink r:id="rId10" w:history="1">
              <w:r w:rsidRPr="0038172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частями 5</w:t>
              </w:r>
            </w:hyperlink>
            <w:r w:rsidRPr="003817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hyperlink r:id="rId11" w:history="1">
              <w:r w:rsidRPr="0038172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7 статьи 8.2 Федерального закона от 26 декабря 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  </w:r>
              <w:proofErr w:type="gramStart"/>
              <w:r w:rsidR="003A126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Pr="0038172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"</w:t>
              </w:r>
            </w:hyperlink>
            <w:proofErr w:type="gramEnd"/>
          </w:p>
          <w:p w:rsidR="003A1267" w:rsidRPr="007F238E" w:rsidRDefault="003A1267" w:rsidP="00E17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381723" w:rsidRDefault="00381723" w:rsidP="00E17E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при наличии сведений о готовящихся нарушениях или о признаках нарушений обязательных требований, требований, установленных муниципальными правовыми актами</w:t>
            </w:r>
          </w:p>
        </w:tc>
      </w:tr>
    </w:tbl>
    <w:p w:rsidR="00CB7903" w:rsidRDefault="00CB7903" w:rsidP="00E17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7903" w:rsidRDefault="00E17ED0" w:rsidP="00E17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2460"/>
        <w:gridCol w:w="4568"/>
        <w:gridCol w:w="2188"/>
        <w:gridCol w:w="81"/>
      </w:tblGrid>
      <w:tr w:rsidR="007F238E" w:rsidRPr="007F238E" w:rsidTr="0020582C">
        <w:trPr>
          <w:trHeight w:val="15"/>
          <w:tblCellSpacing w:w="15" w:type="dxa"/>
        </w:trPr>
        <w:tc>
          <w:tcPr>
            <w:tcW w:w="36" w:type="dxa"/>
            <w:vAlign w:val="center"/>
            <w:hideMark/>
          </w:tcPr>
          <w:p w:rsidR="007F238E" w:rsidRPr="007F238E" w:rsidRDefault="007F238E" w:rsidP="007F2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30" w:type="dxa"/>
            <w:vAlign w:val="center"/>
            <w:hideMark/>
          </w:tcPr>
          <w:p w:rsidR="007F238E" w:rsidRPr="007F238E" w:rsidRDefault="007F238E" w:rsidP="007F2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538" w:type="dxa"/>
            <w:vAlign w:val="center"/>
            <w:hideMark/>
          </w:tcPr>
          <w:p w:rsidR="007F238E" w:rsidRPr="007F238E" w:rsidRDefault="007F238E" w:rsidP="007F2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158" w:type="dxa"/>
            <w:vAlign w:val="center"/>
            <w:hideMark/>
          </w:tcPr>
          <w:p w:rsidR="007F238E" w:rsidRPr="007F238E" w:rsidRDefault="007F238E" w:rsidP="007F2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6" w:type="dxa"/>
            <w:vAlign w:val="center"/>
            <w:hideMark/>
          </w:tcPr>
          <w:p w:rsidR="007F238E" w:rsidRPr="007F238E" w:rsidRDefault="007F238E" w:rsidP="007F2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5E17A3" w:rsidRDefault="005E17A3">
      <w:pPr>
        <w:sectPr w:rsidR="005E17A3" w:rsidSect="00C31C6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91" w:right="567" w:bottom="1134" w:left="2041" w:header="709" w:footer="709" w:gutter="0"/>
          <w:cols w:space="708"/>
          <w:titlePg/>
          <w:docGrid w:linePitch="360"/>
        </w:sectPr>
      </w:pPr>
    </w:p>
    <w:p w:rsidR="005E17A3" w:rsidRDefault="005E17A3" w:rsidP="00E17ED0">
      <w:pPr>
        <w:tabs>
          <w:tab w:val="left" w:pos="5331"/>
        </w:tabs>
      </w:pPr>
    </w:p>
    <w:p w:rsidR="005E17A3" w:rsidRDefault="005E17A3" w:rsidP="00E17ED0">
      <w:pPr>
        <w:tabs>
          <w:tab w:val="left" w:pos="5331"/>
        </w:tabs>
        <w:sectPr w:rsidR="005E17A3" w:rsidSect="005B0D0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B0D02" w:rsidRPr="00CD46FC" w:rsidRDefault="005B0D02" w:rsidP="00E17ED0">
      <w:pPr>
        <w:tabs>
          <w:tab w:val="left" w:pos="5331"/>
        </w:tabs>
      </w:pPr>
    </w:p>
    <w:sectPr w:rsidR="005B0D02" w:rsidRPr="00CD46FC" w:rsidSect="005B0D0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BE5" w:rsidRDefault="00073BE5" w:rsidP="00C31C66">
      <w:pPr>
        <w:spacing w:after="0" w:line="240" w:lineRule="auto"/>
      </w:pPr>
      <w:r>
        <w:separator/>
      </w:r>
    </w:p>
  </w:endnote>
  <w:endnote w:type="continuationSeparator" w:id="1">
    <w:p w:rsidR="00073BE5" w:rsidRDefault="00073BE5" w:rsidP="00C3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C66" w:rsidRDefault="00C31C6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C66" w:rsidRDefault="00C31C6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C66" w:rsidRDefault="00C31C6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BE5" w:rsidRDefault="00073BE5" w:rsidP="00C31C66">
      <w:pPr>
        <w:spacing w:after="0" w:line="240" w:lineRule="auto"/>
      </w:pPr>
      <w:r>
        <w:separator/>
      </w:r>
    </w:p>
  </w:footnote>
  <w:footnote w:type="continuationSeparator" w:id="1">
    <w:p w:rsidR="00073BE5" w:rsidRDefault="00073BE5" w:rsidP="00C3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C66" w:rsidRDefault="00C31C6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52518"/>
      <w:docPartObj>
        <w:docPartGallery w:val="Page Numbers (Top of Page)"/>
        <w:docPartUnique/>
      </w:docPartObj>
    </w:sdtPr>
    <w:sdtContent>
      <w:p w:rsidR="00C31C66" w:rsidRDefault="00D9448E">
        <w:pPr>
          <w:pStyle w:val="a7"/>
          <w:jc w:val="center"/>
        </w:pPr>
        <w:fldSimple w:instr=" PAGE   \* MERGEFORMAT ">
          <w:r w:rsidR="00FF374E">
            <w:rPr>
              <w:noProof/>
            </w:rPr>
            <w:t>9</w:t>
          </w:r>
        </w:fldSimple>
      </w:p>
    </w:sdtContent>
  </w:sdt>
  <w:p w:rsidR="00C31C66" w:rsidRDefault="00C31C6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C66" w:rsidRDefault="00C31C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F7D66"/>
    <w:multiLevelType w:val="multilevel"/>
    <w:tmpl w:val="FB1291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">
    <w:nsid w:val="379E6EF4"/>
    <w:multiLevelType w:val="multilevel"/>
    <w:tmpl w:val="AB1843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">
    <w:nsid w:val="4C214544"/>
    <w:multiLevelType w:val="hybridMultilevel"/>
    <w:tmpl w:val="86EEC8BE"/>
    <w:lvl w:ilvl="0" w:tplc="E59C53F6">
      <w:start w:val="1"/>
      <w:numFmt w:val="decimal"/>
      <w:lvlText w:val="%1."/>
      <w:lvlJc w:val="left"/>
      <w:pPr>
        <w:ind w:left="84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238E"/>
    <w:rsid w:val="00005087"/>
    <w:rsid w:val="000057EC"/>
    <w:rsid w:val="000336A3"/>
    <w:rsid w:val="00063D9F"/>
    <w:rsid w:val="00073BE5"/>
    <w:rsid w:val="000A74AD"/>
    <w:rsid w:val="000D71AD"/>
    <w:rsid w:val="00120874"/>
    <w:rsid w:val="001C063F"/>
    <w:rsid w:val="001D0C73"/>
    <w:rsid w:val="0020582C"/>
    <w:rsid w:val="00210FE2"/>
    <w:rsid w:val="002A76F3"/>
    <w:rsid w:val="00320831"/>
    <w:rsid w:val="00345089"/>
    <w:rsid w:val="00381723"/>
    <w:rsid w:val="003902D4"/>
    <w:rsid w:val="003A1267"/>
    <w:rsid w:val="003B36CA"/>
    <w:rsid w:val="003C5DC2"/>
    <w:rsid w:val="003D4CC1"/>
    <w:rsid w:val="003F0E7E"/>
    <w:rsid w:val="0042371E"/>
    <w:rsid w:val="00423A33"/>
    <w:rsid w:val="00467AAA"/>
    <w:rsid w:val="004E192C"/>
    <w:rsid w:val="004E3DFC"/>
    <w:rsid w:val="00501898"/>
    <w:rsid w:val="005475DB"/>
    <w:rsid w:val="005545F3"/>
    <w:rsid w:val="005B0D02"/>
    <w:rsid w:val="005B7B03"/>
    <w:rsid w:val="005E17A3"/>
    <w:rsid w:val="005F3825"/>
    <w:rsid w:val="00652770"/>
    <w:rsid w:val="0066430F"/>
    <w:rsid w:val="006E4E92"/>
    <w:rsid w:val="00773C3E"/>
    <w:rsid w:val="007F238E"/>
    <w:rsid w:val="00825228"/>
    <w:rsid w:val="0086548D"/>
    <w:rsid w:val="008769FB"/>
    <w:rsid w:val="00892287"/>
    <w:rsid w:val="008C1FA8"/>
    <w:rsid w:val="008C2E1E"/>
    <w:rsid w:val="008D18EA"/>
    <w:rsid w:val="008D2573"/>
    <w:rsid w:val="00963B01"/>
    <w:rsid w:val="00971D1F"/>
    <w:rsid w:val="009A29C8"/>
    <w:rsid w:val="009C11E5"/>
    <w:rsid w:val="009F3A0F"/>
    <w:rsid w:val="00A23775"/>
    <w:rsid w:val="00A23EFF"/>
    <w:rsid w:val="00A81559"/>
    <w:rsid w:val="00AA0ABE"/>
    <w:rsid w:val="00AF24E0"/>
    <w:rsid w:val="00B9760A"/>
    <w:rsid w:val="00BD0981"/>
    <w:rsid w:val="00BD0FE1"/>
    <w:rsid w:val="00BE3888"/>
    <w:rsid w:val="00C02699"/>
    <w:rsid w:val="00C14EC5"/>
    <w:rsid w:val="00C174EF"/>
    <w:rsid w:val="00C31C66"/>
    <w:rsid w:val="00C36AC9"/>
    <w:rsid w:val="00C43797"/>
    <w:rsid w:val="00C6215E"/>
    <w:rsid w:val="00CB7903"/>
    <w:rsid w:val="00CD46FC"/>
    <w:rsid w:val="00D501D6"/>
    <w:rsid w:val="00D760E6"/>
    <w:rsid w:val="00D7703C"/>
    <w:rsid w:val="00D80BE3"/>
    <w:rsid w:val="00D9448E"/>
    <w:rsid w:val="00DA7D6D"/>
    <w:rsid w:val="00DE48EA"/>
    <w:rsid w:val="00E07BBF"/>
    <w:rsid w:val="00E17ED0"/>
    <w:rsid w:val="00E46218"/>
    <w:rsid w:val="00E5663E"/>
    <w:rsid w:val="00EA7116"/>
    <w:rsid w:val="00EB4FA7"/>
    <w:rsid w:val="00EE682D"/>
    <w:rsid w:val="00F34CF2"/>
    <w:rsid w:val="00F83604"/>
    <w:rsid w:val="00FE342E"/>
    <w:rsid w:val="00FF3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3E"/>
  </w:style>
  <w:style w:type="paragraph" w:styleId="1">
    <w:name w:val="heading 1"/>
    <w:basedOn w:val="a"/>
    <w:link w:val="10"/>
    <w:uiPriority w:val="9"/>
    <w:qFormat/>
    <w:rsid w:val="007F23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F23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3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F238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7F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F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F23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4E92"/>
    <w:pPr>
      <w:ind w:left="720"/>
      <w:contextualSpacing/>
    </w:pPr>
  </w:style>
  <w:style w:type="paragraph" w:styleId="a5">
    <w:name w:val="No Spacing"/>
    <w:uiPriority w:val="1"/>
    <w:qFormat/>
    <w:rsid w:val="00971D1F"/>
    <w:pPr>
      <w:spacing w:after="0" w:line="240" w:lineRule="auto"/>
    </w:pPr>
  </w:style>
  <w:style w:type="table" w:styleId="a6">
    <w:name w:val="Table Grid"/>
    <w:basedOn w:val="a1"/>
    <w:uiPriority w:val="59"/>
    <w:rsid w:val="00C437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3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1C66"/>
  </w:style>
  <w:style w:type="paragraph" w:styleId="a9">
    <w:name w:val="footer"/>
    <w:basedOn w:val="a"/>
    <w:link w:val="aa"/>
    <w:uiPriority w:val="99"/>
    <w:semiHidden/>
    <w:unhideWhenUsed/>
    <w:rsid w:val="00C3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1C66"/>
  </w:style>
  <w:style w:type="character" w:customStyle="1" w:styleId="ConsPlusNormal">
    <w:name w:val="ConsPlusNormal Знак"/>
    <w:link w:val="ConsPlusNormal0"/>
    <w:uiPriority w:val="99"/>
    <w:locked/>
    <w:rsid w:val="00652770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uiPriority w:val="99"/>
    <w:rsid w:val="006527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13575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ocs.cntd.ru/document/90213575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3575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FA633-F49E-4675-85E2-F9DF1F8E6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9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27</cp:revision>
  <cp:lastPrinted>2020-02-26T06:40:00Z</cp:lastPrinted>
  <dcterms:created xsi:type="dcterms:W3CDTF">2020-01-19T23:28:00Z</dcterms:created>
  <dcterms:modified xsi:type="dcterms:W3CDTF">2020-02-28T06:48:00Z</dcterms:modified>
</cp:coreProperties>
</file>