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E8" w:rsidRDefault="000417E8" w:rsidP="000417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286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0417E8" w:rsidRDefault="000417E8" w:rsidP="000417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417E8" w:rsidRDefault="000417E8" w:rsidP="000417E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0417E8" w:rsidRDefault="000417E8" w:rsidP="000417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417E8" w:rsidRDefault="000417E8" w:rsidP="000417E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417E8" w:rsidRDefault="000417E8" w:rsidP="000417E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11.12.2020   № 794</w:t>
      </w:r>
    </w:p>
    <w:p w:rsidR="000417E8" w:rsidRDefault="000417E8" w:rsidP="000417E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C719CB" w:rsidRDefault="00C719CB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7B7" w:rsidRDefault="006D27B7" w:rsidP="001C5D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17E8" w:rsidRDefault="000417E8" w:rsidP="001C5D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9CB" w:rsidRPr="00C719CB" w:rsidRDefault="00C719CB" w:rsidP="001C5D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9CB">
        <w:rPr>
          <w:rFonts w:ascii="Times New Roman" w:hAnsi="Times New Roman" w:cs="Times New Roman"/>
          <w:sz w:val="28"/>
          <w:szCs w:val="28"/>
        </w:rPr>
        <w:t>Об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утвер</w:t>
      </w:r>
      <w:r w:rsidR="00027616">
        <w:rPr>
          <w:rFonts w:ascii="Times New Roman" w:hAnsi="Times New Roman" w:cs="Times New Roman"/>
          <w:sz w:val="28"/>
          <w:szCs w:val="28"/>
        </w:rPr>
        <w:t>ждении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муниципальной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"</w:t>
      </w:r>
      <w:r w:rsidRPr="00C719CB">
        <w:rPr>
          <w:rFonts w:ascii="Times New Roman" w:hAnsi="Times New Roman" w:cs="Times New Roman"/>
          <w:sz w:val="28"/>
          <w:szCs w:val="28"/>
        </w:rPr>
        <w:t>Охрана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среды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обеспечение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безопасности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Верхнебу</w:t>
      </w:r>
      <w:r w:rsidR="00027616">
        <w:rPr>
          <w:rFonts w:ascii="Times New Roman" w:hAnsi="Times New Roman" w:cs="Times New Roman"/>
          <w:sz w:val="28"/>
          <w:szCs w:val="28"/>
        </w:rPr>
        <w:t>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района"</w:t>
      </w:r>
    </w:p>
    <w:p w:rsidR="00C719CB" w:rsidRPr="00C719CB" w:rsidRDefault="00C719CB" w:rsidP="001C5D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19CB" w:rsidRPr="00C719CB" w:rsidRDefault="00C719CB" w:rsidP="001C5D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9C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соответствии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Федеральным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законом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от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06</w:t>
      </w:r>
      <w:r w:rsidR="001C5D57">
        <w:rPr>
          <w:rFonts w:ascii="Times New Roman" w:hAnsi="Times New Roman" w:cs="Times New Roman"/>
          <w:sz w:val="28"/>
          <w:szCs w:val="28"/>
        </w:rPr>
        <w:t>.10.</w:t>
      </w:r>
      <w:r w:rsidRPr="00C719CB">
        <w:rPr>
          <w:rFonts w:ascii="Times New Roman" w:hAnsi="Times New Roman" w:cs="Times New Roman"/>
          <w:sz w:val="28"/>
          <w:szCs w:val="28"/>
        </w:rPr>
        <w:t>2003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года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№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131-ФЗ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"</w:t>
      </w:r>
      <w:r w:rsidRPr="00C719CB">
        <w:rPr>
          <w:rFonts w:ascii="Times New Roman" w:hAnsi="Times New Roman" w:cs="Times New Roman"/>
          <w:sz w:val="28"/>
          <w:szCs w:val="28"/>
        </w:rPr>
        <w:t>Об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общих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принципах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организац</w:t>
      </w:r>
      <w:r w:rsidR="00027616">
        <w:rPr>
          <w:rFonts w:ascii="Times New Roman" w:hAnsi="Times New Roman" w:cs="Times New Roman"/>
          <w:sz w:val="28"/>
          <w:szCs w:val="28"/>
        </w:rPr>
        <w:t>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местного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самоуправления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Р</w:t>
      </w:r>
      <w:r w:rsidR="001C5D5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27616">
        <w:rPr>
          <w:rFonts w:ascii="Times New Roman" w:hAnsi="Times New Roman" w:cs="Times New Roman"/>
          <w:sz w:val="28"/>
          <w:szCs w:val="28"/>
        </w:rPr>
        <w:t>Ф</w:t>
      </w:r>
      <w:r w:rsidR="001C5D57">
        <w:rPr>
          <w:rFonts w:ascii="Times New Roman" w:hAnsi="Times New Roman" w:cs="Times New Roman"/>
          <w:sz w:val="28"/>
          <w:szCs w:val="28"/>
        </w:rPr>
        <w:t>едерации</w:t>
      </w:r>
      <w:r w:rsidR="00027616">
        <w:rPr>
          <w:rFonts w:ascii="Times New Roman" w:hAnsi="Times New Roman" w:cs="Times New Roman"/>
          <w:sz w:val="28"/>
          <w:szCs w:val="28"/>
        </w:rPr>
        <w:t>"</w:t>
      </w:r>
      <w:r w:rsidRPr="00C719CB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Федеральным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законо</w:t>
      </w:r>
      <w:r w:rsidR="00027616">
        <w:rPr>
          <w:rFonts w:ascii="Times New Roman" w:hAnsi="Times New Roman" w:cs="Times New Roman"/>
          <w:sz w:val="28"/>
          <w:szCs w:val="28"/>
        </w:rPr>
        <w:t>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от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10</w:t>
      </w:r>
      <w:r w:rsidR="001C5D57">
        <w:rPr>
          <w:rFonts w:ascii="Times New Roman" w:hAnsi="Times New Roman" w:cs="Times New Roman"/>
          <w:sz w:val="28"/>
          <w:szCs w:val="28"/>
        </w:rPr>
        <w:t>.01.</w:t>
      </w:r>
      <w:r w:rsidR="00027616">
        <w:rPr>
          <w:rFonts w:ascii="Times New Roman" w:hAnsi="Times New Roman" w:cs="Times New Roman"/>
          <w:sz w:val="28"/>
          <w:szCs w:val="28"/>
        </w:rPr>
        <w:t>2002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№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7-ФЗ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"Об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охране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027616">
        <w:rPr>
          <w:rFonts w:ascii="Times New Roman" w:hAnsi="Times New Roman" w:cs="Times New Roman"/>
          <w:sz w:val="28"/>
          <w:szCs w:val="28"/>
        </w:rPr>
        <w:t>среды"</w:t>
      </w:r>
      <w:r w:rsidRPr="00C719CB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ED00C2">
        <w:rPr>
          <w:rFonts w:ascii="Times New Roman" w:hAnsi="Times New Roman" w:cs="Times New Roman"/>
          <w:sz w:val="28"/>
          <w:szCs w:val="28"/>
        </w:rPr>
        <w:t>постановлением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EA2D9F">
        <w:rPr>
          <w:rFonts w:ascii="Times New Roman" w:hAnsi="Times New Roman" w:cs="Times New Roman"/>
          <w:sz w:val="28"/>
          <w:szCs w:val="28"/>
        </w:rPr>
        <w:t>администрации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EA2D9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EA2D9F">
        <w:rPr>
          <w:rFonts w:ascii="Times New Roman" w:hAnsi="Times New Roman" w:cs="Times New Roman"/>
          <w:sz w:val="28"/>
          <w:szCs w:val="28"/>
        </w:rPr>
        <w:t>муниципал</w:t>
      </w:r>
      <w:r w:rsidR="002A3B4D">
        <w:rPr>
          <w:rFonts w:ascii="Times New Roman" w:hAnsi="Times New Roman" w:cs="Times New Roman"/>
          <w:sz w:val="28"/>
          <w:szCs w:val="28"/>
        </w:rPr>
        <w:t>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2A3B4D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2A3B4D">
        <w:rPr>
          <w:rFonts w:ascii="Times New Roman" w:hAnsi="Times New Roman" w:cs="Times New Roman"/>
          <w:sz w:val="28"/>
          <w:szCs w:val="28"/>
        </w:rPr>
        <w:t>от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2A3B4D">
        <w:rPr>
          <w:rFonts w:ascii="Times New Roman" w:hAnsi="Times New Roman" w:cs="Times New Roman"/>
          <w:sz w:val="28"/>
          <w:szCs w:val="28"/>
        </w:rPr>
        <w:t>02.02.2017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2A3B4D">
        <w:rPr>
          <w:rFonts w:ascii="Times New Roman" w:hAnsi="Times New Roman" w:cs="Times New Roman"/>
          <w:sz w:val="28"/>
          <w:szCs w:val="28"/>
        </w:rPr>
        <w:t>№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2A3B4D">
        <w:rPr>
          <w:rFonts w:ascii="Times New Roman" w:hAnsi="Times New Roman" w:cs="Times New Roman"/>
          <w:sz w:val="28"/>
          <w:szCs w:val="28"/>
        </w:rPr>
        <w:t>47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2A3B4D">
        <w:rPr>
          <w:rFonts w:ascii="Times New Roman" w:hAnsi="Times New Roman" w:cs="Times New Roman"/>
          <w:sz w:val="28"/>
          <w:szCs w:val="28"/>
        </w:rPr>
        <w:t>"Об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утверждении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Порядка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принятия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решения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разработке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муниципальных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программ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Хабаровского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края,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формирования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Порядка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проведения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оценки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эффективности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программ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Хабаровского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C1548">
        <w:rPr>
          <w:rFonts w:ascii="Times New Roman" w:hAnsi="Times New Roman" w:cs="Times New Roman"/>
          <w:sz w:val="28"/>
          <w:szCs w:val="28"/>
        </w:rPr>
        <w:t>края",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целях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улучшения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ситуации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районе</w:t>
      </w:r>
      <w:r w:rsidR="002119B8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2119B8">
        <w:rPr>
          <w:rFonts w:ascii="Times New Roman" w:hAnsi="Times New Roman" w:cs="Times New Roman"/>
          <w:sz w:val="28"/>
          <w:szCs w:val="28"/>
        </w:rPr>
        <w:t>администрация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Хабаровского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края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CB" w:rsidRPr="00C719CB" w:rsidRDefault="005E158F" w:rsidP="001C5D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719CB" w:rsidRPr="00C719CB">
        <w:rPr>
          <w:rFonts w:ascii="Times New Roman" w:hAnsi="Times New Roman" w:cs="Times New Roman"/>
          <w:sz w:val="28"/>
          <w:szCs w:val="28"/>
        </w:rPr>
        <w:t>:</w:t>
      </w:r>
    </w:p>
    <w:p w:rsidR="00C719CB" w:rsidRPr="00C719CB" w:rsidRDefault="00C719CB" w:rsidP="001C5D57">
      <w:pPr>
        <w:numPr>
          <w:ilvl w:val="0"/>
          <w:numId w:val="4"/>
        </w:numPr>
        <w:tabs>
          <w:tab w:val="clear" w:pos="6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CB">
        <w:rPr>
          <w:rFonts w:ascii="Times New Roman" w:hAnsi="Times New Roman" w:cs="Times New Roman"/>
          <w:sz w:val="28"/>
          <w:szCs w:val="28"/>
        </w:rPr>
        <w:t>Утвердить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муниципальную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программу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C719CB">
        <w:rPr>
          <w:rFonts w:ascii="Times New Roman" w:hAnsi="Times New Roman" w:cs="Times New Roman"/>
          <w:sz w:val="28"/>
          <w:szCs w:val="28"/>
        </w:rPr>
        <w:t>Охрана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среды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обеспечение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безопасности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района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C719CB">
        <w:rPr>
          <w:rFonts w:ascii="Times New Roman" w:hAnsi="Times New Roman" w:cs="Times New Roman"/>
          <w:sz w:val="28"/>
          <w:szCs w:val="28"/>
        </w:rPr>
        <w:t>.</w:t>
      </w:r>
    </w:p>
    <w:p w:rsidR="00C719CB" w:rsidRPr="00C719CB" w:rsidRDefault="00C719CB" w:rsidP="001C5D57">
      <w:pPr>
        <w:numPr>
          <w:ilvl w:val="0"/>
          <w:numId w:val="4"/>
        </w:numPr>
        <w:tabs>
          <w:tab w:val="clear" w:pos="6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9CB">
        <w:rPr>
          <w:rFonts w:ascii="Times New Roman" w:hAnsi="Times New Roman" w:cs="Times New Roman"/>
          <w:sz w:val="28"/>
          <w:szCs w:val="28"/>
        </w:rPr>
        <w:t>Контроль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5D57">
        <w:rPr>
          <w:rFonts w:ascii="Times New Roman" w:hAnsi="Times New Roman" w:cs="Times New Roman"/>
          <w:sz w:val="28"/>
          <w:szCs w:val="28"/>
        </w:rPr>
        <w:t xml:space="preserve"> ис</w:t>
      </w:r>
      <w:r w:rsidRPr="00C719CB">
        <w:rPr>
          <w:rFonts w:ascii="Times New Roman" w:hAnsi="Times New Roman" w:cs="Times New Roman"/>
          <w:sz w:val="28"/>
          <w:szCs w:val="28"/>
        </w:rPr>
        <w:t>полнением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настоящего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постановления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возложить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первого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заместителя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главы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администрации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Крупевского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А.Ю.</w:t>
      </w:r>
    </w:p>
    <w:p w:rsidR="00C719CB" w:rsidRPr="00C719CB" w:rsidRDefault="00C719CB" w:rsidP="001C5D57">
      <w:pPr>
        <w:numPr>
          <w:ilvl w:val="0"/>
          <w:numId w:val="4"/>
        </w:numPr>
        <w:tabs>
          <w:tab w:val="clear" w:pos="6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CB">
        <w:rPr>
          <w:rFonts w:ascii="Times New Roman" w:hAnsi="Times New Roman" w:cs="Times New Roman"/>
          <w:sz w:val="28"/>
          <w:szCs w:val="28"/>
        </w:rPr>
        <w:t>Настоящее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постано</w:t>
      </w:r>
      <w:r w:rsidR="005E158F">
        <w:rPr>
          <w:rFonts w:ascii="Times New Roman" w:hAnsi="Times New Roman" w:cs="Times New Roman"/>
          <w:sz w:val="28"/>
          <w:szCs w:val="28"/>
        </w:rPr>
        <w:t>вление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вступает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силу</w:t>
      </w:r>
      <w:r w:rsidR="001C5D57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C719CB">
        <w:rPr>
          <w:rFonts w:ascii="Times New Roman" w:hAnsi="Times New Roman" w:cs="Times New Roman"/>
          <w:sz w:val="28"/>
          <w:szCs w:val="28"/>
        </w:rPr>
        <w:t>его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официального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опубликования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158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719CB" w:rsidRPr="00C719CB" w:rsidRDefault="00C719CB" w:rsidP="001C5D5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58F" w:rsidRDefault="005E158F" w:rsidP="001C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8F" w:rsidRDefault="005E158F" w:rsidP="001C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9CB" w:rsidRPr="00C719CB" w:rsidRDefault="00C719CB" w:rsidP="001C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9CB">
        <w:rPr>
          <w:rFonts w:ascii="Times New Roman" w:hAnsi="Times New Roman" w:cs="Times New Roman"/>
          <w:sz w:val="28"/>
          <w:szCs w:val="28"/>
        </w:rPr>
        <w:t>Глава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719CB">
        <w:rPr>
          <w:rFonts w:ascii="Times New Roman" w:hAnsi="Times New Roman" w:cs="Times New Roman"/>
          <w:sz w:val="28"/>
          <w:szCs w:val="28"/>
        </w:rPr>
        <w:t>А.М.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C719CB">
        <w:rPr>
          <w:rFonts w:ascii="Times New Roman" w:hAnsi="Times New Roman" w:cs="Times New Roman"/>
          <w:sz w:val="28"/>
          <w:szCs w:val="28"/>
        </w:rPr>
        <w:t>Маслов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CB" w:rsidRPr="00C719CB" w:rsidRDefault="00C719CB" w:rsidP="001C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9CB" w:rsidRPr="00C719CB" w:rsidRDefault="00C719CB" w:rsidP="001C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959" w:rsidRDefault="00F85959" w:rsidP="001C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3C1" w:rsidRDefault="007663C1" w:rsidP="001C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3C1" w:rsidRDefault="007663C1" w:rsidP="001C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959" w:rsidRDefault="00F85959" w:rsidP="001C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D57" w:rsidRDefault="001C5D57" w:rsidP="001C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959" w:rsidRDefault="001C5D57" w:rsidP="001C5D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5959">
        <w:rPr>
          <w:rFonts w:ascii="Times New Roman" w:hAnsi="Times New Roman" w:cs="Times New Roman"/>
          <w:sz w:val="28"/>
          <w:szCs w:val="28"/>
        </w:rPr>
        <w:t>УТВЕРЖДЕН</w:t>
      </w:r>
    </w:p>
    <w:p w:rsidR="001C5D57" w:rsidRDefault="001C5D57" w:rsidP="001C5D57">
      <w:pPr>
        <w:spacing w:after="0" w:line="240" w:lineRule="exact"/>
        <w:ind w:right="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5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959" w:rsidRDefault="001C5D57" w:rsidP="001C5D57">
      <w:pPr>
        <w:spacing w:after="0" w:line="240" w:lineRule="exact"/>
        <w:ind w:right="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F85959">
        <w:rPr>
          <w:rFonts w:ascii="Times New Roman" w:hAnsi="Times New Roman" w:cs="Times New Roman"/>
          <w:sz w:val="28"/>
          <w:szCs w:val="28"/>
        </w:rPr>
        <w:t>района</w:t>
      </w:r>
    </w:p>
    <w:p w:rsidR="00F85959" w:rsidRDefault="000417E8" w:rsidP="001C5D57">
      <w:pPr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11.12.2020 № 794</w:t>
      </w:r>
    </w:p>
    <w:p w:rsidR="00F85959" w:rsidRDefault="00F85959" w:rsidP="001C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959" w:rsidRDefault="00F85959" w:rsidP="001C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661" w:rsidRDefault="00D93661" w:rsidP="001C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93661" w:rsidRDefault="00D93661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356B29" w:rsidRDefault="00356B29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661" w:rsidRDefault="00594812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56B29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594812" w:rsidRDefault="00594812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356B29" w:rsidRDefault="00356B29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3652"/>
        <w:gridCol w:w="5670"/>
      </w:tblGrid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1" w:rsidRDefault="00356B29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Охрана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окружающей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среды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1" w:rsidRDefault="00356B29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сектор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Соисполнители,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B" w:rsidRDefault="00E2538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энергетики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района </w:t>
            </w:r>
          </w:p>
          <w:p w:rsidR="00E25388" w:rsidRDefault="00E2538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культуры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E25388" w:rsidRDefault="00A47875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538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E25388" w:rsidRDefault="00E2538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сельских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7875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525F" w:rsidRDefault="007E525F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кционерное общество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"Ургалуголь"</w:t>
            </w:r>
          </w:p>
          <w:p w:rsidR="007E525F" w:rsidRDefault="001C5D57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Акционерное общество "Хабаровские энергетические системы</w:t>
            </w:r>
            <w:r w:rsidR="007E525F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1" w:rsidRDefault="00E2538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r w:rsidR="008F1F6E">
              <w:rPr>
                <w:rFonts w:ascii="Times New Roman" w:hAnsi="Times New Roman"/>
                <w:sz w:val="28"/>
                <w:szCs w:val="28"/>
                <w:lang w:eastAsia="ru-RU"/>
              </w:rPr>
              <w:t>учшение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1F6E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1F6E">
              <w:rPr>
                <w:rFonts w:ascii="Times New Roman" w:hAnsi="Times New Roman"/>
                <w:sz w:val="28"/>
                <w:szCs w:val="28"/>
                <w:lang w:eastAsia="ru-RU"/>
              </w:rPr>
              <w:t>ситуации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1F6E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1F6E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  <w:r w:rsidR="00C822D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1" w:rsidRDefault="001C5D57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нижение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негативного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окружающую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среду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742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742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742E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742E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742E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099D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582E59" w:rsidRDefault="001C5D57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1" w:rsidRPr="00457ED7" w:rsidRDefault="00457ED7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D7">
              <w:rPr>
                <w:rFonts w:ascii="Times New Roman" w:hAnsi="Times New Roman"/>
                <w:sz w:val="28"/>
                <w:szCs w:val="28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D7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D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D7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D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D7">
              <w:rPr>
                <w:rFonts w:ascii="Times New Roman" w:hAnsi="Times New Roman"/>
                <w:sz w:val="28"/>
                <w:szCs w:val="28"/>
              </w:rPr>
              <w:t>не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D7">
              <w:rPr>
                <w:rFonts w:ascii="Times New Roman" w:hAnsi="Times New Roman"/>
                <w:sz w:val="28"/>
                <w:szCs w:val="28"/>
              </w:rPr>
              <w:t>предусмотрена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1" w:rsidRDefault="00F35AF0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батарейных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циклонов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котельной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пос.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Чегдомын;</w:t>
            </w:r>
          </w:p>
          <w:p w:rsidR="00F35AF0" w:rsidRDefault="00F35AF0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ввод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эксплуатацию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1909">
              <w:rPr>
                <w:rFonts w:ascii="Times New Roman" w:hAnsi="Times New Roman"/>
                <w:sz w:val="28"/>
                <w:szCs w:val="28"/>
                <w:lang w:eastAsia="ru-RU"/>
              </w:rPr>
              <w:t>высокоэффективного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1909">
              <w:rPr>
                <w:rFonts w:ascii="Times New Roman" w:hAnsi="Times New Roman"/>
                <w:sz w:val="28"/>
                <w:szCs w:val="28"/>
                <w:lang w:eastAsia="ru-RU"/>
              </w:rPr>
              <w:t>газоочистного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1909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оборудования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1909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1909">
              <w:rPr>
                <w:rFonts w:ascii="Times New Roman" w:hAnsi="Times New Roman"/>
                <w:sz w:val="28"/>
                <w:szCs w:val="28"/>
                <w:lang w:eastAsia="ru-RU"/>
              </w:rPr>
              <w:t>котельную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Акционерного общества </w:t>
            </w:r>
            <w:r w:rsidR="00201909">
              <w:rPr>
                <w:rFonts w:ascii="Times New Roman" w:hAnsi="Times New Roman"/>
                <w:sz w:val="28"/>
                <w:szCs w:val="28"/>
                <w:lang w:eastAsia="ru-RU"/>
              </w:rPr>
              <w:t>"Ургалуголь";</w:t>
            </w:r>
          </w:p>
          <w:p w:rsidR="00201909" w:rsidRDefault="00201909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ввод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эксплуатацию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очистных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водоотлива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шахты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"Северная"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Акционерного общества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"Ургалуголь";</w:t>
            </w:r>
          </w:p>
          <w:p w:rsidR="00201909" w:rsidRDefault="00201909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очистных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очистки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промышленных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сточных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разреза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Буреинский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Акционерного общества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"Ургалуголь";</w:t>
            </w:r>
          </w:p>
          <w:p w:rsidR="00201909" w:rsidRDefault="00201909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очистных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очистки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промышленных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сточных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вод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разрезе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"Правобережный"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Акционерного общества </w:t>
            </w:r>
            <w:r w:rsidR="00601188">
              <w:rPr>
                <w:rFonts w:ascii="Times New Roman" w:hAnsi="Times New Roman"/>
                <w:sz w:val="28"/>
                <w:szCs w:val="28"/>
                <w:lang w:eastAsia="ru-RU"/>
              </w:rPr>
              <w:t>"Ургалуголь";</w:t>
            </w:r>
          </w:p>
          <w:p w:rsidR="00601188" w:rsidRDefault="0060118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модернизация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очистных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хозяйственно-бытовых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сточных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комбината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Акционерного общества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"Ургалуголь";</w:t>
            </w:r>
          </w:p>
          <w:p w:rsidR="00601188" w:rsidRPr="00457ED7" w:rsidRDefault="0060118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направленности;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Основные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(индикаторы)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68" w:rsidRDefault="00B1220E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объемов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выбросов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загрязняющего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веществ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(сажа)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атмосферу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стационарных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(котельных)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5168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916">
              <w:rPr>
                <w:rFonts w:ascii="Times New Roman" w:hAnsi="Times New Roman"/>
                <w:sz w:val="28"/>
                <w:szCs w:val="28"/>
                <w:lang w:eastAsia="ru-RU"/>
              </w:rPr>
              <w:t>403,5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916">
              <w:rPr>
                <w:rFonts w:ascii="Times New Roman" w:hAnsi="Times New Roman"/>
                <w:sz w:val="28"/>
                <w:szCs w:val="28"/>
                <w:lang w:eastAsia="ru-RU"/>
              </w:rPr>
              <w:t>тонн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91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91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E54138" w:rsidRDefault="0063516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413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4138">
              <w:rPr>
                <w:rFonts w:ascii="Times New Roman" w:hAnsi="Times New Roman"/>
                <w:sz w:val="28"/>
                <w:szCs w:val="28"/>
                <w:lang w:eastAsia="ru-RU"/>
              </w:rPr>
              <w:t>проводимых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4138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4138">
              <w:rPr>
                <w:rFonts w:ascii="Times New Roman" w:hAnsi="Times New Roman"/>
                <w:sz w:val="28"/>
                <w:szCs w:val="28"/>
                <w:lang w:eastAsia="ru-RU"/>
              </w:rPr>
              <w:t>акций</w:t>
            </w:r>
            <w:r w:rsidR="007E3DC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3DC1">
              <w:rPr>
                <w:rFonts w:ascii="Times New Roman" w:hAnsi="Times New Roman"/>
                <w:sz w:val="28"/>
                <w:szCs w:val="28"/>
                <w:lang w:eastAsia="ru-RU"/>
              </w:rPr>
              <w:t>конкурсов,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3DC1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3DC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3DC1">
              <w:rPr>
                <w:rFonts w:ascii="Times New Roman" w:hAnsi="Times New Roman"/>
                <w:sz w:val="28"/>
                <w:szCs w:val="28"/>
                <w:lang w:eastAsia="ru-RU"/>
              </w:rPr>
              <w:t>год;</w:t>
            </w:r>
          </w:p>
          <w:p w:rsidR="0070691F" w:rsidRDefault="0070691F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высаженных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деревьев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кустарников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1" w:rsidRDefault="00582E59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рассчитана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7B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7B7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7B7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7ED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7ED7">
              <w:rPr>
                <w:rFonts w:ascii="Times New Roman" w:hAnsi="Times New Roman"/>
                <w:sz w:val="28"/>
                <w:szCs w:val="28"/>
                <w:lang w:eastAsia="ru-RU"/>
              </w:rPr>
              <w:t>один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7ED7">
              <w:rPr>
                <w:rFonts w:ascii="Times New Roman" w:hAnsi="Times New Roman"/>
                <w:sz w:val="28"/>
                <w:szCs w:val="28"/>
                <w:lang w:eastAsia="ru-RU"/>
              </w:rPr>
              <w:t>этап</w:t>
            </w: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(суммарно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1C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25"/>
              <w:gridCol w:w="5129"/>
            </w:tblGrid>
            <w:tr w:rsidR="00442C7A" w:rsidTr="00442C7A">
              <w:tc>
                <w:tcPr>
                  <w:tcW w:w="360" w:type="dxa"/>
                  <w:hideMark/>
                </w:tcPr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23" w:type="dxa"/>
                </w:tcPr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общий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объем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финансирования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Программы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4C168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(приложение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07B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4C168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Прогноз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)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9102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A7099D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158</w:t>
                  </w:r>
                  <w:r w:rsidR="004141BE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51</w:t>
                  </w:r>
                  <w:r w:rsidR="009102DD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30,</w:t>
                  </w:r>
                  <w:r w:rsidR="00150B53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00</w:t>
                  </w:r>
                  <w:r w:rsidR="001C5D57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рублей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том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числе: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из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5D3F34" w:rsidRPr="004141B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сре</w:t>
                  </w:r>
                  <w:proofErr w:type="gramStart"/>
                  <w:r w:rsidR="005D3F34" w:rsidRPr="004141B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дств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аевого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бюджета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(федерального,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бюджетов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поселений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)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</w:t>
                  </w:r>
                  <w:r w:rsidRPr="004C168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Прогноз)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50B5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том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числе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годам:</w:t>
                  </w:r>
                </w:p>
                <w:p w:rsidR="00442C7A" w:rsidRDefault="00BB2CC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2021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BB2CC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2022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BB2CC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2023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BB2CC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2024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BB2CC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2025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</w:t>
                  </w:r>
                </w:p>
                <w:p w:rsidR="001C5D57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из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5D3F34" w:rsidRPr="004141B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средств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районного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бюджета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</w:t>
                  </w:r>
                  <w:r w:rsidRPr="004C168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приложение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C258A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4C168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Ресурсное</w:t>
                  </w:r>
                  <w:r w:rsidR="00A7099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)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A7099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442C7A" w:rsidRDefault="00211B39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000,0</w:t>
                  </w:r>
                  <w:r w:rsidR="009102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том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числе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годам:</w:t>
                  </w:r>
                </w:p>
                <w:p w:rsidR="00442C7A" w:rsidRDefault="00A7099D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2021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11B3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000,0</w:t>
                  </w:r>
                  <w:r w:rsidR="00027616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A7099D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2022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11B3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000,0</w:t>
                  </w:r>
                  <w:r w:rsidR="00027616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A7099D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2023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11B3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000,0</w:t>
                  </w:r>
                  <w:r w:rsidR="00027616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</w:t>
                  </w:r>
                </w:p>
                <w:p w:rsidR="00442C7A" w:rsidRDefault="00A7099D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2024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11B3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000,0</w:t>
                  </w:r>
                  <w:r w:rsidR="00027616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A7099D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2025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11B3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000,0</w:t>
                  </w:r>
                  <w:r w:rsidR="00027616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</w:t>
                  </w:r>
                  <w:r w:rsidR="002F7BC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F7BC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том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числе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средства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районного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бюджета,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источником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финансового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обеспечения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которых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являются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средства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краевого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бюджета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(федерального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бюджета,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бюджетов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муниципальных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образований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района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)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1A3D8B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2021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2022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1A3D8B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2023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</w:t>
                  </w:r>
                </w:p>
                <w:p w:rsidR="00442C7A" w:rsidRDefault="001A3D8B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2024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2025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A3D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0,00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F7BC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F7BC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</w:t>
                  </w:r>
                </w:p>
                <w:p w:rsidR="001C5D57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внебюджетные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средства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</w:t>
                  </w:r>
                  <w:r w:rsidRPr="004C168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Прогноз)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(по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согласованию)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</w:p>
                <w:p w:rsidR="00442C7A" w:rsidRDefault="001C5D57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92852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</w:t>
                  </w:r>
                  <w:r w:rsidR="00150B53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585130</w:t>
                  </w:r>
                  <w:r w:rsidR="00292852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,0</w:t>
                  </w:r>
                  <w:r w:rsidR="00150B53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0</w:t>
                  </w:r>
                  <w:r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тыс.</w:t>
                  </w:r>
                  <w:r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 w:rsidRPr="001C5D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рублей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том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числе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по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годам:</w:t>
                  </w:r>
                </w:p>
                <w:p w:rsidR="00442C7A" w:rsidRDefault="006B5EE0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2021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2721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37,6</w:t>
                  </w:r>
                  <w:r w:rsidR="00150B5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6B5EE0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2022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2888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04,3</w:t>
                  </w:r>
                  <w:r w:rsidR="00150B5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6B5EE0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2023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3417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62,7</w:t>
                  </w:r>
                  <w:r w:rsidR="00150B5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</w:t>
                  </w:r>
                </w:p>
                <w:p w:rsidR="00442C7A" w:rsidRDefault="006B5EE0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2024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3417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62,7</w:t>
                  </w:r>
                  <w:r w:rsidR="00150B5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442C7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рублей,</w:t>
                  </w:r>
                </w:p>
                <w:p w:rsidR="00442C7A" w:rsidRDefault="00442C7A" w:rsidP="001C5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2025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год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–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29285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340662,7</w:t>
                  </w:r>
                  <w:r w:rsidR="00150B5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тыс.</w:t>
                  </w:r>
                  <w:r w:rsidR="001C5D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3661" w:rsidTr="00850C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1" w:rsidRDefault="00D93661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9" w:rsidRDefault="00D429AF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меньшен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объемов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выбросов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загрязняющего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веществ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410">
              <w:rPr>
                <w:rFonts w:ascii="Times New Roman" w:hAnsi="Times New Roman"/>
                <w:sz w:val="28"/>
                <w:szCs w:val="28"/>
                <w:lang w:eastAsia="ru-RU"/>
              </w:rPr>
              <w:t>(сажа)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атмосферу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стационарных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2E59">
              <w:rPr>
                <w:rFonts w:ascii="Times New Roman" w:hAnsi="Times New Roman"/>
                <w:sz w:val="28"/>
                <w:szCs w:val="28"/>
                <w:lang w:eastAsia="ru-RU"/>
              </w:rPr>
              <w:t>(котельных)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3D35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3D35">
              <w:rPr>
                <w:rFonts w:ascii="Times New Roman" w:hAnsi="Times New Roman"/>
                <w:sz w:val="28"/>
                <w:szCs w:val="28"/>
                <w:lang w:eastAsia="ru-RU"/>
              </w:rPr>
              <w:t>403,5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33A">
              <w:rPr>
                <w:rFonts w:ascii="Times New Roman" w:hAnsi="Times New Roman"/>
                <w:sz w:val="28"/>
                <w:szCs w:val="28"/>
                <w:lang w:eastAsia="ru-RU"/>
              </w:rPr>
              <w:t>тонн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33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33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33A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33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33A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33A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="003170D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E4372" w:rsidRDefault="003170D9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проводимых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направленности: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акций,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конкурсов,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викторин,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экскурсий,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лекций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года;</w:t>
            </w:r>
          </w:p>
          <w:p w:rsidR="00D429AF" w:rsidRDefault="0040333A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высаженных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деревьев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кустарников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9AF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0D9">
              <w:rPr>
                <w:rFonts w:ascii="Times New Roman" w:hAnsi="Times New Roman"/>
                <w:sz w:val="28"/>
                <w:szCs w:val="28"/>
                <w:lang w:eastAsia="ru-RU"/>
              </w:rPr>
              <w:t>190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0D9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0D9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1C5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0D9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а;</w:t>
            </w:r>
          </w:p>
        </w:tc>
      </w:tr>
    </w:tbl>
    <w:p w:rsidR="00F96BFD" w:rsidRDefault="00F96BFD" w:rsidP="001C5D57">
      <w:pPr>
        <w:spacing w:after="0" w:line="240" w:lineRule="auto"/>
      </w:pPr>
    </w:p>
    <w:p w:rsidR="001B610B" w:rsidRPr="0059213E" w:rsidRDefault="004E5E2C" w:rsidP="0059213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52C51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проблемы,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на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которой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B610B" w:rsidRPr="008833CC" w:rsidRDefault="004E5E2C" w:rsidP="001C5D57">
      <w:pPr>
        <w:pStyle w:val="a7"/>
        <w:numPr>
          <w:ilvl w:val="1"/>
          <w:numId w:val="9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8833CC">
        <w:rPr>
          <w:szCs w:val="28"/>
        </w:rPr>
        <w:t>Атмосферный</w:t>
      </w:r>
      <w:r w:rsidR="001C5D57">
        <w:rPr>
          <w:szCs w:val="28"/>
        </w:rPr>
        <w:t xml:space="preserve"> </w:t>
      </w:r>
      <w:r w:rsidRPr="008833CC">
        <w:rPr>
          <w:szCs w:val="28"/>
        </w:rPr>
        <w:t>воздух</w:t>
      </w:r>
      <w:r w:rsidR="001C5D57">
        <w:rPr>
          <w:szCs w:val="28"/>
        </w:rPr>
        <w:t xml:space="preserve"> </w:t>
      </w:r>
    </w:p>
    <w:p w:rsidR="00D15477" w:rsidRPr="001B610B" w:rsidRDefault="004E5E2C" w:rsidP="001C5D57">
      <w:pPr>
        <w:pStyle w:val="a7"/>
        <w:tabs>
          <w:tab w:val="num" w:pos="0"/>
        </w:tabs>
        <w:spacing w:line="240" w:lineRule="auto"/>
        <w:ind w:left="0" w:firstLine="709"/>
        <w:jc w:val="both"/>
        <w:rPr>
          <w:szCs w:val="28"/>
        </w:rPr>
      </w:pPr>
      <w:r w:rsidRPr="001B610B">
        <w:rPr>
          <w:szCs w:val="28"/>
        </w:rPr>
        <w:t>На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территории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района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к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поселкам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с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высоким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уровнем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загрязнения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атмосферного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воздуха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относится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поселок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Чегдомын.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Основными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источниками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загрязнения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атмосферного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воздуха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являются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котельные,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так</w:t>
      </w:r>
      <w:r w:rsidR="001C5D57">
        <w:rPr>
          <w:szCs w:val="28"/>
        </w:rPr>
        <w:t xml:space="preserve"> </w:t>
      </w:r>
      <w:r w:rsidRPr="001B610B">
        <w:rPr>
          <w:szCs w:val="28"/>
        </w:rPr>
        <w:lastRenderedPageBreak/>
        <w:t>как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пылевое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газоулавливающее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оборудование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находится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в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неудовлетворительном</w:t>
      </w:r>
      <w:r w:rsidR="001C5D57">
        <w:rPr>
          <w:szCs w:val="28"/>
        </w:rPr>
        <w:t xml:space="preserve"> </w:t>
      </w:r>
      <w:r w:rsidRPr="001B610B">
        <w:rPr>
          <w:szCs w:val="28"/>
        </w:rPr>
        <w:t>состоянии.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Также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загрязнение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атмосферного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воздуха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формируется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за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счет</w:t>
      </w:r>
      <w:r w:rsidR="001C5D57">
        <w:rPr>
          <w:szCs w:val="28"/>
        </w:rPr>
        <w:t xml:space="preserve"> </w:t>
      </w:r>
      <w:r w:rsidR="00B5476E" w:rsidRPr="001B610B">
        <w:rPr>
          <w:szCs w:val="28"/>
        </w:rPr>
        <w:t>выбросов</w:t>
      </w:r>
      <w:r w:rsidR="001C5D57">
        <w:rPr>
          <w:szCs w:val="28"/>
        </w:rPr>
        <w:t xml:space="preserve"> </w:t>
      </w:r>
      <w:r w:rsidR="00B5476E" w:rsidRPr="001B610B">
        <w:rPr>
          <w:szCs w:val="28"/>
        </w:rPr>
        <w:t>от</w:t>
      </w:r>
      <w:r w:rsidR="001C5D57">
        <w:rPr>
          <w:szCs w:val="28"/>
        </w:rPr>
        <w:t xml:space="preserve"> </w:t>
      </w:r>
      <w:r w:rsidR="00B5476E" w:rsidRPr="001B610B">
        <w:rPr>
          <w:szCs w:val="28"/>
        </w:rPr>
        <w:t>автомобильного</w:t>
      </w:r>
      <w:r w:rsidR="001C5D57">
        <w:rPr>
          <w:szCs w:val="28"/>
        </w:rPr>
        <w:t xml:space="preserve"> </w:t>
      </w:r>
      <w:r w:rsidR="00F628D1" w:rsidRPr="001B610B">
        <w:rPr>
          <w:szCs w:val="28"/>
        </w:rPr>
        <w:t>транспорта</w:t>
      </w:r>
      <w:r w:rsidR="00902E8B" w:rsidRPr="001B610B">
        <w:rPr>
          <w:szCs w:val="28"/>
        </w:rPr>
        <w:t>.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</w:rPr>
        <w:t>Для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осуществления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мониторинга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ка</w:t>
      </w:r>
      <w:r w:rsidR="00C34CC6">
        <w:rPr>
          <w:rFonts w:ascii="Times New Roman" w:hAnsi="Times New Roman" w:cs="Times New Roman"/>
          <w:sz w:val="28"/>
        </w:rPr>
        <w:t>чества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C34CC6">
        <w:rPr>
          <w:rFonts w:ascii="Times New Roman" w:hAnsi="Times New Roman" w:cs="Times New Roman"/>
          <w:sz w:val="28"/>
        </w:rPr>
        <w:t>атмосферного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C34CC6">
        <w:rPr>
          <w:rFonts w:ascii="Times New Roman" w:hAnsi="Times New Roman" w:cs="Times New Roman"/>
          <w:sz w:val="28"/>
        </w:rPr>
        <w:t>воздуха,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C34CC6">
        <w:rPr>
          <w:rFonts w:ascii="Times New Roman" w:hAnsi="Times New Roman" w:cs="Times New Roman"/>
          <w:sz w:val="28"/>
        </w:rPr>
        <w:t>обществом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C34CC6">
        <w:rPr>
          <w:rFonts w:ascii="Times New Roman" w:hAnsi="Times New Roman" w:cs="Times New Roman"/>
          <w:sz w:val="28"/>
        </w:rPr>
        <w:t>с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C34CC6">
        <w:rPr>
          <w:rFonts w:ascii="Times New Roman" w:hAnsi="Times New Roman" w:cs="Times New Roman"/>
          <w:sz w:val="28"/>
        </w:rPr>
        <w:t>ограниченной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843BE2">
        <w:rPr>
          <w:rFonts w:ascii="Times New Roman" w:hAnsi="Times New Roman" w:cs="Times New Roman"/>
          <w:sz w:val="28"/>
        </w:rPr>
        <w:t>ответственностью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154CFE">
        <w:rPr>
          <w:rFonts w:ascii="Times New Roman" w:hAnsi="Times New Roman" w:cs="Times New Roman"/>
          <w:sz w:val="28"/>
        </w:rPr>
        <w:t>"</w:t>
      </w:r>
      <w:r w:rsidRPr="004E5E2C">
        <w:rPr>
          <w:rFonts w:ascii="Times New Roman" w:hAnsi="Times New Roman" w:cs="Times New Roman"/>
          <w:sz w:val="28"/>
        </w:rPr>
        <w:t>Лаборатория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анали</w:t>
      </w:r>
      <w:r w:rsidR="004C135E">
        <w:rPr>
          <w:rFonts w:ascii="Times New Roman" w:hAnsi="Times New Roman" w:cs="Times New Roman"/>
          <w:sz w:val="28"/>
        </w:rPr>
        <w:t>тического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4C135E">
        <w:rPr>
          <w:rFonts w:ascii="Times New Roman" w:hAnsi="Times New Roman" w:cs="Times New Roman"/>
          <w:sz w:val="28"/>
        </w:rPr>
        <w:t>контроля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4E74CB">
        <w:rPr>
          <w:rFonts w:ascii="Times New Roman" w:hAnsi="Times New Roman" w:cs="Times New Roman"/>
          <w:sz w:val="28"/>
        </w:rPr>
        <w:t>Верхнебуреинского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района</w:t>
      </w:r>
      <w:r w:rsidR="00154CFE">
        <w:rPr>
          <w:rFonts w:ascii="Times New Roman" w:hAnsi="Times New Roman" w:cs="Times New Roman"/>
          <w:sz w:val="28"/>
        </w:rPr>
        <w:t>"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производится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отбор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обработка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проб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атмосферного</w:t>
      </w:r>
      <w:r w:rsidR="001C5D5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5E2C">
        <w:rPr>
          <w:rFonts w:ascii="Times New Roman" w:hAnsi="Times New Roman" w:cs="Times New Roman"/>
          <w:sz w:val="28"/>
        </w:rPr>
        <w:t>воздуха</w:t>
      </w:r>
      <w:proofErr w:type="gramEnd"/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определяются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следующие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показатели: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взвешенные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вещества,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оксид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углерода,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диоксид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серы,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диоксид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азота,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формальдегид,</w:t>
      </w:r>
      <w:r w:rsidR="001C5D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5E2C">
        <w:rPr>
          <w:rFonts w:ascii="Times New Roman" w:hAnsi="Times New Roman" w:cs="Times New Roman"/>
          <w:sz w:val="28"/>
        </w:rPr>
        <w:t>бензапирен</w:t>
      </w:r>
      <w:proofErr w:type="spellEnd"/>
      <w:r w:rsidRPr="004E5E2C">
        <w:rPr>
          <w:rFonts w:ascii="Times New Roman" w:hAnsi="Times New Roman" w:cs="Times New Roman"/>
          <w:sz w:val="28"/>
        </w:rPr>
        <w:t>,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последующим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предоставлением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данных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состоянии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загрязнения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воздушного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бассейна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поселка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Чегдомын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154CFE">
        <w:rPr>
          <w:rFonts w:ascii="Times New Roman" w:hAnsi="Times New Roman" w:cs="Times New Roman"/>
          <w:sz w:val="28"/>
        </w:rPr>
        <w:t>"</w:t>
      </w:r>
      <w:r w:rsidRPr="004E5E2C">
        <w:rPr>
          <w:rFonts w:ascii="Times New Roman" w:hAnsi="Times New Roman" w:cs="Times New Roman"/>
          <w:sz w:val="28"/>
        </w:rPr>
        <w:t>Региональному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специализированному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метеорологическому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центру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Всемирной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службы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погоды</w:t>
      </w:r>
      <w:r w:rsidR="00154CFE">
        <w:rPr>
          <w:rFonts w:ascii="Times New Roman" w:hAnsi="Times New Roman" w:cs="Times New Roman"/>
          <w:sz w:val="28"/>
        </w:rPr>
        <w:t>"</w:t>
      </w:r>
      <w:r w:rsidRPr="004E5E2C">
        <w:rPr>
          <w:rFonts w:ascii="Times New Roman" w:hAnsi="Times New Roman" w:cs="Times New Roman"/>
          <w:sz w:val="28"/>
        </w:rPr>
        <w:t>.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Приоритетными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загрязняющими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веществами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2C">
        <w:rPr>
          <w:rFonts w:ascii="Times New Roman" w:hAnsi="Times New Roman" w:cs="Times New Roman"/>
          <w:sz w:val="28"/>
          <w:szCs w:val="28"/>
        </w:rPr>
        <w:t>бензапирен</w:t>
      </w:r>
      <w:proofErr w:type="spellEnd"/>
      <w:r w:rsidRPr="004E5E2C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формальдегид,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взвешенные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вещества,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среднегодовые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концентрации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которых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превышают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предельно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допустимую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концентрацию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2-3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раза.</w:t>
      </w:r>
    </w:p>
    <w:p w:rsidR="004E5E2C" w:rsidRDefault="00902E8B" w:rsidP="001C5D57">
      <w:pPr>
        <w:pStyle w:val="3"/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Д</w:t>
      </w:r>
      <w:r w:rsidR="004E5E2C" w:rsidRPr="004E5E2C">
        <w:rPr>
          <w:sz w:val="28"/>
        </w:rPr>
        <w:t>ля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уменьшения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выбросов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загрязняющих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веществ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в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атмосферу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планируется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строительство</w:t>
      </w:r>
      <w:r w:rsidR="001C5D57">
        <w:rPr>
          <w:sz w:val="28"/>
        </w:rPr>
        <w:t xml:space="preserve"> </w:t>
      </w:r>
      <w:r w:rsidR="004E5E2C" w:rsidRPr="004E5E2C">
        <w:rPr>
          <w:sz w:val="28"/>
        </w:rPr>
        <w:t>котель</w:t>
      </w:r>
      <w:r w:rsidR="00D15477">
        <w:rPr>
          <w:sz w:val="28"/>
        </w:rPr>
        <w:t>ных</w:t>
      </w:r>
      <w:r w:rsidR="001C5D57">
        <w:rPr>
          <w:sz w:val="28"/>
        </w:rPr>
        <w:t xml:space="preserve"> </w:t>
      </w:r>
      <w:r w:rsidR="00D15477">
        <w:rPr>
          <w:sz w:val="28"/>
        </w:rPr>
        <w:t>малой</w:t>
      </w:r>
      <w:r w:rsidR="001C5D57">
        <w:rPr>
          <w:sz w:val="28"/>
        </w:rPr>
        <w:t xml:space="preserve"> </w:t>
      </w:r>
      <w:r w:rsidR="00D15477">
        <w:rPr>
          <w:sz w:val="28"/>
        </w:rPr>
        <w:t>мощности</w:t>
      </w:r>
      <w:r w:rsidR="001C5D57">
        <w:rPr>
          <w:sz w:val="28"/>
        </w:rPr>
        <w:t xml:space="preserve"> </w:t>
      </w:r>
      <w:r w:rsidR="00D15477">
        <w:rPr>
          <w:sz w:val="28"/>
        </w:rPr>
        <w:t>в</w:t>
      </w:r>
      <w:r w:rsidR="001C5D57">
        <w:rPr>
          <w:sz w:val="28"/>
        </w:rPr>
        <w:t xml:space="preserve"> </w:t>
      </w:r>
      <w:r w:rsidR="00D15477">
        <w:rPr>
          <w:sz w:val="28"/>
        </w:rPr>
        <w:t>сельских</w:t>
      </w:r>
      <w:r w:rsidR="001C5D57">
        <w:rPr>
          <w:sz w:val="28"/>
        </w:rPr>
        <w:t xml:space="preserve"> </w:t>
      </w:r>
      <w:r w:rsidR="00D15477">
        <w:rPr>
          <w:sz w:val="28"/>
        </w:rPr>
        <w:t>поселениях</w:t>
      </w:r>
      <w:r w:rsidR="001C5D57">
        <w:rPr>
          <w:sz w:val="28"/>
        </w:rPr>
        <w:t xml:space="preserve"> </w:t>
      </w:r>
      <w:r w:rsidR="00D15477">
        <w:rPr>
          <w:sz w:val="28"/>
        </w:rPr>
        <w:t>района.</w:t>
      </w:r>
    </w:p>
    <w:p w:rsidR="004E5E2C" w:rsidRPr="004E5E2C" w:rsidRDefault="004E5E2C" w:rsidP="0059213E">
      <w:pPr>
        <w:pStyle w:val="3"/>
        <w:tabs>
          <w:tab w:val="num" w:pos="0"/>
        </w:tabs>
        <w:ind w:right="175" w:firstLine="709"/>
        <w:jc w:val="both"/>
        <w:rPr>
          <w:sz w:val="28"/>
        </w:rPr>
      </w:pPr>
      <w:r w:rsidRPr="004E5E2C">
        <w:rPr>
          <w:sz w:val="28"/>
        </w:rPr>
        <w:t>1.2.</w:t>
      </w:r>
      <w:r w:rsidR="001C5D57">
        <w:rPr>
          <w:sz w:val="28"/>
        </w:rPr>
        <w:t xml:space="preserve"> </w:t>
      </w:r>
      <w:r w:rsidRPr="004E5E2C">
        <w:rPr>
          <w:sz w:val="28"/>
        </w:rPr>
        <w:t>Водные</w:t>
      </w:r>
      <w:r w:rsidR="001C5D57">
        <w:rPr>
          <w:sz w:val="28"/>
        </w:rPr>
        <w:t xml:space="preserve"> </w:t>
      </w:r>
      <w:r w:rsidRPr="004E5E2C">
        <w:rPr>
          <w:sz w:val="28"/>
        </w:rPr>
        <w:t>объекты</w:t>
      </w:r>
    </w:p>
    <w:p w:rsidR="004E5E2C" w:rsidRPr="004E5E2C" w:rsidRDefault="004E5E2C" w:rsidP="001C5D57">
      <w:pPr>
        <w:pStyle w:val="2"/>
        <w:tabs>
          <w:tab w:val="num" w:pos="0"/>
        </w:tabs>
        <w:spacing w:after="0" w:line="240" w:lineRule="auto"/>
        <w:ind w:firstLine="709"/>
        <w:jc w:val="both"/>
      </w:pPr>
      <w:r w:rsidRPr="004E5E2C">
        <w:rPr>
          <w:sz w:val="28"/>
          <w:szCs w:val="28"/>
        </w:rPr>
        <w:t>Водотоки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бассейна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реки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Бурея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характеризуются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невысокими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фоновыми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значениями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содержания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взвешенных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веще</w:t>
      </w:r>
      <w:proofErr w:type="gramStart"/>
      <w:r w:rsidRPr="004E5E2C">
        <w:rPr>
          <w:sz w:val="28"/>
          <w:szCs w:val="28"/>
        </w:rPr>
        <w:t>ств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</w:t>
      </w:r>
      <w:proofErr w:type="gramEnd"/>
      <w:r w:rsidRPr="004E5E2C">
        <w:rPr>
          <w:sz w:val="28"/>
          <w:szCs w:val="28"/>
        </w:rPr>
        <w:t>иродных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водах.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Более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высокие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величины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минерализации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концентрации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взвешенных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веществ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наблюдаются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бассейнах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рек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Чегдомын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Ургал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связаны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разработкой</w:t>
      </w:r>
      <w:r w:rsidR="001C5D57">
        <w:rPr>
          <w:sz w:val="28"/>
          <w:szCs w:val="28"/>
        </w:rPr>
        <w:t xml:space="preserve"> </w:t>
      </w:r>
      <w:proofErr w:type="spellStart"/>
      <w:r w:rsidRPr="004E5E2C">
        <w:rPr>
          <w:sz w:val="28"/>
          <w:szCs w:val="28"/>
        </w:rPr>
        <w:t>Ургальского</w:t>
      </w:r>
      <w:proofErr w:type="spellEnd"/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месторождения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угля</w:t>
      </w:r>
      <w:r w:rsidRPr="004E5E2C">
        <w:t>.</w:t>
      </w:r>
      <w:r w:rsidR="001C5D57">
        <w:t xml:space="preserve"> </w:t>
      </w:r>
    </w:p>
    <w:p w:rsidR="004E5E2C" w:rsidRPr="004E5E2C" w:rsidRDefault="004E5E2C" w:rsidP="001C5D57">
      <w:pPr>
        <w:pStyle w:val="2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зимний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период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содержание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группы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азота,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железа,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фосфатов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органических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веществ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имеет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минимальное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значение.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Также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зимний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период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реки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Чегдомын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может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наблюдаться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превышение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ПДК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для</w:t>
      </w:r>
      <w:r w:rsidR="001C5D57">
        <w:rPr>
          <w:sz w:val="28"/>
          <w:szCs w:val="28"/>
        </w:rPr>
        <w:t xml:space="preserve"> </w:t>
      </w:r>
      <w:proofErr w:type="spellStart"/>
      <w:r w:rsidRPr="004E5E2C">
        <w:rPr>
          <w:sz w:val="28"/>
          <w:szCs w:val="28"/>
        </w:rPr>
        <w:t>нитритного</w:t>
      </w:r>
      <w:proofErr w:type="spellEnd"/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аммиачного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азота,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что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обусловлено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сбросами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шахтных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хозяйственно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-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бытовых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сточных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реку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Чегдомын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значения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меняются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зависимости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сезона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гидрологического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режима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реки.</w:t>
      </w:r>
      <w:r w:rsidR="001C5D57">
        <w:rPr>
          <w:sz w:val="28"/>
          <w:szCs w:val="28"/>
        </w:rPr>
        <w:t xml:space="preserve"> </w:t>
      </w:r>
    </w:p>
    <w:p w:rsidR="004E5E2C" w:rsidRPr="004E5E2C" w:rsidRDefault="004E5E2C" w:rsidP="001C5D57">
      <w:pPr>
        <w:pStyle w:val="2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период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весеннего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половодья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талые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снеговые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активно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вымывают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из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снежного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покрова</w:t>
      </w:r>
      <w:r w:rsidR="001C5D57">
        <w:rPr>
          <w:sz w:val="28"/>
          <w:szCs w:val="28"/>
        </w:rPr>
        <w:t xml:space="preserve"> </w:t>
      </w:r>
      <w:r w:rsidR="004359EF">
        <w:rPr>
          <w:sz w:val="28"/>
          <w:szCs w:val="28"/>
        </w:rPr>
        <w:t>накопившиеся</w:t>
      </w:r>
      <w:r w:rsidR="001C5D57">
        <w:rPr>
          <w:sz w:val="28"/>
          <w:szCs w:val="28"/>
        </w:rPr>
        <w:t xml:space="preserve"> </w:t>
      </w:r>
      <w:r w:rsidR="004359EF">
        <w:rPr>
          <w:sz w:val="28"/>
          <w:szCs w:val="28"/>
        </w:rPr>
        <w:t>за</w:t>
      </w:r>
      <w:r w:rsidR="001C5D57">
        <w:rPr>
          <w:sz w:val="28"/>
          <w:szCs w:val="28"/>
        </w:rPr>
        <w:t xml:space="preserve"> </w:t>
      </w:r>
      <w:proofErr w:type="gramStart"/>
      <w:r w:rsidR="004359EF">
        <w:rPr>
          <w:sz w:val="28"/>
          <w:szCs w:val="28"/>
        </w:rPr>
        <w:t>длительную</w:t>
      </w:r>
      <w:r w:rsidR="001C5D57">
        <w:rPr>
          <w:sz w:val="28"/>
          <w:szCs w:val="28"/>
        </w:rPr>
        <w:t xml:space="preserve"> </w:t>
      </w:r>
      <w:r w:rsidR="004359EF">
        <w:rPr>
          <w:sz w:val="28"/>
          <w:szCs w:val="28"/>
        </w:rPr>
        <w:t>зиму</w:t>
      </w:r>
      <w:proofErr w:type="gramEnd"/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биогенные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органические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вещества,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поэтому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концентрации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достигают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максимальных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значений.</w:t>
      </w:r>
    </w:p>
    <w:p w:rsidR="004E5E2C" w:rsidRPr="004E5E2C" w:rsidRDefault="004E5E2C" w:rsidP="001C5D57">
      <w:pPr>
        <w:pStyle w:val="2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E2C">
        <w:rPr>
          <w:sz w:val="28"/>
          <w:szCs w:val="28"/>
        </w:rPr>
        <w:t>Основными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источниками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загрязнения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водных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объектов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района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являются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предприятия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отрасли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жилищно-коммунального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хозяйства,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угольной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золотодобывающей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промышленности.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Объекты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жилищно-коммунального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хозяйства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сбрасывают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поверхностные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объекты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как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хозяйственно-бытовые,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так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промышленные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сточные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воды,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которые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имеют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своем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составе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весь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спектр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загрязняющих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веществ.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Очистные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сооружения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предприятий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ЖКХ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работают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ненормативном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режиме</w:t>
      </w:r>
      <w:r w:rsidR="00B5476E">
        <w:rPr>
          <w:sz w:val="28"/>
          <w:szCs w:val="28"/>
        </w:rPr>
        <w:t>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стоки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сбрасываются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не</w:t>
      </w:r>
      <w:r w:rsidR="00B6420B">
        <w:rPr>
          <w:sz w:val="28"/>
          <w:szCs w:val="28"/>
        </w:rPr>
        <w:t>очищенными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недостат</w:t>
      </w:r>
      <w:r w:rsidR="00B6420B">
        <w:rPr>
          <w:sz w:val="28"/>
          <w:szCs w:val="28"/>
        </w:rPr>
        <w:t>очно</w:t>
      </w:r>
      <w:r w:rsidR="001C5D57">
        <w:rPr>
          <w:sz w:val="28"/>
          <w:szCs w:val="28"/>
        </w:rPr>
        <w:t xml:space="preserve"> </w:t>
      </w:r>
      <w:r w:rsidR="00B6420B">
        <w:rPr>
          <w:sz w:val="28"/>
          <w:szCs w:val="28"/>
        </w:rPr>
        <w:t>очищенные</w:t>
      </w:r>
      <w:r w:rsidRPr="004E5E2C">
        <w:rPr>
          <w:sz w:val="28"/>
          <w:szCs w:val="28"/>
        </w:rPr>
        <w:t>.</w:t>
      </w:r>
      <w:r w:rsidR="001C5D57">
        <w:rPr>
          <w:sz w:val="28"/>
          <w:szCs w:val="28"/>
        </w:rPr>
        <w:t xml:space="preserve"> </w:t>
      </w:r>
    </w:p>
    <w:p w:rsidR="004E5E2C" w:rsidRPr="004E5E2C" w:rsidRDefault="004E5E2C" w:rsidP="001C5D57">
      <w:pPr>
        <w:pStyle w:val="2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E2C">
        <w:rPr>
          <w:sz w:val="28"/>
          <w:szCs w:val="28"/>
        </w:rPr>
        <w:t>Не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менее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значительную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массу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загрязняющих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веще</w:t>
      </w:r>
      <w:proofErr w:type="gramStart"/>
      <w:r w:rsidRPr="004E5E2C">
        <w:rPr>
          <w:sz w:val="28"/>
          <w:szCs w:val="28"/>
        </w:rPr>
        <w:t>ств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сбр</w:t>
      </w:r>
      <w:proofErr w:type="gramEnd"/>
      <w:r w:rsidRPr="004E5E2C">
        <w:rPr>
          <w:sz w:val="28"/>
          <w:szCs w:val="28"/>
        </w:rPr>
        <w:t>асывают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предприятия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золотодобывающей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промышленности: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ООО</w:t>
      </w:r>
      <w:r w:rsidR="001C5D57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Артель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lastRenderedPageBreak/>
        <w:t>старателей</w:t>
      </w:r>
      <w:r w:rsidR="001C5D57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Ниман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ООО</w:t>
      </w:r>
      <w:r w:rsidR="001C5D57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Территория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ООО</w:t>
      </w:r>
      <w:r w:rsidR="001C5D57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Золотодобывающая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компания</w:t>
      </w:r>
      <w:r w:rsidR="001C5D57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Дальневосточник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.</w:t>
      </w:r>
    </w:p>
    <w:p w:rsidR="004E5E2C" w:rsidRPr="004E5E2C" w:rsidRDefault="004E5E2C" w:rsidP="001C5D57">
      <w:pPr>
        <w:pStyle w:val="2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E2C">
        <w:rPr>
          <w:sz w:val="28"/>
          <w:szCs w:val="28"/>
        </w:rPr>
        <w:t>Предп</w:t>
      </w:r>
      <w:r w:rsidR="0031779F">
        <w:rPr>
          <w:sz w:val="28"/>
          <w:szCs w:val="28"/>
        </w:rPr>
        <w:t>риятие</w:t>
      </w:r>
      <w:r w:rsidR="001C5D57">
        <w:rPr>
          <w:sz w:val="28"/>
          <w:szCs w:val="28"/>
        </w:rPr>
        <w:t xml:space="preserve"> </w:t>
      </w:r>
      <w:r w:rsidR="0031779F">
        <w:rPr>
          <w:sz w:val="28"/>
          <w:szCs w:val="28"/>
        </w:rPr>
        <w:t>угольной</w:t>
      </w:r>
      <w:r w:rsidR="001C5D57">
        <w:rPr>
          <w:sz w:val="28"/>
          <w:szCs w:val="28"/>
        </w:rPr>
        <w:t xml:space="preserve"> </w:t>
      </w:r>
      <w:r w:rsidR="0031779F">
        <w:rPr>
          <w:sz w:val="28"/>
          <w:szCs w:val="28"/>
        </w:rPr>
        <w:t>промышленности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АО</w:t>
      </w:r>
      <w:r w:rsidR="001C5D57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Ургалуголь</w:t>
      </w:r>
      <w:r w:rsidR="00154CFE">
        <w:rPr>
          <w:sz w:val="28"/>
          <w:szCs w:val="28"/>
        </w:rPr>
        <w:t>"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сбрасывает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промышленные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сточные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</w:t>
      </w:r>
      <w:r w:rsidR="00B6420B">
        <w:rPr>
          <w:sz w:val="28"/>
          <w:szCs w:val="28"/>
        </w:rPr>
        <w:t>ды</w:t>
      </w:r>
      <w:r w:rsidR="001C5D57">
        <w:rPr>
          <w:sz w:val="28"/>
          <w:szCs w:val="28"/>
        </w:rPr>
        <w:t xml:space="preserve"> </w:t>
      </w:r>
      <w:r w:rsidR="00B6420B">
        <w:rPr>
          <w:sz w:val="28"/>
          <w:szCs w:val="28"/>
        </w:rPr>
        <w:t>без</w:t>
      </w:r>
      <w:r w:rsidR="001C5D57">
        <w:rPr>
          <w:sz w:val="28"/>
          <w:szCs w:val="28"/>
        </w:rPr>
        <w:t xml:space="preserve"> </w:t>
      </w:r>
      <w:r w:rsidR="00B6420B">
        <w:rPr>
          <w:sz w:val="28"/>
          <w:szCs w:val="28"/>
        </w:rPr>
        <w:t>очистки</w:t>
      </w:r>
      <w:r w:rsidR="008833CC">
        <w:rPr>
          <w:sz w:val="28"/>
          <w:szCs w:val="28"/>
        </w:rPr>
        <w:t>.</w:t>
      </w:r>
      <w:r w:rsidR="001C5D57">
        <w:rPr>
          <w:sz w:val="28"/>
          <w:szCs w:val="28"/>
        </w:rPr>
        <w:t xml:space="preserve"> </w:t>
      </w:r>
      <w:r w:rsidR="00DE39E1">
        <w:rPr>
          <w:sz w:val="28"/>
          <w:szCs w:val="28"/>
        </w:rPr>
        <w:t>П</w:t>
      </w:r>
      <w:r w:rsidRPr="004E5E2C">
        <w:rPr>
          <w:sz w:val="28"/>
          <w:szCs w:val="28"/>
        </w:rPr>
        <w:t>ревышение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ПДК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обнаружено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железу,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нефтепродуктам,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взвешенным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веществам.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Два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других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выпуска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-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насосная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шахты</w:t>
      </w:r>
      <w:r w:rsidR="001C5D57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>"</w:t>
      </w:r>
      <w:r w:rsidRPr="004E5E2C">
        <w:rPr>
          <w:sz w:val="28"/>
          <w:szCs w:val="28"/>
        </w:rPr>
        <w:t>Северная</w:t>
      </w:r>
      <w:r w:rsidR="00154CFE">
        <w:rPr>
          <w:sz w:val="28"/>
          <w:szCs w:val="28"/>
        </w:rPr>
        <w:t>"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очистные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сооружения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АБК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сбрасывают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очищенные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сточные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воды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превышением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по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железу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нефтепродуктам.</w:t>
      </w:r>
    </w:p>
    <w:p w:rsidR="004E5E2C" w:rsidRDefault="004E5E2C" w:rsidP="001C5D57">
      <w:pPr>
        <w:pStyle w:val="3"/>
        <w:tabs>
          <w:tab w:val="num" w:pos="0"/>
        </w:tabs>
        <w:ind w:right="175" w:firstLine="709"/>
        <w:jc w:val="both"/>
        <w:rPr>
          <w:sz w:val="28"/>
        </w:rPr>
      </w:pPr>
      <w:r w:rsidRPr="004E5E2C">
        <w:rPr>
          <w:sz w:val="28"/>
        </w:rPr>
        <w:t>Ежегодно</w:t>
      </w:r>
      <w:r w:rsidR="001C5D57">
        <w:rPr>
          <w:sz w:val="28"/>
        </w:rPr>
        <w:t xml:space="preserve"> </w:t>
      </w:r>
      <w:r w:rsidRPr="004E5E2C">
        <w:rPr>
          <w:sz w:val="28"/>
        </w:rPr>
        <w:t>в</w:t>
      </w:r>
      <w:r w:rsidR="001C5D57">
        <w:rPr>
          <w:sz w:val="28"/>
        </w:rPr>
        <w:t xml:space="preserve"> </w:t>
      </w:r>
      <w:r w:rsidRPr="004E5E2C">
        <w:rPr>
          <w:sz w:val="28"/>
        </w:rPr>
        <w:t>поверхностные</w:t>
      </w:r>
      <w:r w:rsidR="001C5D57">
        <w:rPr>
          <w:sz w:val="28"/>
        </w:rPr>
        <w:t xml:space="preserve"> </w:t>
      </w:r>
      <w:r w:rsidRPr="004E5E2C">
        <w:rPr>
          <w:sz w:val="28"/>
        </w:rPr>
        <w:t>водные</w:t>
      </w:r>
      <w:r w:rsidR="001C5D57">
        <w:rPr>
          <w:sz w:val="28"/>
        </w:rPr>
        <w:t xml:space="preserve"> </w:t>
      </w:r>
      <w:r w:rsidRPr="004E5E2C">
        <w:rPr>
          <w:sz w:val="28"/>
        </w:rPr>
        <w:t>объекты</w:t>
      </w:r>
      <w:r w:rsidR="001C5D57">
        <w:rPr>
          <w:sz w:val="28"/>
        </w:rPr>
        <w:t xml:space="preserve"> </w:t>
      </w:r>
      <w:r w:rsidRPr="004E5E2C">
        <w:rPr>
          <w:sz w:val="28"/>
        </w:rPr>
        <w:t>района</w:t>
      </w:r>
      <w:r w:rsidR="001C5D57">
        <w:rPr>
          <w:sz w:val="28"/>
        </w:rPr>
        <w:t xml:space="preserve"> </w:t>
      </w:r>
      <w:r w:rsidRPr="004E5E2C">
        <w:rPr>
          <w:sz w:val="28"/>
        </w:rPr>
        <w:t>сбрасывается</w:t>
      </w:r>
      <w:r w:rsidR="001C5D57">
        <w:rPr>
          <w:sz w:val="28"/>
        </w:rPr>
        <w:t xml:space="preserve"> </w:t>
      </w:r>
      <w:r w:rsidRPr="004E5E2C">
        <w:rPr>
          <w:sz w:val="28"/>
        </w:rPr>
        <w:t>свыше</w:t>
      </w:r>
      <w:r w:rsidR="001C5D57">
        <w:rPr>
          <w:sz w:val="28"/>
        </w:rPr>
        <w:t xml:space="preserve"> </w:t>
      </w:r>
      <w:r w:rsidRPr="004E5E2C">
        <w:rPr>
          <w:sz w:val="28"/>
        </w:rPr>
        <w:t>16,4</w:t>
      </w:r>
      <w:r w:rsidR="001C5D57">
        <w:rPr>
          <w:sz w:val="28"/>
        </w:rPr>
        <w:t xml:space="preserve"> </w:t>
      </w:r>
      <w:r w:rsidRPr="004E5E2C">
        <w:rPr>
          <w:sz w:val="28"/>
        </w:rPr>
        <w:t>млн.</w:t>
      </w:r>
      <w:r w:rsidR="001C5D57">
        <w:rPr>
          <w:sz w:val="28"/>
        </w:rPr>
        <w:t xml:space="preserve"> </w:t>
      </w:r>
      <w:r w:rsidRPr="004E5E2C">
        <w:rPr>
          <w:sz w:val="28"/>
        </w:rPr>
        <w:t>куб.м.</w:t>
      </w:r>
      <w:r w:rsidR="001C5D57">
        <w:rPr>
          <w:sz w:val="28"/>
        </w:rPr>
        <w:t xml:space="preserve"> </w:t>
      </w:r>
      <w:r w:rsidRPr="004E5E2C">
        <w:rPr>
          <w:sz w:val="28"/>
        </w:rPr>
        <w:t>промышленных</w:t>
      </w:r>
      <w:r w:rsidR="001C5D57">
        <w:rPr>
          <w:sz w:val="28"/>
        </w:rPr>
        <w:t xml:space="preserve"> </w:t>
      </w:r>
      <w:r w:rsidRPr="004E5E2C">
        <w:rPr>
          <w:sz w:val="28"/>
        </w:rPr>
        <w:t>14,1</w:t>
      </w:r>
      <w:r w:rsidR="001C5D57">
        <w:rPr>
          <w:sz w:val="28"/>
        </w:rPr>
        <w:t xml:space="preserve"> </w:t>
      </w:r>
      <w:r w:rsidRPr="004E5E2C">
        <w:rPr>
          <w:sz w:val="28"/>
        </w:rPr>
        <w:t>млн.</w:t>
      </w:r>
      <w:r w:rsidR="001C5D57">
        <w:rPr>
          <w:sz w:val="28"/>
        </w:rPr>
        <w:t xml:space="preserve"> </w:t>
      </w:r>
      <w:r w:rsidRPr="004E5E2C">
        <w:rPr>
          <w:sz w:val="28"/>
        </w:rPr>
        <w:t>куб.м.,</w:t>
      </w:r>
      <w:r w:rsidR="001C5D57">
        <w:rPr>
          <w:sz w:val="28"/>
        </w:rPr>
        <w:t xml:space="preserve"> </w:t>
      </w:r>
      <w:r w:rsidRPr="004E5E2C">
        <w:rPr>
          <w:sz w:val="28"/>
        </w:rPr>
        <w:t>канализационных</w:t>
      </w:r>
      <w:r w:rsidR="001C5D57">
        <w:rPr>
          <w:sz w:val="28"/>
        </w:rPr>
        <w:t xml:space="preserve"> </w:t>
      </w:r>
      <w:r w:rsidRPr="004E5E2C">
        <w:rPr>
          <w:sz w:val="28"/>
        </w:rPr>
        <w:t>сточных</w:t>
      </w:r>
      <w:r w:rsidR="001C5D57">
        <w:rPr>
          <w:sz w:val="28"/>
        </w:rPr>
        <w:t xml:space="preserve"> </w:t>
      </w:r>
      <w:r w:rsidRPr="004E5E2C">
        <w:rPr>
          <w:sz w:val="28"/>
        </w:rPr>
        <w:t>вод</w:t>
      </w:r>
      <w:r w:rsidR="001C5D57">
        <w:rPr>
          <w:sz w:val="28"/>
        </w:rPr>
        <w:t xml:space="preserve"> </w:t>
      </w:r>
      <w:r w:rsidRPr="004E5E2C">
        <w:rPr>
          <w:sz w:val="28"/>
        </w:rPr>
        <w:t>2,3</w:t>
      </w:r>
      <w:r w:rsidR="001C5D57">
        <w:rPr>
          <w:sz w:val="28"/>
        </w:rPr>
        <w:t xml:space="preserve"> </w:t>
      </w:r>
      <w:r w:rsidRPr="004E5E2C">
        <w:rPr>
          <w:sz w:val="28"/>
        </w:rPr>
        <w:t>млн.</w:t>
      </w:r>
      <w:r w:rsidR="001C5D57">
        <w:rPr>
          <w:sz w:val="28"/>
        </w:rPr>
        <w:t xml:space="preserve"> </w:t>
      </w:r>
      <w:r w:rsidRPr="004E5E2C">
        <w:rPr>
          <w:sz w:val="28"/>
        </w:rPr>
        <w:t>куб.м.</w:t>
      </w:r>
    </w:p>
    <w:p w:rsidR="004E5E2C" w:rsidRPr="004E5E2C" w:rsidRDefault="004E5E2C" w:rsidP="0059213E">
      <w:pPr>
        <w:pStyle w:val="3"/>
        <w:tabs>
          <w:tab w:val="num" w:pos="0"/>
        </w:tabs>
        <w:ind w:right="175" w:firstLine="709"/>
        <w:jc w:val="both"/>
        <w:rPr>
          <w:sz w:val="28"/>
          <w:szCs w:val="28"/>
        </w:rPr>
      </w:pPr>
      <w:r w:rsidRPr="004E5E2C">
        <w:rPr>
          <w:sz w:val="28"/>
          <w:szCs w:val="28"/>
        </w:rPr>
        <w:t>1.3.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Обращение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отходами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производства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потребления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Анализ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ситуации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области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обращения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твердыми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бытовыми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промышленными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производства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потребления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относятся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одному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из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основных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факторов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антропогенного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воздействия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окружающую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природную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среду,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обуславливающих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ухудшение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условий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жизни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человека.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Опыт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свидетельствует,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что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полностью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используется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только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часть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добытого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переработанного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сырья.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Тогда,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как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большая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часть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превращается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различной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степени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опасности.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мере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использования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материальных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ресурсов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они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также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переходят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категорию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итоге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основная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масса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изъятых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природных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материалов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трансформируются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которые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зачастую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представляют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гораздо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более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высокую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экологическую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опасность,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исходное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сырье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прямыми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или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косвенными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источниками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загрязнения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всех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компонентов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среды.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Для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сохранения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качества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природной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наиболее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оптимальным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путь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технологий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производства.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этом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либо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внедряется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безотходное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производство,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либо,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меняется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структура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они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становятся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менее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опасными,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пригодными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дальнейшей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переработки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продукцию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хозяйственного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назначения.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При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общем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понимании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участии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решении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проблем,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как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конкретными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исполнителями,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так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населением,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E2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достигнут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переход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экологическому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безопасному,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устойчивому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развитию.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Однако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менталитет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населения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настоящее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время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позволяет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кардинально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решить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проблему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загрязнения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отходами.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этой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связи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меньшее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внимание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должно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быть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уделено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экологическому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воспитанию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образованию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населения.</w:t>
      </w:r>
    </w:p>
    <w:p w:rsidR="004E5E2C" w:rsidRPr="004E5E2C" w:rsidRDefault="004E5E2C" w:rsidP="001C5D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связи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этим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необходима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реализация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механизмов,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способных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эффективно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решать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задачи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максимального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вовлечения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промышленное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производство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получения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товарных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продуктов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энергии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как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следствие,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снижать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негативное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воздействие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человека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окружающую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среду.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основными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загрязнителями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предприятия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г</w:t>
      </w:r>
      <w:r w:rsidR="0031779F">
        <w:rPr>
          <w:rFonts w:ascii="Times New Roman" w:hAnsi="Times New Roman" w:cs="Times New Roman"/>
          <w:sz w:val="28"/>
          <w:szCs w:val="28"/>
        </w:rPr>
        <w:t>орнодобывающей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1779F">
        <w:rPr>
          <w:rFonts w:ascii="Times New Roman" w:hAnsi="Times New Roman" w:cs="Times New Roman"/>
          <w:sz w:val="28"/>
          <w:szCs w:val="28"/>
        </w:rPr>
        <w:t>промышленности: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Ургалуголь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ООО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Артель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старателей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Ниман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ООО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Золотодобывающая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компания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Дальневосточник</w:t>
      </w:r>
      <w:r w:rsidR="00154CFE">
        <w:rPr>
          <w:rFonts w:ascii="Times New Roman" w:hAnsi="Times New Roman" w:cs="Times New Roman"/>
          <w:sz w:val="28"/>
          <w:szCs w:val="28"/>
        </w:rPr>
        <w:t>"</w:t>
      </w:r>
      <w:r w:rsidRPr="004E5E2C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ООО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4CFE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4E5E2C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 w:rsidR="00154CFE">
        <w:rPr>
          <w:rFonts w:ascii="Times New Roman" w:hAnsi="Times New Roman" w:cs="Times New Roman"/>
          <w:sz w:val="28"/>
          <w:szCs w:val="28"/>
        </w:rPr>
        <w:t>"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добычи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полезных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ископаемых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основном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представлены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вскрышными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породами,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отнесенными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пятому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классу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опасности.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Помимо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горнодобывающих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предприятий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основным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загрязнителям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относятся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предприятия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комплекса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2C">
        <w:rPr>
          <w:rFonts w:ascii="Times New Roman" w:hAnsi="Times New Roman" w:cs="Times New Roman"/>
          <w:sz w:val="28"/>
          <w:szCs w:val="28"/>
        </w:rPr>
        <w:t>золошлаковые</w:t>
      </w:r>
      <w:proofErr w:type="spellEnd"/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5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A134B3">
        <w:rPr>
          <w:rFonts w:ascii="Times New Roman" w:hAnsi="Times New Roman" w:cs="Times New Roman"/>
          <w:sz w:val="28"/>
          <w:szCs w:val="28"/>
        </w:rPr>
        <w:t>ласса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134B3">
        <w:rPr>
          <w:rFonts w:ascii="Times New Roman" w:hAnsi="Times New Roman" w:cs="Times New Roman"/>
          <w:sz w:val="28"/>
          <w:szCs w:val="28"/>
        </w:rPr>
        <w:t>опасности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134B3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134B3">
        <w:rPr>
          <w:rFonts w:ascii="Times New Roman" w:hAnsi="Times New Roman" w:cs="Times New Roman"/>
          <w:sz w:val="28"/>
          <w:szCs w:val="28"/>
        </w:rPr>
        <w:t>твердые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134B3">
        <w:rPr>
          <w:rFonts w:ascii="Times New Roman" w:hAnsi="Times New Roman" w:cs="Times New Roman"/>
          <w:sz w:val="28"/>
          <w:szCs w:val="28"/>
        </w:rPr>
        <w:t>коммунальные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–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4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класса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опасности.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ростом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потребления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товаров,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увеличения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количества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ассортимента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объем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твердых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бытовых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ежегодно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растет.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Все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большую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долю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занимают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из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синтетических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материалов,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которые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практически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разлагаются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естественным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путем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требуют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промышленной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переработки.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Одним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из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основных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показателей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характеризующих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неблагополучную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ситуацию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области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обращения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санитарное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состояние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почв.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Повсеместно,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границах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поселений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пределами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возникают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несанкционированные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свалки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бытовых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промышленных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отходов.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Многие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виды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общими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большинства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поселений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Например,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повсеместно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образуются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нефтесодержащие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металло</w:t>
      </w:r>
      <w:r w:rsidR="00E762D9">
        <w:rPr>
          <w:rFonts w:ascii="Times New Roman" w:hAnsi="Times New Roman" w:cs="Times New Roman"/>
          <w:sz w:val="28"/>
          <w:szCs w:val="28"/>
        </w:rPr>
        <w:t>ло</w:t>
      </w:r>
      <w:r w:rsidRPr="004E5E2C">
        <w:rPr>
          <w:rFonts w:ascii="Times New Roman" w:hAnsi="Times New Roman" w:cs="Times New Roman"/>
          <w:sz w:val="28"/>
          <w:szCs w:val="28"/>
        </w:rPr>
        <w:t>м,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отработанные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автопокрышки,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отработанные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аккумуляторы,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отработанные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ртутьсодержащие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лампы.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2C" w:rsidRPr="003D4F68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5E2C">
        <w:rPr>
          <w:rFonts w:ascii="Times New Roman" w:hAnsi="Times New Roman" w:cs="Times New Roman"/>
          <w:sz w:val="28"/>
        </w:rPr>
        <w:t>На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территории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района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всех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населенных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пунктах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существуют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свалки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232E27">
        <w:rPr>
          <w:rFonts w:ascii="Times New Roman" w:hAnsi="Times New Roman" w:cs="Times New Roman"/>
          <w:sz w:val="28"/>
        </w:rPr>
        <w:t>твердых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232E27">
        <w:rPr>
          <w:rFonts w:ascii="Times New Roman" w:hAnsi="Times New Roman" w:cs="Times New Roman"/>
          <w:sz w:val="28"/>
        </w:rPr>
        <w:t>коммунальных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232E27">
        <w:rPr>
          <w:rFonts w:ascii="Times New Roman" w:hAnsi="Times New Roman" w:cs="Times New Roman"/>
          <w:sz w:val="28"/>
        </w:rPr>
        <w:t>отходов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232E27">
        <w:rPr>
          <w:rFonts w:ascii="Times New Roman" w:hAnsi="Times New Roman" w:cs="Times New Roman"/>
          <w:sz w:val="28"/>
        </w:rPr>
        <w:t>(далее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232E27">
        <w:rPr>
          <w:rFonts w:ascii="Times New Roman" w:hAnsi="Times New Roman" w:cs="Times New Roman"/>
          <w:sz w:val="28"/>
        </w:rPr>
        <w:t>ТК</w:t>
      </w:r>
      <w:r w:rsidRPr="004E5E2C">
        <w:rPr>
          <w:rFonts w:ascii="Times New Roman" w:hAnsi="Times New Roman" w:cs="Times New Roman"/>
          <w:sz w:val="28"/>
        </w:rPr>
        <w:t>О).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7E6BD6">
        <w:rPr>
          <w:rFonts w:ascii="Times New Roman" w:hAnsi="Times New Roman" w:cs="Times New Roman"/>
          <w:sz w:val="28"/>
        </w:rPr>
        <w:t>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7E6BD6">
        <w:rPr>
          <w:rFonts w:ascii="Times New Roman" w:hAnsi="Times New Roman" w:cs="Times New Roman"/>
          <w:sz w:val="28"/>
        </w:rPr>
        <w:t>стадии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7E6BD6">
        <w:rPr>
          <w:rFonts w:ascii="Times New Roman" w:hAnsi="Times New Roman" w:cs="Times New Roman"/>
          <w:sz w:val="28"/>
        </w:rPr>
        <w:t>оформления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7E6BD6">
        <w:rPr>
          <w:rFonts w:ascii="Times New Roman" w:hAnsi="Times New Roman" w:cs="Times New Roman"/>
          <w:sz w:val="28"/>
        </w:rPr>
        <w:t>находятся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954E64">
        <w:rPr>
          <w:rFonts w:ascii="Times New Roman" w:hAnsi="Times New Roman" w:cs="Times New Roman"/>
          <w:sz w:val="28"/>
          <w:szCs w:val="28"/>
        </w:rPr>
        <w:t>земельные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954E64">
        <w:rPr>
          <w:rFonts w:ascii="Times New Roman" w:hAnsi="Times New Roman" w:cs="Times New Roman"/>
          <w:sz w:val="28"/>
          <w:szCs w:val="28"/>
        </w:rPr>
        <w:t>участки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954E64">
        <w:rPr>
          <w:rFonts w:ascii="Times New Roman" w:hAnsi="Times New Roman" w:cs="Times New Roman"/>
          <w:sz w:val="28"/>
          <w:szCs w:val="28"/>
        </w:rPr>
        <w:t>под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954E64">
        <w:rPr>
          <w:rFonts w:ascii="Times New Roman" w:hAnsi="Times New Roman" w:cs="Times New Roman"/>
          <w:sz w:val="28"/>
          <w:szCs w:val="28"/>
        </w:rPr>
        <w:t>свалку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954E64">
        <w:rPr>
          <w:rFonts w:ascii="Times New Roman" w:hAnsi="Times New Roman" w:cs="Times New Roman"/>
          <w:sz w:val="28"/>
          <w:szCs w:val="28"/>
        </w:rPr>
        <w:t>ТК</w:t>
      </w:r>
      <w:r w:rsidR="005B5782">
        <w:rPr>
          <w:rFonts w:ascii="Times New Roman" w:hAnsi="Times New Roman" w:cs="Times New Roman"/>
          <w:sz w:val="28"/>
          <w:szCs w:val="28"/>
        </w:rPr>
        <w:t>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B5782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B5782">
        <w:rPr>
          <w:rFonts w:ascii="Times New Roman" w:hAnsi="Times New Roman" w:cs="Times New Roman"/>
          <w:sz w:val="28"/>
          <w:szCs w:val="28"/>
        </w:rPr>
        <w:t>поселках: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E6BD6">
        <w:rPr>
          <w:rFonts w:ascii="Times New Roman" w:hAnsi="Times New Roman" w:cs="Times New Roman"/>
          <w:sz w:val="28"/>
          <w:szCs w:val="28"/>
        </w:rPr>
        <w:t>Солони,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E6BD6">
        <w:rPr>
          <w:rFonts w:ascii="Times New Roman" w:hAnsi="Times New Roman" w:cs="Times New Roman"/>
          <w:sz w:val="28"/>
          <w:szCs w:val="28"/>
        </w:rPr>
        <w:t>Этыркэн,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E6BD6">
        <w:rPr>
          <w:rFonts w:ascii="Times New Roman" w:hAnsi="Times New Roman" w:cs="Times New Roman"/>
          <w:sz w:val="28"/>
          <w:szCs w:val="28"/>
        </w:rPr>
        <w:t>Софийск.</w:t>
      </w:r>
    </w:p>
    <w:p w:rsidR="00545875" w:rsidRDefault="004E5E2C" w:rsidP="001C5D57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</w:rPr>
        <w:t>На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территориях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городских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сельских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поселений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района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шлак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от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котельных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размещается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не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установленных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для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этих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целей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местах.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</w:t>
      </w:r>
      <w:r w:rsidR="0059213E">
        <w:rPr>
          <w:rFonts w:ascii="Times New Roman" w:hAnsi="Times New Roman" w:cs="Times New Roman"/>
          <w:sz w:val="28"/>
        </w:rPr>
        <w:t> </w:t>
      </w:r>
      <w:r w:rsidRPr="004E5E2C">
        <w:rPr>
          <w:rFonts w:ascii="Times New Roman" w:hAnsi="Times New Roman" w:cs="Times New Roman"/>
          <w:sz w:val="28"/>
        </w:rPr>
        <w:t>Новоургальском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городском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поселении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оформлен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земельный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участок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для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складирования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шлака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соответствии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действующим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закон</w:t>
      </w:r>
      <w:r w:rsidR="007E6BD6">
        <w:rPr>
          <w:rFonts w:ascii="Times New Roman" w:hAnsi="Times New Roman" w:cs="Times New Roman"/>
          <w:sz w:val="28"/>
        </w:rPr>
        <w:t>одательством.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АО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154CFE">
        <w:rPr>
          <w:rFonts w:ascii="Times New Roman" w:hAnsi="Times New Roman" w:cs="Times New Roman"/>
          <w:sz w:val="28"/>
        </w:rPr>
        <w:t>"</w:t>
      </w:r>
      <w:r w:rsidRPr="004E5E2C">
        <w:rPr>
          <w:rFonts w:ascii="Times New Roman" w:hAnsi="Times New Roman" w:cs="Times New Roman"/>
          <w:sz w:val="28"/>
        </w:rPr>
        <w:t>Ургалуголь</w:t>
      </w:r>
      <w:r w:rsidR="00154CFE">
        <w:rPr>
          <w:rFonts w:ascii="Times New Roman" w:hAnsi="Times New Roman" w:cs="Times New Roman"/>
          <w:sz w:val="28"/>
        </w:rPr>
        <w:t>"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для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размещения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шлака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оформило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земельный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участок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установленном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з</w:t>
      </w:r>
      <w:r w:rsidR="00545875">
        <w:rPr>
          <w:rFonts w:ascii="Times New Roman" w:hAnsi="Times New Roman" w:cs="Times New Roman"/>
          <w:sz w:val="28"/>
        </w:rPr>
        <w:t>аконом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545875">
        <w:rPr>
          <w:rFonts w:ascii="Times New Roman" w:hAnsi="Times New Roman" w:cs="Times New Roman"/>
          <w:sz w:val="28"/>
        </w:rPr>
        <w:t>порядке.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102D0D">
        <w:rPr>
          <w:rFonts w:ascii="Times New Roman" w:hAnsi="Times New Roman" w:cs="Times New Roman"/>
          <w:sz w:val="28"/>
        </w:rPr>
        <w:t>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102D0D">
        <w:rPr>
          <w:rFonts w:ascii="Times New Roman" w:hAnsi="Times New Roman" w:cs="Times New Roman"/>
          <w:sz w:val="28"/>
        </w:rPr>
        <w:t>сельских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102D0D">
        <w:rPr>
          <w:rFonts w:ascii="Times New Roman" w:hAnsi="Times New Roman" w:cs="Times New Roman"/>
          <w:sz w:val="28"/>
        </w:rPr>
        <w:t>поселениях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шлак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складируется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на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земельных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участках,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на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которых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размещаются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2975D7">
        <w:rPr>
          <w:rFonts w:ascii="Times New Roman" w:hAnsi="Times New Roman" w:cs="Times New Roman"/>
          <w:sz w:val="28"/>
        </w:rPr>
        <w:t>твердые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2975D7">
        <w:rPr>
          <w:rFonts w:ascii="Times New Roman" w:hAnsi="Times New Roman" w:cs="Times New Roman"/>
          <w:sz w:val="28"/>
        </w:rPr>
        <w:t>коммунальны</w:t>
      </w:r>
      <w:r w:rsidR="008833CC">
        <w:rPr>
          <w:rFonts w:ascii="Times New Roman" w:hAnsi="Times New Roman" w:cs="Times New Roman"/>
          <w:sz w:val="28"/>
        </w:rPr>
        <w:t>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отходы.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Земельные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участки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не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оформлены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в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Pr="004E5E2C">
        <w:rPr>
          <w:rFonts w:ascii="Times New Roman" w:hAnsi="Times New Roman" w:cs="Times New Roman"/>
          <w:sz w:val="28"/>
        </w:rPr>
        <w:t>соответствии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545875">
        <w:rPr>
          <w:rFonts w:ascii="Times New Roman" w:hAnsi="Times New Roman" w:cs="Times New Roman"/>
          <w:sz w:val="28"/>
        </w:rPr>
        <w:t>с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545875">
        <w:rPr>
          <w:rFonts w:ascii="Times New Roman" w:hAnsi="Times New Roman" w:cs="Times New Roman"/>
          <w:sz w:val="28"/>
        </w:rPr>
        <w:t>действующим</w:t>
      </w:r>
      <w:r w:rsidR="001C5D57">
        <w:rPr>
          <w:rFonts w:ascii="Times New Roman" w:hAnsi="Times New Roman" w:cs="Times New Roman"/>
          <w:sz w:val="28"/>
        </w:rPr>
        <w:t xml:space="preserve"> </w:t>
      </w:r>
      <w:r w:rsidR="00545875">
        <w:rPr>
          <w:rFonts w:ascii="Times New Roman" w:hAnsi="Times New Roman" w:cs="Times New Roman"/>
          <w:sz w:val="28"/>
        </w:rPr>
        <w:t>законодательством.</w:t>
      </w:r>
    </w:p>
    <w:p w:rsidR="004E5E2C" w:rsidRPr="00545875" w:rsidRDefault="004E5E2C" w:rsidP="001C5D57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Проблема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обращения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становится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чрезвычайно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актуальной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настоящее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время.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рассматриваются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оцениваются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как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фактор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только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прямого,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опосредованного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риска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возникновения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инфекционных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неинфекционных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заболеваний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населения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силу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возможного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загрязнения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практически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всех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элементов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воды,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воздуха,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почвы,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продуктов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питания,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внутрибольничной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среды.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Потенциально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инфицированные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учреждений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представляют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эпидемиологическую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опасность.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Отсутствие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настоящее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время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большинстве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лечебно-профилактических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учреждений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(далее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ЛПУ)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края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организованной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системы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сбора,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транспортировки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удаления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создает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угрозу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заражения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пациентов,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персонала,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функциональных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помещений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ЛПУ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lastRenderedPageBreak/>
        <w:t>патогенными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микроорганизмами,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что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повышает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риск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распространения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внутрибольничных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инфекций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вынос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инфекции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пределы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учреждений.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Зачастую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лекарственные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средства,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разрешенные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применению,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просроченным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сроком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действия,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фальсифицированные,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утилизируются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соответствующим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образом,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оказываются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мусорных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контейнерах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полигонах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ТБО.</w:t>
      </w:r>
    </w:p>
    <w:p w:rsidR="004E5E2C" w:rsidRPr="004E5E2C" w:rsidRDefault="004E5E2C" w:rsidP="001C5D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Обезвреживание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подразумевает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разделение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ЛПУ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степени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токсичности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доставку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месту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переработки.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сегодняшний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день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существует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несколько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видов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технологий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обезвреживания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отходов: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сжигание,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стерилизация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автоклаве,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химическая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дезинфекция,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пиролиз,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лазерная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обработка,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микроволновая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дезинфекция,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плазменная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технология.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ближайшей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перспективе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основным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способом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обезвреживания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применение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безопасных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технологий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термического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уничтожения.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2C" w:rsidRDefault="004E5E2C" w:rsidP="001C5D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ежегодно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образуется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свыше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3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тонн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медицинских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отходов.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связи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тем,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что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проблема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обращения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отходами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производства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потребления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комплексной,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её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решение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наиболее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целесообразно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проводить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путем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разработки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Программы.</w:t>
      </w:r>
    </w:p>
    <w:p w:rsidR="004359EF" w:rsidRDefault="004E5E2C" w:rsidP="005921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1.4.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Экологическое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образование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просвещение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2C" w:rsidRPr="004359EF" w:rsidRDefault="004E5E2C" w:rsidP="001C5D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9EF">
        <w:rPr>
          <w:rFonts w:ascii="Times New Roman" w:hAnsi="Times New Roman" w:cs="Times New Roman"/>
          <w:sz w:val="28"/>
          <w:szCs w:val="28"/>
        </w:rPr>
        <w:t>Планируется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проводить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дошкольных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школьных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учрежд</w:t>
      </w:r>
      <w:r w:rsidR="0031779F" w:rsidRPr="004359EF">
        <w:rPr>
          <w:rFonts w:ascii="Times New Roman" w:hAnsi="Times New Roman" w:cs="Times New Roman"/>
          <w:sz w:val="28"/>
          <w:szCs w:val="28"/>
        </w:rPr>
        <w:t>ениях,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техникуме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совместно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центральной,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детской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филиалами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библиотек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городских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сельских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поселениях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различные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мероприятия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направленности: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книжные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выставки,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экологические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уроки,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беседы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размышления,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литературный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ринг,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турнир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знатоков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природы,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игра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–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путешествие,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устные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журналы,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викторины,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фотовыставки,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Дни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защиты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от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опасности,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Марш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парков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359EF">
        <w:rPr>
          <w:rFonts w:ascii="Times New Roman" w:hAnsi="Times New Roman" w:cs="Times New Roman"/>
          <w:sz w:val="28"/>
          <w:szCs w:val="28"/>
        </w:rPr>
        <w:t>заповедников.</w:t>
      </w:r>
      <w:proofErr w:type="gramEnd"/>
    </w:p>
    <w:p w:rsidR="004E5E2C" w:rsidRPr="004E5E2C" w:rsidRDefault="004E5E2C" w:rsidP="001C5D57">
      <w:pPr>
        <w:tabs>
          <w:tab w:val="num" w:pos="0"/>
        </w:tabs>
        <w:spacing w:after="0" w:line="240" w:lineRule="auto"/>
        <w:ind w:right="-9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Для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формирования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экологического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сознания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населения,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учащихся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школ,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техникума,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училища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планируется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организовывать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школах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библиотеках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выставочные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экспозиции,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отражающие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специфику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природы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вопросы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охраны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природы,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также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привлекать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детей,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молодежь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население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озеленению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территорий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школ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поселений.</w:t>
      </w:r>
    </w:p>
    <w:p w:rsidR="004E5E2C" w:rsidRPr="00652C51" w:rsidRDefault="004E5E2C" w:rsidP="001C5D57">
      <w:pPr>
        <w:pStyle w:val="2"/>
        <w:tabs>
          <w:tab w:val="num" w:pos="0"/>
        </w:tabs>
        <w:spacing w:after="0" w:line="240" w:lineRule="auto"/>
        <w:ind w:right="-96" w:firstLine="709"/>
        <w:jc w:val="both"/>
        <w:rPr>
          <w:b/>
          <w:sz w:val="28"/>
          <w:szCs w:val="28"/>
        </w:rPr>
      </w:pPr>
      <w:r w:rsidRPr="00652C51">
        <w:rPr>
          <w:b/>
          <w:sz w:val="28"/>
          <w:szCs w:val="28"/>
        </w:rPr>
        <w:t>2.</w:t>
      </w:r>
      <w:r w:rsidR="001C5D57">
        <w:rPr>
          <w:b/>
          <w:sz w:val="28"/>
          <w:szCs w:val="28"/>
        </w:rPr>
        <w:t xml:space="preserve"> </w:t>
      </w:r>
      <w:r w:rsidRPr="00652C51">
        <w:rPr>
          <w:b/>
          <w:sz w:val="28"/>
          <w:szCs w:val="28"/>
        </w:rPr>
        <w:t>Основные</w:t>
      </w:r>
      <w:r w:rsidR="001C5D57">
        <w:rPr>
          <w:b/>
          <w:sz w:val="28"/>
          <w:szCs w:val="28"/>
        </w:rPr>
        <w:t xml:space="preserve"> </w:t>
      </w:r>
      <w:r w:rsidRPr="00652C51">
        <w:rPr>
          <w:b/>
          <w:sz w:val="28"/>
          <w:szCs w:val="28"/>
        </w:rPr>
        <w:t>цели</w:t>
      </w:r>
      <w:r w:rsidR="001C5D57">
        <w:rPr>
          <w:b/>
          <w:sz w:val="28"/>
          <w:szCs w:val="28"/>
        </w:rPr>
        <w:t xml:space="preserve"> </w:t>
      </w:r>
      <w:r w:rsidRPr="00652C51">
        <w:rPr>
          <w:b/>
          <w:sz w:val="28"/>
          <w:szCs w:val="28"/>
        </w:rPr>
        <w:t>и</w:t>
      </w:r>
      <w:r w:rsidR="001C5D57">
        <w:rPr>
          <w:b/>
          <w:sz w:val="28"/>
          <w:szCs w:val="28"/>
        </w:rPr>
        <w:t xml:space="preserve"> </w:t>
      </w:r>
      <w:r w:rsidRPr="00652C51">
        <w:rPr>
          <w:b/>
          <w:sz w:val="28"/>
          <w:szCs w:val="28"/>
        </w:rPr>
        <w:t>задачи</w:t>
      </w:r>
      <w:r w:rsidR="001C5D57">
        <w:rPr>
          <w:b/>
          <w:sz w:val="28"/>
          <w:szCs w:val="28"/>
        </w:rPr>
        <w:t xml:space="preserve"> </w:t>
      </w:r>
      <w:r w:rsidRPr="00652C51">
        <w:rPr>
          <w:b/>
          <w:sz w:val="28"/>
          <w:szCs w:val="28"/>
        </w:rPr>
        <w:t>Программ</w:t>
      </w:r>
      <w:r w:rsidR="008F1F6E">
        <w:rPr>
          <w:b/>
          <w:sz w:val="28"/>
          <w:szCs w:val="28"/>
        </w:rPr>
        <w:t>ы</w:t>
      </w:r>
    </w:p>
    <w:p w:rsidR="004E5E2C" w:rsidRPr="004E5E2C" w:rsidRDefault="004E5E2C" w:rsidP="001C5D57">
      <w:pPr>
        <w:pStyle w:val="2"/>
        <w:tabs>
          <w:tab w:val="num" w:pos="0"/>
        </w:tabs>
        <w:spacing w:after="0" w:line="240" w:lineRule="auto"/>
        <w:ind w:right="-96" w:firstLine="709"/>
        <w:jc w:val="both"/>
      </w:pPr>
      <w:r w:rsidRPr="004E5E2C">
        <w:rPr>
          <w:sz w:val="28"/>
          <w:szCs w:val="28"/>
        </w:rPr>
        <w:t>Исходя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из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анализа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существующей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ситуац</w:t>
      </w:r>
      <w:r w:rsidR="004F1B46">
        <w:rPr>
          <w:sz w:val="28"/>
          <w:szCs w:val="28"/>
        </w:rPr>
        <w:t>ии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на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территории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района,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сформулированы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основные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цели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задачи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реализации</w:t>
      </w:r>
      <w:r w:rsidR="001C5D57">
        <w:rPr>
          <w:sz w:val="28"/>
          <w:szCs w:val="28"/>
        </w:rPr>
        <w:t xml:space="preserve"> </w:t>
      </w:r>
      <w:r w:rsidRPr="004E5E2C">
        <w:rPr>
          <w:sz w:val="28"/>
          <w:szCs w:val="28"/>
        </w:rPr>
        <w:t>Программы</w:t>
      </w:r>
      <w:r w:rsidRPr="004E5E2C">
        <w:t>.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Целью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улучшение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ситуации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района.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right="-1333" w:firstLine="709"/>
        <w:rPr>
          <w:rFonts w:ascii="Times New Roman" w:hAnsi="Times New Roman" w:cs="Times New Roman"/>
          <w:sz w:val="24"/>
          <w:szCs w:val="24"/>
        </w:rPr>
      </w:pPr>
      <w:r w:rsidRPr="004E5E2C">
        <w:rPr>
          <w:rFonts w:ascii="Times New Roman" w:hAnsi="Times New Roman" w:cs="Times New Roman"/>
          <w:sz w:val="28"/>
          <w:szCs w:val="28"/>
        </w:rPr>
        <w:t>Основными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задачами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являются</w:t>
      </w:r>
      <w:r w:rsidRPr="004E5E2C">
        <w:rPr>
          <w:rFonts w:ascii="Times New Roman" w:hAnsi="Times New Roman" w:cs="Times New Roman"/>
        </w:rPr>
        <w:t>:</w:t>
      </w:r>
      <w:r w:rsidR="001C5D57">
        <w:rPr>
          <w:rFonts w:ascii="Times New Roman" w:hAnsi="Times New Roman" w:cs="Times New Roman"/>
        </w:rPr>
        <w:t xml:space="preserve"> </w:t>
      </w:r>
    </w:p>
    <w:p w:rsidR="004E5E2C" w:rsidRPr="00505B6B" w:rsidRDefault="004E5E2C" w:rsidP="001C5D57">
      <w:pPr>
        <w:tabs>
          <w:tab w:val="num" w:pos="0"/>
        </w:tabs>
        <w:spacing w:after="0" w:line="240" w:lineRule="auto"/>
        <w:ind w:right="-1333" w:firstLine="709"/>
        <w:rPr>
          <w:rFonts w:ascii="Times New Roman" w:hAnsi="Times New Roman" w:cs="Times New Roman"/>
        </w:rPr>
      </w:pPr>
      <w:r w:rsidRPr="004E5E2C">
        <w:rPr>
          <w:rFonts w:ascii="Times New Roman" w:hAnsi="Times New Roman" w:cs="Times New Roman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с</w:t>
      </w:r>
      <w:r w:rsidR="00505B6B">
        <w:rPr>
          <w:rFonts w:ascii="Times New Roman" w:hAnsi="Times New Roman" w:cs="Times New Roman"/>
          <w:sz w:val="28"/>
          <w:szCs w:val="28"/>
        </w:rPr>
        <w:t>нижение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05B6B">
        <w:rPr>
          <w:rFonts w:ascii="Times New Roman" w:hAnsi="Times New Roman" w:cs="Times New Roman"/>
          <w:sz w:val="28"/>
          <w:szCs w:val="28"/>
        </w:rPr>
        <w:t>негативного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05B6B">
        <w:rPr>
          <w:rFonts w:ascii="Times New Roman" w:hAnsi="Times New Roman" w:cs="Times New Roman"/>
          <w:sz w:val="28"/>
          <w:szCs w:val="28"/>
        </w:rPr>
        <w:t>воздействия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05B6B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05B6B">
        <w:rPr>
          <w:rFonts w:ascii="Times New Roman" w:hAnsi="Times New Roman" w:cs="Times New Roman"/>
          <w:sz w:val="28"/>
          <w:szCs w:val="28"/>
        </w:rPr>
        <w:t>окружающую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05B6B">
        <w:rPr>
          <w:rFonts w:ascii="Times New Roman" w:hAnsi="Times New Roman" w:cs="Times New Roman"/>
          <w:sz w:val="28"/>
          <w:szCs w:val="28"/>
        </w:rPr>
        <w:t>среду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15245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15245">
        <w:rPr>
          <w:rFonts w:ascii="Times New Roman" w:hAnsi="Times New Roman" w:cs="Times New Roman"/>
          <w:sz w:val="28"/>
          <w:szCs w:val="28"/>
        </w:rPr>
        <w:t>обеспечение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15245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15245">
        <w:rPr>
          <w:rFonts w:ascii="Times New Roman" w:hAnsi="Times New Roman" w:cs="Times New Roman"/>
          <w:sz w:val="28"/>
          <w:szCs w:val="28"/>
        </w:rPr>
        <w:t>безопасности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15245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15245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15245">
        <w:rPr>
          <w:rFonts w:ascii="Times New Roman" w:hAnsi="Times New Roman" w:cs="Times New Roman"/>
          <w:sz w:val="28"/>
          <w:szCs w:val="28"/>
        </w:rPr>
        <w:t>района,</w:t>
      </w:r>
    </w:p>
    <w:p w:rsidR="004E5E2C" w:rsidRPr="004E5E2C" w:rsidRDefault="004E5E2C" w:rsidP="001C5D57">
      <w:pPr>
        <w:tabs>
          <w:tab w:val="num" w:pos="0"/>
        </w:tabs>
        <w:spacing w:after="0" w:line="24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формирование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культуры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населения</w:t>
      </w:r>
      <w:r w:rsidR="002975D7">
        <w:rPr>
          <w:rFonts w:ascii="Times New Roman" w:hAnsi="Times New Roman" w:cs="Times New Roman"/>
          <w:sz w:val="28"/>
          <w:szCs w:val="28"/>
        </w:rPr>
        <w:t>.</w:t>
      </w:r>
    </w:p>
    <w:p w:rsidR="004E5E2C" w:rsidRPr="007D6BA7" w:rsidRDefault="00855807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C51">
        <w:rPr>
          <w:rFonts w:ascii="Times New Roman" w:hAnsi="Times New Roman" w:cs="Times New Roman"/>
          <w:b/>
          <w:sz w:val="28"/>
          <w:szCs w:val="28"/>
        </w:rPr>
        <w:t>3.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Прогноз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ожидаемых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5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BA7" w:rsidRPr="007D6BA7">
        <w:rPr>
          <w:rFonts w:ascii="Times New Roman" w:hAnsi="Times New Roman" w:cs="Times New Roman"/>
          <w:b/>
          <w:sz w:val="28"/>
          <w:szCs w:val="28"/>
        </w:rPr>
        <w:t>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BA7" w:rsidRPr="007D6BA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BA7" w:rsidRPr="007D6BA7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BA7" w:rsidRPr="007D6BA7">
        <w:rPr>
          <w:rFonts w:ascii="Times New Roman" w:hAnsi="Times New Roman" w:cs="Times New Roman"/>
          <w:b/>
          <w:sz w:val="28"/>
          <w:szCs w:val="28"/>
        </w:rPr>
        <w:t>(индикаторов)</w:t>
      </w:r>
    </w:p>
    <w:p w:rsidR="004E5E2C" w:rsidRPr="004E5E2C" w:rsidRDefault="005D116F" w:rsidP="001C5D57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E36D5">
        <w:rPr>
          <w:rFonts w:ascii="Times New Roman" w:hAnsi="Times New Roman" w:cs="Times New Roman"/>
          <w:sz w:val="28"/>
          <w:szCs w:val="28"/>
        </w:rPr>
        <w:t>уменьшение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объемов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E36D5">
        <w:rPr>
          <w:rFonts w:ascii="Times New Roman" w:hAnsi="Times New Roman" w:cs="Times New Roman"/>
          <w:sz w:val="28"/>
          <w:szCs w:val="28"/>
        </w:rPr>
        <w:t>выбросов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84410">
        <w:rPr>
          <w:rFonts w:ascii="Times New Roman" w:hAnsi="Times New Roman" w:cs="Times New Roman"/>
          <w:sz w:val="28"/>
          <w:szCs w:val="28"/>
        </w:rPr>
        <w:t>загрязняющего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E36D5">
        <w:rPr>
          <w:rFonts w:ascii="Times New Roman" w:hAnsi="Times New Roman" w:cs="Times New Roman"/>
          <w:sz w:val="28"/>
          <w:szCs w:val="28"/>
        </w:rPr>
        <w:t>веществ</w:t>
      </w:r>
      <w:r w:rsidR="00384410">
        <w:rPr>
          <w:rFonts w:ascii="Times New Roman" w:hAnsi="Times New Roman" w:cs="Times New Roman"/>
          <w:sz w:val="28"/>
          <w:szCs w:val="28"/>
        </w:rPr>
        <w:t>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84410">
        <w:rPr>
          <w:rFonts w:ascii="Times New Roman" w:hAnsi="Times New Roman" w:cs="Times New Roman"/>
          <w:sz w:val="28"/>
          <w:szCs w:val="28"/>
        </w:rPr>
        <w:t>(сажа)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атмосферный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воздух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от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стационарных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источников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(котельных)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403,5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тонн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4664A">
        <w:rPr>
          <w:rFonts w:ascii="Times New Roman" w:hAnsi="Times New Roman" w:cs="Times New Roman"/>
          <w:sz w:val="28"/>
          <w:szCs w:val="28"/>
        </w:rPr>
        <w:t>год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9524C">
        <w:rPr>
          <w:rFonts w:ascii="Times New Roman" w:hAnsi="Times New Roman" w:cs="Times New Roman"/>
          <w:sz w:val="28"/>
          <w:szCs w:val="28"/>
        </w:rPr>
        <w:t>ежегодно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до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2025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года</w:t>
      </w:r>
      <w:r w:rsidR="0034664A">
        <w:rPr>
          <w:rFonts w:ascii="Times New Roman" w:hAnsi="Times New Roman" w:cs="Times New Roman"/>
          <w:sz w:val="28"/>
          <w:szCs w:val="28"/>
        </w:rPr>
        <w:t>;</w:t>
      </w:r>
    </w:p>
    <w:p w:rsidR="004E5E2C" w:rsidRDefault="004E5E2C" w:rsidP="001C5D57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2C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количество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проводимых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E5E2C">
        <w:rPr>
          <w:rFonts w:ascii="Times New Roman" w:hAnsi="Times New Roman" w:cs="Times New Roman"/>
          <w:sz w:val="28"/>
          <w:szCs w:val="28"/>
        </w:rPr>
        <w:t>мероприят</w:t>
      </w:r>
      <w:r w:rsidR="0039524C">
        <w:rPr>
          <w:rFonts w:ascii="Times New Roman" w:hAnsi="Times New Roman" w:cs="Times New Roman"/>
          <w:sz w:val="28"/>
          <w:szCs w:val="28"/>
        </w:rPr>
        <w:t>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9524C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9524C">
        <w:rPr>
          <w:rFonts w:ascii="Times New Roman" w:hAnsi="Times New Roman" w:cs="Times New Roman"/>
          <w:sz w:val="28"/>
          <w:szCs w:val="28"/>
        </w:rPr>
        <w:t>направленности: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9524C">
        <w:rPr>
          <w:rFonts w:ascii="Times New Roman" w:hAnsi="Times New Roman" w:cs="Times New Roman"/>
          <w:sz w:val="28"/>
          <w:szCs w:val="28"/>
        </w:rPr>
        <w:t>акци</w:t>
      </w:r>
      <w:r w:rsidR="00A219B9">
        <w:rPr>
          <w:rFonts w:ascii="Times New Roman" w:hAnsi="Times New Roman" w:cs="Times New Roman"/>
          <w:sz w:val="28"/>
          <w:szCs w:val="28"/>
        </w:rPr>
        <w:t>й,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219B9">
        <w:rPr>
          <w:rFonts w:ascii="Times New Roman" w:hAnsi="Times New Roman" w:cs="Times New Roman"/>
          <w:sz w:val="28"/>
          <w:szCs w:val="28"/>
        </w:rPr>
        <w:t>конкурсов,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219B9">
        <w:rPr>
          <w:rFonts w:ascii="Times New Roman" w:hAnsi="Times New Roman" w:cs="Times New Roman"/>
          <w:sz w:val="28"/>
          <w:szCs w:val="28"/>
        </w:rPr>
        <w:t>викторин,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219B9">
        <w:rPr>
          <w:rFonts w:ascii="Times New Roman" w:hAnsi="Times New Roman" w:cs="Times New Roman"/>
          <w:sz w:val="28"/>
          <w:szCs w:val="28"/>
        </w:rPr>
        <w:t>экскурсий,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219B9">
        <w:rPr>
          <w:rFonts w:ascii="Times New Roman" w:hAnsi="Times New Roman" w:cs="Times New Roman"/>
          <w:sz w:val="28"/>
          <w:szCs w:val="28"/>
        </w:rPr>
        <w:t>лекций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219B9">
        <w:rPr>
          <w:rFonts w:ascii="Times New Roman" w:hAnsi="Times New Roman" w:cs="Times New Roman"/>
          <w:sz w:val="28"/>
          <w:szCs w:val="28"/>
        </w:rPr>
        <w:t>ежегодно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9524C">
        <w:rPr>
          <w:rFonts w:ascii="Times New Roman" w:hAnsi="Times New Roman" w:cs="Times New Roman"/>
          <w:sz w:val="28"/>
          <w:szCs w:val="28"/>
        </w:rPr>
        <w:t>22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A219B9">
        <w:rPr>
          <w:rFonts w:ascii="Times New Roman" w:hAnsi="Times New Roman" w:cs="Times New Roman"/>
          <w:sz w:val="28"/>
          <w:szCs w:val="28"/>
        </w:rPr>
        <w:t>мероприятия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до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2025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года</w:t>
      </w:r>
      <w:r w:rsidR="00A219B9">
        <w:rPr>
          <w:rFonts w:ascii="Times New Roman" w:hAnsi="Times New Roman" w:cs="Times New Roman"/>
          <w:sz w:val="28"/>
          <w:szCs w:val="28"/>
        </w:rPr>
        <w:t>;</w:t>
      </w:r>
    </w:p>
    <w:p w:rsidR="00626CAE" w:rsidRDefault="00626CAE" w:rsidP="001C5D57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57D2E">
        <w:rPr>
          <w:rFonts w:ascii="Times New Roman" w:hAnsi="Times New Roman" w:cs="Times New Roman"/>
          <w:sz w:val="28"/>
          <w:szCs w:val="28"/>
        </w:rPr>
        <w:t>количество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высаженных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деревьев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кустарников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190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штук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ежегодно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до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2025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года.</w:t>
      </w:r>
    </w:p>
    <w:p w:rsidR="004E6F1D" w:rsidRPr="0034664A" w:rsidRDefault="001C5D57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0235" w:rsidRPr="0034664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1D" w:rsidRPr="003466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1D" w:rsidRPr="0034664A">
        <w:rPr>
          <w:rFonts w:ascii="Times New Roman" w:hAnsi="Times New Roman" w:cs="Times New Roman"/>
          <w:sz w:val="28"/>
          <w:szCs w:val="28"/>
        </w:rPr>
        <w:t>показателях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1D" w:rsidRPr="0034664A">
        <w:rPr>
          <w:rFonts w:ascii="Times New Roman" w:hAnsi="Times New Roman" w:cs="Times New Roman"/>
          <w:sz w:val="28"/>
          <w:szCs w:val="28"/>
        </w:rPr>
        <w:t>(индикаторах)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1D" w:rsidRPr="0034664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1D" w:rsidRPr="0034664A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1D" w:rsidRPr="003466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1D" w:rsidRPr="0034664A">
        <w:rPr>
          <w:rFonts w:ascii="Times New Roman" w:hAnsi="Times New Roman" w:cs="Times New Roman"/>
          <w:sz w:val="28"/>
          <w:szCs w:val="28"/>
        </w:rPr>
        <w:t>При</w:t>
      </w:r>
      <w:r w:rsidR="005E3EE7">
        <w:rPr>
          <w:rFonts w:ascii="Times New Roman" w:hAnsi="Times New Roman" w:cs="Times New Roman"/>
          <w:sz w:val="28"/>
          <w:szCs w:val="28"/>
        </w:rPr>
        <w:t>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EE7">
        <w:rPr>
          <w:rFonts w:ascii="Times New Roman" w:hAnsi="Times New Roman" w:cs="Times New Roman"/>
          <w:sz w:val="28"/>
          <w:szCs w:val="28"/>
        </w:rPr>
        <w:t>Программе.</w:t>
      </w:r>
    </w:p>
    <w:p w:rsidR="0059213E" w:rsidRDefault="0059213E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9380C" w:rsidRPr="0059213E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1C5D57" w:rsidRPr="0059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0C" w:rsidRPr="0059213E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1C5D57" w:rsidRPr="0059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0C" w:rsidRPr="0059213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1C5D57" w:rsidRPr="0059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0C" w:rsidRPr="0059213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F2AB0" w:rsidRPr="0059213E" w:rsidRDefault="005F2AB0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План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мероприятий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приведен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9213E">
        <w:rPr>
          <w:rFonts w:ascii="Times New Roman" w:hAnsi="Times New Roman" w:cs="Times New Roman"/>
          <w:sz w:val="28"/>
          <w:szCs w:val="28"/>
        </w:rPr>
        <w:t>П</w:t>
      </w:r>
      <w:r w:rsidRPr="0034664A">
        <w:rPr>
          <w:rFonts w:ascii="Times New Roman" w:hAnsi="Times New Roman" w:cs="Times New Roman"/>
          <w:sz w:val="28"/>
          <w:szCs w:val="28"/>
        </w:rPr>
        <w:t>риложен</w:t>
      </w:r>
      <w:r w:rsidR="00D429AF" w:rsidRPr="0034664A">
        <w:rPr>
          <w:rFonts w:ascii="Times New Roman" w:hAnsi="Times New Roman" w:cs="Times New Roman"/>
          <w:sz w:val="28"/>
          <w:szCs w:val="28"/>
        </w:rPr>
        <w:t>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D429AF" w:rsidRPr="0034664A">
        <w:rPr>
          <w:rFonts w:ascii="Times New Roman" w:hAnsi="Times New Roman" w:cs="Times New Roman"/>
          <w:sz w:val="28"/>
          <w:szCs w:val="28"/>
        </w:rPr>
        <w:t>2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D429AF" w:rsidRPr="0034664A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D429AF" w:rsidRPr="0034664A">
        <w:rPr>
          <w:rFonts w:ascii="Times New Roman" w:hAnsi="Times New Roman" w:cs="Times New Roman"/>
          <w:sz w:val="28"/>
          <w:szCs w:val="28"/>
        </w:rPr>
        <w:t>настоящей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D429AF" w:rsidRPr="0034664A">
        <w:rPr>
          <w:rFonts w:ascii="Times New Roman" w:hAnsi="Times New Roman" w:cs="Times New Roman"/>
          <w:sz w:val="28"/>
          <w:szCs w:val="28"/>
        </w:rPr>
        <w:t>Программе.</w:t>
      </w:r>
    </w:p>
    <w:p w:rsidR="00B50235" w:rsidRPr="0034664A" w:rsidRDefault="001C5D57" w:rsidP="0059213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35" w:rsidRPr="0034664A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35" w:rsidRPr="0034664A">
        <w:rPr>
          <w:rFonts w:ascii="Times New Roman" w:hAnsi="Times New Roman" w:cs="Times New Roman"/>
          <w:sz w:val="28"/>
          <w:szCs w:val="28"/>
        </w:rPr>
        <w:t>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35" w:rsidRPr="0034664A">
        <w:rPr>
          <w:rFonts w:ascii="Times New Roman" w:hAnsi="Times New Roman" w:cs="Times New Roman"/>
          <w:sz w:val="28"/>
          <w:szCs w:val="28"/>
        </w:rPr>
        <w:t>являются:</w:t>
      </w:r>
    </w:p>
    <w:p w:rsidR="001B028E" w:rsidRPr="0034664A" w:rsidRDefault="002414E6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замена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батарейных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циклонов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котельной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№</w:t>
      </w:r>
      <w:r w:rsidR="0059213E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1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пос.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Чегдомын</w:t>
      </w:r>
    </w:p>
    <w:p w:rsidR="00D16686" w:rsidRPr="0034664A" w:rsidRDefault="00417A46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приобретение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ввод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эксплуатацию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высокоэффективного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газоочистного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оборудования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котельной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АО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"Ургалуголь"</w:t>
      </w:r>
      <w:r w:rsidR="00B5476E" w:rsidRPr="0034664A">
        <w:rPr>
          <w:rFonts w:ascii="Times New Roman" w:hAnsi="Times New Roman" w:cs="Times New Roman"/>
          <w:sz w:val="28"/>
          <w:szCs w:val="28"/>
        </w:rPr>
        <w:t>,</w:t>
      </w:r>
    </w:p>
    <w:p w:rsidR="00D16686" w:rsidRPr="0034664A" w:rsidRDefault="00D16686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строительство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ввод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эксплуатацию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очистных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сооружений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водоотлива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шахта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"Северная"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АО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"Ургалуголь",</w:t>
      </w:r>
    </w:p>
    <w:p w:rsidR="00D16686" w:rsidRPr="0034664A" w:rsidRDefault="009B5AC8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строительство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очистных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сооружений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для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очистки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промышленных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сточных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разреза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4664A">
        <w:rPr>
          <w:rFonts w:ascii="Times New Roman" w:hAnsi="Times New Roman" w:cs="Times New Roman"/>
          <w:sz w:val="28"/>
          <w:szCs w:val="28"/>
        </w:rPr>
        <w:t>Буреинский</w:t>
      </w:r>
      <w:proofErr w:type="spellEnd"/>
      <w:r w:rsidRPr="0034664A">
        <w:rPr>
          <w:rFonts w:ascii="Times New Roman" w:hAnsi="Times New Roman" w:cs="Times New Roman"/>
          <w:sz w:val="28"/>
          <w:szCs w:val="28"/>
        </w:rPr>
        <w:t>"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АО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"Ургалуголь",</w:t>
      </w:r>
    </w:p>
    <w:p w:rsidR="00FC1709" w:rsidRPr="0034664A" w:rsidRDefault="00FC1709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строительство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очистных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сооружений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для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очистки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промышленных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сточных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разрезе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"Правобережный"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АО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"Ургалуголь",</w:t>
      </w:r>
    </w:p>
    <w:p w:rsidR="00FC1709" w:rsidRPr="0034664A" w:rsidRDefault="00FC1709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7A4E75" w:rsidRPr="0034664A">
        <w:rPr>
          <w:rFonts w:ascii="Times New Roman" w:hAnsi="Times New Roman" w:cs="Times New Roman"/>
          <w:sz w:val="28"/>
          <w:szCs w:val="28"/>
        </w:rPr>
        <w:t>м</w:t>
      </w:r>
      <w:r w:rsidRPr="0034664A">
        <w:rPr>
          <w:rFonts w:ascii="Times New Roman" w:hAnsi="Times New Roman" w:cs="Times New Roman"/>
          <w:sz w:val="28"/>
          <w:szCs w:val="28"/>
        </w:rPr>
        <w:t>одернизация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очистных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сооружений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хозяйственно-бытовых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сточных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вод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комбината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53318" w:rsidRPr="0034664A">
        <w:rPr>
          <w:rFonts w:ascii="Times New Roman" w:hAnsi="Times New Roman" w:cs="Times New Roman"/>
          <w:sz w:val="28"/>
          <w:szCs w:val="28"/>
        </w:rPr>
        <w:t>АО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53318" w:rsidRPr="0034664A">
        <w:rPr>
          <w:rFonts w:ascii="Times New Roman" w:hAnsi="Times New Roman" w:cs="Times New Roman"/>
          <w:sz w:val="28"/>
          <w:szCs w:val="28"/>
        </w:rPr>
        <w:t>"Ургалуголь",</w:t>
      </w:r>
    </w:p>
    <w:p w:rsidR="00FC1709" w:rsidRPr="0034664A" w:rsidRDefault="00795E6B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проведение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53318" w:rsidRPr="0034664A">
        <w:rPr>
          <w:rFonts w:ascii="Times New Roman" w:hAnsi="Times New Roman" w:cs="Times New Roman"/>
          <w:sz w:val="28"/>
          <w:szCs w:val="28"/>
        </w:rPr>
        <w:t>мероприятий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53318" w:rsidRPr="0034664A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F53318" w:rsidRPr="0034664A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19380C" w:rsidRPr="0034664A" w:rsidRDefault="0019380C" w:rsidP="001C5D57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4A">
        <w:rPr>
          <w:rFonts w:ascii="Times New Roman" w:hAnsi="Times New Roman" w:cs="Times New Roman"/>
          <w:b/>
          <w:sz w:val="28"/>
          <w:szCs w:val="28"/>
        </w:rPr>
        <w:t>5.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Сроки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этапы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8438B" w:rsidRPr="0034664A" w:rsidRDefault="00F611FE" w:rsidP="0059213E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Программа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реализуется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2021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года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19380C" w:rsidRPr="0034664A">
        <w:rPr>
          <w:rFonts w:ascii="Times New Roman" w:hAnsi="Times New Roman" w:cs="Times New Roman"/>
          <w:sz w:val="28"/>
          <w:szCs w:val="28"/>
        </w:rPr>
        <w:t>2025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года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один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этап.</w:t>
      </w:r>
    </w:p>
    <w:p w:rsidR="00B8438B" w:rsidRPr="0059213E" w:rsidRDefault="00B8438B" w:rsidP="0059213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4A">
        <w:rPr>
          <w:rFonts w:ascii="Times New Roman" w:hAnsi="Times New Roman" w:cs="Times New Roman"/>
          <w:b/>
          <w:sz w:val="28"/>
          <w:szCs w:val="28"/>
        </w:rPr>
        <w:t>6.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Анализ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рисков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8438B" w:rsidRPr="0034664A" w:rsidRDefault="00B8438B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Важным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аспектом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успешной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является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управление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рисками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целью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минимизации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влияния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достижение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целей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Программы.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Минимизация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рисков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обеспечение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эффективного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управления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Программой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входят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компетенцию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ответственного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524767" w:rsidRPr="0034664A" w:rsidRDefault="00524767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решение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задач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достижение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целей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рамках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программно-целевого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метода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решения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экологических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проблем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могут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оказать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влияние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следующие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34664A">
        <w:rPr>
          <w:rFonts w:ascii="Times New Roman" w:hAnsi="Times New Roman" w:cs="Times New Roman"/>
          <w:sz w:val="28"/>
          <w:szCs w:val="28"/>
        </w:rPr>
        <w:t>риски:</w:t>
      </w:r>
    </w:p>
    <w:p w:rsidR="00524767" w:rsidRDefault="00524767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4A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макроэкономические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риски,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связанные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неустойчивостью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макроэкономических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параметров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(уровень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инфляции,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темпы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экономического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роста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страны,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уровень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предприятий,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населения,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изменение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ставок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процента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Центрального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банка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Российской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Федерации,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изменение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обменного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курса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валют,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уровень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34664A">
        <w:rPr>
          <w:rFonts w:ascii="Times New Roman" w:hAnsi="Times New Roman" w:cs="Times New Roman"/>
          <w:sz w:val="28"/>
          <w:szCs w:val="28"/>
        </w:rPr>
        <w:t>политич</w:t>
      </w:r>
      <w:r w:rsidR="004B4DD0" w:rsidRPr="004B4DD0">
        <w:rPr>
          <w:rFonts w:ascii="Times New Roman" w:hAnsi="Times New Roman" w:cs="Times New Roman"/>
          <w:sz w:val="28"/>
          <w:szCs w:val="28"/>
        </w:rPr>
        <w:t>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стабильности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др.);</w:t>
      </w:r>
    </w:p>
    <w:p w:rsidR="00B8438B" w:rsidRPr="00C7682D" w:rsidRDefault="00524767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риски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законодательных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изменений,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проявляющиеся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вероятности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изменения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действующих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норм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выходом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новых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нормативных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правовых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актов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невозможностью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выполнения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каких-либо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="004B4DD0" w:rsidRPr="004B4DD0">
        <w:rPr>
          <w:rFonts w:ascii="Times New Roman" w:hAnsi="Times New Roman" w:cs="Times New Roman"/>
          <w:sz w:val="28"/>
          <w:szCs w:val="28"/>
        </w:rPr>
        <w:t>ств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B4DD0" w:rsidRPr="004B4DD0">
        <w:rPr>
          <w:rFonts w:ascii="Times New Roman" w:hAnsi="Times New Roman" w:cs="Times New Roman"/>
          <w:sz w:val="28"/>
          <w:szCs w:val="28"/>
        </w:rPr>
        <w:t>язи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lastRenderedPageBreak/>
        <w:t>данными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4B4DD0" w:rsidRPr="004B4DD0">
        <w:rPr>
          <w:rFonts w:ascii="Times New Roman" w:hAnsi="Times New Roman" w:cs="Times New Roman"/>
          <w:sz w:val="28"/>
          <w:szCs w:val="28"/>
        </w:rPr>
        <w:t>измен</w:t>
      </w:r>
      <w:r w:rsidR="00C7682D">
        <w:rPr>
          <w:rFonts w:ascii="Times New Roman" w:hAnsi="Times New Roman" w:cs="Times New Roman"/>
          <w:sz w:val="28"/>
          <w:szCs w:val="28"/>
        </w:rPr>
        <w:t>ениями.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38B" w:rsidRPr="0059213E" w:rsidRDefault="00B8438B" w:rsidP="0059213E">
      <w:pPr>
        <w:pStyle w:val="ConsPlusNormal"/>
        <w:tabs>
          <w:tab w:val="num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4C">
        <w:rPr>
          <w:rFonts w:ascii="Times New Roman" w:hAnsi="Times New Roman" w:cs="Times New Roman"/>
          <w:sz w:val="28"/>
          <w:szCs w:val="28"/>
        </w:rPr>
        <w:t>Меры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управлению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рисками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приведены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приложении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5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к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данной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5A3E4C">
        <w:rPr>
          <w:rFonts w:ascii="Times New Roman" w:hAnsi="Times New Roman" w:cs="Times New Roman"/>
          <w:sz w:val="28"/>
          <w:szCs w:val="28"/>
        </w:rPr>
        <w:t>Программе.</w:t>
      </w:r>
    </w:p>
    <w:p w:rsidR="00AE7197" w:rsidRPr="00B8438B" w:rsidRDefault="009A464D" w:rsidP="001C5D57">
      <w:pPr>
        <w:tabs>
          <w:tab w:val="num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E7197" w:rsidRPr="00B8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197" w:rsidRPr="00B8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</w:t>
      </w:r>
      <w:r w:rsidR="001C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197" w:rsidRPr="00B8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="001C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197" w:rsidRPr="00B8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1C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197" w:rsidRPr="00B8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Разработчиком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является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экономический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сектор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финансового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управления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администрации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района.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процессе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ответственный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вносит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предложения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формированию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перечня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мероприятий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очередной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финансовый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год;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осуществляет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управление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координацию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деятельности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исполнителей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эффективному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использованию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финансовых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средств;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осуществляет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38B">
        <w:rPr>
          <w:rFonts w:ascii="Times New Roman" w:hAnsi="Times New Roman" w:cs="Times New Roman"/>
          <w:sz w:val="28"/>
          <w:szCs w:val="28"/>
        </w:rPr>
        <w:t>контроль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выполнением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298" w:history="1">
        <w:r w:rsidRPr="00B843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Программы;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обеспечивает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подготовку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представление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предложений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финансированию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298" w:history="1">
        <w:r w:rsidRPr="00B843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очередном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финансовом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году.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Исполнители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программы: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несут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ответственность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за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рациональное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использование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выделяемых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реализацию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бюджетных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средств.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-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отчитываются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за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реализацию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298" w:history="1">
        <w:r w:rsidRPr="00B843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эффективность.</w:t>
      </w:r>
    </w:p>
    <w:p w:rsidR="00C04602" w:rsidRPr="00B8438B" w:rsidRDefault="00C04602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Внесение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изменений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осуществляется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инициативе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ответственного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исполнителя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либо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исполнение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поручений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главы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района,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том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числе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учетом,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результатов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оценки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эффективности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Программы.</w:t>
      </w:r>
    </w:p>
    <w:p w:rsidR="008D2839" w:rsidRPr="0059213E" w:rsidRDefault="00C04602" w:rsidP="0059213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Решение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об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изменении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298" w:history="1">
        <w:r w:rsidRPr="00B843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ресурсного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обеспечения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ходе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может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быть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принято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связи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сокращением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финансирования,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результатам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оценки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эффективности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проводимых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мероприятий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основе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анализа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показателей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(индикаторов)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также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случае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изменения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нормативной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правовой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базы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сфере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Программы.</w:t>
      </w:r>
    </w:p>
    <w:p w:rsidR="00861AE7" w:rsidRPr="00B8438B" w:rsidRDefault="009A464D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38B">
        <w:rPr>
          <w:rFonts w:ascii="Times New Roman" w:hAnsi="Times New Roman" w:cs="Times New Roman"/>
          <w:b/>
          <w:sz w:val="28"/>
          <w:szCs w:val="28"/>
        </w:rPr>
        <w:t>8</w:t>
      </w:r>
      <w:r w:rsidR="00861AE7" w:rsidRPr="00B8438B">
        <w:rPr>
          <w:rFonts w:ascii="Times New Roman" w:hAnsi="Times New Roman" w:cs="Times New Roman"/>
          <w:b/>
          <w:sz w:val="28"/>
          <w:szCs w:val="28"/>
        </w:rPr>
        <w:t>.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AE7" w:rsidRPr="00B8438B">
        <w:rPr>
          <w:rFonts w:ascii="Times New Roman" w:hAnsi="Times New Roman" w:cs="Times New Roman"/>
          <w:b/>
          <w:sz w:val="28"/>
          <w:szCs w:val="28"/>
        </w:rPr>
        <w:t>Основн</w:t>
      </w:r>
      <w:r w:rsidR="008F1F6E">
        <w:rPr>
          <w:rFonts w:ascii="Times New Roman" w:hAnsi="Times New Roman" w:cs="Times New Roman"/>
          <w:b/>
          <w:sz w:val="28"/>
          <w:szCs w:val="28"/>
        </w:rPr>
        <w:t>ые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F6E">
        <w:rPr>
          <w:rFonts w:ascii="Times New Roman" w:hAnsi="Times New Roman" w:cs="Times New Roman"/>
          <w:b/>
          <w:sz w:val="28"/>
          <w:szCs w:val="28"/>
        </w:rPr>
        <w:t>меры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F6E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F6E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8D2839" w:rsidRPr="004D337B" w:rsidRDefault="0055222F" w:rsidP="0059213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8B">
        <w:rPr>
          <w:rFonts w:ascii="Times New Roman" w:hAnsi="Times New Roman" w:cs="Times New Roman"/>
          <w:sz w:val="28"/>
          <w:szCs w:val="28"/>
        </w:rPr>
        <w:t>Правовое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регулирование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планируется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осуществлять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рамках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действующих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нормативных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правовых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актов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B8438B">
        <w:rPr>
          <w:rFonts w:ascii="Times New Roman" w:hAnsi="Times New Roman" w:cs="Times New Roman"/>
          <w:sz w:val="28"/>
          <w:szCs w:val="28"/>
        </w:rPr>
        <w:t>Российской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</w:t>
      </w:r>
      <w:r w:rsidR="00827F87">
        <w:rPr>
          <w:rFonts w:ascii="Times New Roman" w:hAnsi="Times New Roman" w:cs="Times New Roman"/>
          <w:sz w:val="28"/>
          <w:szCs w:val="28"/>
        </w:rPr>
        <w:t>ирования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сфере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охраны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окружающей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среды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обеспечение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экологической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безопасности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территории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муниципального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района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P757" w:history="1">
        <w:r w:rsidRPr="006921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6921EC">
        <w:rPr>
          <w:rFonts w:ascii="Times New Roman" w:hAnsi="Times New Roman" w:cs="Times New Roman"/>
          <w:sz w:val="28"/>
          <w:szCs w:val="28"/>
        </w:rPr>
        <w:t>о</w:t>
      </w:r>
      <w:r w:rsidRPr="004D337B">
        <w:rPr>
          <w:rFonts w:ascii="Times New Roman" w:hAnsi="Times New Roman" w:cs="Times New Roman"/>
          <w:sz w:val="28"/>
          <w:szCs w:val="28"/>
        </w:rPr>
        <w:t>б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основных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мерах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правового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регулирования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сфере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4D337B">
        <w:rPr>
          <w:rFonts w:ascii="Times New Roman" w:hAnsi="Times New Roman" w:cs="Times New Roman"/>
          <w:sz w:val="28"/>
          <w:szCs w:val="28"/>
        </w:rPr>
        <w:t>привед</w:t>
      </w:r>
      <w:r w:rsidR="00B8438B">
        <w:rPr>
          <w:rFonts w:ascii="Times New Roman" w:hAnsi="Times New Roman" w:cs="Times New Roman"/>
          <w:sz w:val="28"/>
          <w:szCs w:val="28"/>
        </w:rPr>
        <w:t>ены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B8438B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59213E">
        <w:rPr>
          <w:rFonts w:ascii="Times New Roman" w:hAnsi="Times New Roman" w:cs="Times New Roman"/>
          <w:sz w:val="28"/>
          <w:szCs w:val="28"/>
        </w:rPr>
        <w:t>П</w:t>
      </w:r>
      <w:r w:rsidR="00B8438B">
        <w:rPr>
          <w:rFonts w:ascii="Times New Roman" w:hAnsi="Times New Roman" w:cs="Times New Roman"/>
          <w:sz w:val="28"/>
          <w:szCs w:val="28"/>
        </w:rPr>
        <w:t>риложении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="003A0389">
        <w:rPr>
          <w:rFonts w:ascii="Times New Roman" w:hAnsi="Times New Roman" w:cs="Times New Roman"/>
          <w:sz w:val="28"/>
          <w:szCs w:val="28"/>
        </w:rPr>
        <w:t>6</w:t>
      </w:r>
      <w:r w:rsidRPr="004D337B">
        <w:rPr>
          <w:rFonts w:ascii="Times New Roman" w:hAnsi="Times New Roman" w:cs="Times New Roman"/>
          <w:sz w:val="28"/>
          <w:szCs w:val="28"/>
        </w:rPr>
        <w:t>.</w:t>
      </w:r>
    </w:p>
    <w:p w:rsidR="00350656" w:rsidRPr="0019073F" w:rsidRDefault="00E84790" w:rsidP="001C5D57">
      <w:pPr>
        <w:pStyle w:val="a7"/>
        <w:tabs>
          <w:tab w:val="num" w:pos="0"/>
        </w:tabs>
        <w:spacing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9.</w:t>
      </w:r>
      <w:r w:rsidR="001C5D57">
        <w:rPr>
          <w:b/>
          <w:szCs w:val="28"/>
        </w:rPr>
        <w:t xml:space="preserve"> </w:t>
      </w:r>
      <w:r w:rsidR="0055222F" w:rsidRPr="00C7682D">
        <w:rPr>
          <w:b/>
          <w:szCs w:val="28"/>
        </w:rPr>
        <w:t>Сведения</w:t>
      </w:r>
      <w:r w:rsidR="001C5D57">
        <w:rPr>
          <w:b/>
          <w:szCs w:val="28"/>
        </w:rPr>
        <w:t xml:space="preserve"> </w:t>
      </w:r>
      <w:r w:rsidR="0055222F" w:rsidRPr="00C7682D">
        <w:rPr>
          <w:b/>
          <w:szCs w:val="28"/>
        </w:rPr>
        <w:t>о</w:t>
      </w:r>
      <w:r w:rsidR="001C5D57">
        <w:rPr>
          <w:b/>
          <w:szCs w:val="28"/>
        </w:rPr>
        <w:t xml:space="preserve"> </w:t>
      </w:r>
      <w:r w:rsidR="0055222F" w:rsidRPr="00C7682D">
        <w:rPr>
          <w:b/>
          <w:szCs w:val="28"/>
        </w:rPr>
        <w:t>ресурсном</w:t>
      </w:r>
      <w:r w:rsidR="001C5D57">
        <w:rPr>
          <w:b/>
          <w:szCs w:val="28"/>
        </w:rPr>
        <w:t xml:space="preserve"> </w:t>
      </w:r>
      <w:r w:rsidR="0055222F" w:rsidRPr="00C7682D">
        <w:rPr>
          <w:b/>
          <w:szCs w:val="28"/>
        </w:rPr>
        <w:t>обеспечении</w:t>
      </w:r>
      <w:r w:rsidR="001C5D57">
        <w:rPr>
          <w:b/>
          <w:szCs w:val="28"/>
        </w:rPr>
        <w:t xml:space="preserve"> </w:t>
      </w:r>
      <w:r w:rsidR="0055222F" w:rsidRPr="00C7682D">
        <w:rPr>
          <w:b/>
          <w:szCs w:val="28"/>
        </w:rPr>
        <w:t>реализации</w:t>
      </w:r>
      <w:r w:rsidR="001C5D57">
        <w:rPr>
          <w:b/>
          <w:szCs w:val="28"/>
        </w:rPr>
        <w:t xml:space="preserve"> </w:t>
      </w:r>
      <w:r w:rsidR="0055222F" w:rsidRPr="00C7682D">
        <w:rPr>
          <w:b/>
          <w:szCs w:val="28"/>
        </w:rPr>
        <w:t>муниципальной</w:t>
      </w:r>
      <w:r w:rsidR="001C5D57">
        <w:rPr>
          <w:b/>
          <w:szCs w:val="28"/>
        </w:rPr>
        <w:t xml:space="preserve"> </w:t>
      </w:r>
      <w:r w:rsidR="0055222F" w:rsidRPr="00C7682D">
        <w:rPr>
          <w:b/>
          <w:szCs w:val="28"/>
        </w:rPr>
        <w:t>программы</w:t>
      </w:r>
      <w:r w:rsidR="001C5D57">
        <w:rPr>
          <w:szCs w:val="28"/>
        </w:rPr>
        <w:t xml:space="preserve">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15"/>
      </w:tblGrid>
      <w:tr w:rsidR="00FE6894" w:rsidTr="00FE6894"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</w:tcPr>
          <w:p w:rsidR="00E84790" w:rsidRDefault="00FE6894" w:rsidP="0059213E">
            <w:pPr>
              <w:pStyle w:val="ConsPlusNormal"/>
              <w:tabs>
                <w:tab w:val="num" w:pos="0"/>
              </w:tabs>
              <w:ind w:right="27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A597F" w:rsidRPr="00E84790">
              <w:rPr>
                <w:rFonts w:ascii="Times New Roman" w:hAnsi="Times New Roman" w:cs="Times New Roman"/>
                <w:sz w:val="28"/>
                <w:szCs w:val="28"/>
              </w:rPr>
              <w:t>ъем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97F" w:rsidRPr="00E8479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97F" w:rsidRPr="00E84790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8F5E8D" w:rsidRPr="00E8479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E8D" w:rsidRPr="00E84790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E8D" w:rsidRPr="00E84790">
              <w:rPr>
                <w:rFonts w:ascii="Times New Roman" w:hAnsi="Times New Roman" w:cs="Times New Roman"/>
                <w:sz w:val="28"/>
                <w:szCs w:val="28"/>
              </w:rPr>
              <w:t>Прогноз)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6B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  <w:r w:rsidR="00CA597F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5130</w:t>
            </w:r>
            <w:r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440C7B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C5D57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1C5D57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FE6894" w:rsidRPr="00E84790" w:rsidRDefault="00FE6894" w:rsidP="0059213E">
            <w:pPr>
              <w:pStyle w:val="ConsPlusNormal"/>
              <w:tabs>
                <w:tab w:val="num" w:pos="0"/>
              </w:tabs>
              <w:ind w:right="27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E8D" w:rsidRPr="00E84790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8F5E8D" w:rsidRPr="00E84790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(федерального,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поселений)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E8D" w:rsidRPr="00E84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(Прогноз)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E6894" w:rsidRPr="00E84790" w:rsidRDefault="00FE6894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FE6894" w:rsidRPr="00E84790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 w:rsidRPr="00E8479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 w:rsidRPr="00E8479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Pr="00E84790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 w:rsidRPr="00E8479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 w:rsidRPr="00E8479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Pr="00E84790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 w:rsidRPr="00E8479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 w:rsidRPr="00E8479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Pr="00E84790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Pr="00E84790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B" w:rsidRPr="00E8479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9213E" w:rsidRDefault="00FE6894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E8D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B3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780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780">
              <w:rPr>
                <w:rFonts w:ascii="Times New Roman" w:hAnsi="Times New Roman" w:cs="Times New Roman"/>
                <w:sz w:val="28"/>
                <w:szCs w:val="28"/>
              </w:rPr>
              <w:t>Ресурсное)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1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894" w:rsidRDefault="00211B39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A59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E6894" w:rsidRDefault="001C5D57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B3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A59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B3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A59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B3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A59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C8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A59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C8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A59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7F2740" w:rsidP="0059213E">
            <w:pPr>
              <w:pStyle w:val="ConsPlusNormal"/>
              <w:tabs>
                <w:tab w:val="num" w:pos="0"/>
              </w:tabs>
              <w:ind w:right="27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(федерального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зований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района)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894" w:rsidRDefault="001C5D57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1E3935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622022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9213E" w:rsidRDefault="00FE6894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едства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780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CA59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894" w:rsidRDefault="00CA597F" w:rsidP="0059213E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15851</w:t>
            </w:r>
            <w:r w:rsidR="00BB2CCA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="00BB38E4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C5D57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6894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1C5D57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6894" w:rsidRPr="0059213E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6894" w:rsidRDefault="001C5D57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FE6894" w:rsidRDefault="00622022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2721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622022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2888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04,3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622022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3417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622022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0">
              <w:rPr>
                <w:rFonts w:ascii="Times New Roman" w:hAnsi="Times New Roman" w:cs="Times New Roman"/>
                <w:sz w:val="28"/>
                <w:szCs w:val="28"/>
              </w:rPr>
              <w:t>3417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6894" w:rsidRDefault="00622022" w:rsidP="001C5D57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CCA">
              <w:rPr>
                <w:rFonts w:ascii="Times New Roman" w:hAnsi="Times New Roman" w:cs="Times New Roman"/>
                <w:sz w:val="28"/>
                <w:szCs w:val="28"/>
              </w:rPr>
              <w:t>340662,7</w:t>
            </w:r>
            <w:r w:rsidR="00C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9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90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6894" w:rsidRDefault="001C5D57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6894">
        <w:rPr>
          <w:rFonts w:ascii="Times New Roman" w:hAnsi="Times New Roman" w:cs="Times New Roman"/>
          <w:sz w:val="28"/>
          <w:szCs w:val="28"/>
        </w:rPr>
        <w:t>Ресурсное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P441" w:history="1">
        <w:r w:rsidR="00FE6894" w:rsidRPr="006921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обеспечение</w:t>
        </w:r>
      </w:hyperlink>
      <w: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районн</w:t>
      </w:r>
      <w:r w:rsidR="00721C1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C1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приведено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Прогнозная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(справочная)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районн</w:t>
      </w:r>
      <w:r w:rsidR="00721C1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C16">
        <w:rPr>
          <w:rFonts w:ascii="Times New Roman" w:hAnsi="Times New Roman" w:cs="Times New Roman"/>
          <w:sz w:val="28"/>
          <w:szCs w:val="28"/>
        </w:rPr>
        <w:t>бюджета</w:t>
      </w:r>
      <w:r w:rsidR="00964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8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964A82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E6894" w:rsidRPr="004D337B">
        <w:rPr>
          <w:rFonts w:ascii="Times New Roman" w:hAnsi="Times New Roman" w:cs="Times New Roman"/>
          <w:sz w:val="28"/>
          <w:szCs w:val="28"/>
        </w:rPr>
        <w:t>иведена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 w:rsidRPr="004D337B">
        <w:rPr>
          <w:rFonts w:ascii="Times New Roman" w:hAnsi="Times New Roman" w:cs="Times New Roman"/>
          <w:sz w:val="28"/>
          <w:szCs w:val="28"/>
        </w:rPr>
        <w:t>Прилож</w:t>
      </w:r>
      <w:r w:rsidR="00E87E25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4">
        <w:rPr>
          <w:rFonts w:ascii="Times New Roman" w:hAnsi="Times New Roman" w:cs="Times New Roman"/>
          <w:sz w:val="28"/>
          <w:szCs w:val="28"/>
        </w:rPr>
        <w:t>Программе.</w:t>
      </w:r>
    </w:p>
    <w:p w:rsidR="009A464D" w:rsidRDefault="009A464D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4D" w:rsidRPr="009A464D" w:rsidRDefault="009A464D" w:rsidP="001C5D5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64D">
        <w:rPr>
          <w:rFonts w:ascii="Times New Roman" w:hAnsi="Times New Roman" w:cs="Times New Roman"/>
          <w:b/>
          <w:sz w:val="28"/>
          <w:szCs w:val="28"/>
        </w:rPr>
        <w:t>10.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64D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64D">
        <w:rPr>
          <w:rFonts w:ascii="Times New Roman" w:hAnsi="Times New Roman" w:cs="Times New Roman"/>
          <w:b/>
          <w:sz w:val="28"/>
          <w:szCs w:val="28"/>
        </w:rPr>
        <w:t>реализацией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64D">
        <w:rPr>
          <w:rFonts w:ascii="Times New Roman" w:hAnsi="Times New Roman" w:cs="Times New Roman"/>
          <w:b/>
          <w:sz w:val="28"/>
          <w:szCs w:val="28"/>
        </w:rPr>
        <w:t>програм</w:t>
      </w:r>
      <w:r w:rsidR="007D2AB9">
        <w:rPr>
          <w:rFonts w:ascii="Times New Roman" w:hAnsi="Times New Roman" w:cs="Times New Roman"/>
          <w:b/>
          <w:sz w:val="28"/>
          <w:szCs w:val="28"/>
        </w:rPr>
        <w:t>мы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AB9">
        <w:rPr>
          <w:rFonts w:ascii="Times New Roman" w:hAnsi="Times New Roman" w:cs="Times New Roman"/>
          <w:b/>
          <w:sz w:val="28"/>
          <w:szCs w:val="28"/>
        </w:rPr>
        <w:t>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2AB9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AB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AB9">
        <w:rPr>
          <w:rFonts w:ascii="Times New Roman" w:hAnsi="Times New Roman" w:cs="Times New Roman"/>
          <w:b/>
          <w:sz w:val="28"/>
          <w:szCs w:val="28"/>
        </w:rPr>
        <w:t>ходом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AB9">
        <w:rPr>
          <w:rFonts w:ascii="Times New Roman" w:hAnsi="Times New Roman" w:cs="Times New Roman"/>
          <w:b/>
          <w:sz w:val="28"/>
          <w:szCs w:val="28"/>
        </w:rPr>
        <w:t>её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AB9">
        <w:rPr>
          <w:rFonts w:ascii="Times New Roman" w:hAnsi="Times New Roman" w:cs="Times New Roman"/>
          <w:b/>
          <w:sz w:val="28"/>
          <w:szCs w:val="28"/>
        </w:rPr>
        <w:t>испол</w:t>
      </w:r>
      <w:r w:rsidR="008F1F6E">
        <w:rPr>
          <w:rFonts w:ascii="Times New Roman" w:hAnsi="Times New Roman" w:cs="Times New Roman"/>
          <w:b/>
          <w:sz w:val="28"/>
          <w:szCs w:val="28"/>
        </w:rPr>
        <w:t>нения</w:t>
      </w:r>
    </w:p>
    <w:p w:rsidR="007D2AB9" w:rsidRPr="007D2AB9" w:rsidRDefault="001C5D57" w:rsidP="001C5D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сектором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AB9" w:rsidRPr="007D2AB9">
        <w:rPr>
          <w:rFonts w:ascii="Times New Roman" w:hAnsi="Times New Roman" w:cs="Times New Roman"/>
          <w:sz w:val="28"/>
          <w:szCs w:val="28"/>
        </w:rPr>
        <w:t>района.</w:t>
      </w:r>
    </w:p>
    <w:p w:rsidR="007D2AB9" w:rsidRPr="007D2AB9" w:rsidRDefault="007D2AB9" w:rsidP="001C5D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B9">
        <w:rPr>
          <w:rFonts w:ascii="Times New Roman" w:hAnsi="Times New Roman" w:cs="Times New Roman"/>
          <w:sz w:val="28"/>
          <w:szCs w:val="28"/>
        </w:rPr>
        <w:lastRenderedPageBreak/>
        <w:t>Ответственный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исполнитель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следит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за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ходом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выявляет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несоответствие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фактических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результатов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плановым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показателям.</w:t>
      </w:r>
    </w:p>
    <w:p w:rsidR="007D2AB9" w:rsidRPr="007D2AB9" w:rsidRDefault="007D2AB9" w:rsidP="001C5D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B9">
        <w:rPr>
          <w:rFonts w:ascii="Times New Roman" w:hAnsi="Times New Roman" w:cs="Times New Roman"/>
          <w:sz w:val="28"/>
          <w:szCs w:val="28"/>
        </w:rPr>
        <w:t>Соисполнители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обеспечивают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своевременное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исполнение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мероприятий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согласно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утвержденному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перечню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7D2AB9" w:rsidRPr="007D2AB9" w:rsidRDefault="007D2AB9" w:rsidP="001C5D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B9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процессе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ответственный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исполнитель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осуществляет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следующие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полномочия: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организует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реализацию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несет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ответственность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за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достижение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показателей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(индикаторов)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также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ежегодных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конечных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результатов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ее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реализации;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готовит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предложения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внесении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изменений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Программу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согласованию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соисполнителями;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запрашивает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у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соисполнителей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сведения,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необходимые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для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проведения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мониторинга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подготовки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годового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отчета;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готовит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совместно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соисполнителями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полугодовой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годовой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отчет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ходе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реализации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об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оценке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эффективности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размещает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на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официальном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сайте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администрации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муниципального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района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информацию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Программе,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ходе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ее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реализации,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достижении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значений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показателей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(индикаторов)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степени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выполнения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мероприятий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Программы.</w:t>
      </w:r>
    </w:p>
    <w:p w:rsidR="007D2AB9" w:rsidRPr="007D2AB9" w:rsidRDefault="007D2AB9" w:rsidP="001C5D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B9">
        <w:rPr>
          <w:rFonts w:ascii="Times New Roman" w:hAnsi="Times New Roman" w:cs="Times New Roman"/>
          <w:sz w:val="28"/>
          <w:szCs w:val="28"/>
        </w:rPr>
        <w:t>Соисполнитель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осуществляет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следующие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полномочия: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участвует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подготовке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предложений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внесении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изменений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Программу;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представляет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ответственному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исполнителю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информацию,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необходимую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для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проведения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оценки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эффективности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подготовки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отчета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ходе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ее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реализации: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для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подготовки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полугодового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годового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отчета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представляют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информацию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ответственному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исполнителю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программы.</w:t>
      </w:r>
    </w:p>
    <w:p w:rsidR="007D2AB9" w:rsidRPr="007D2AB9" w:rsidRDefault="007D2AB9" w:rsidP="001C5D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B9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представляемую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соисполнителем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информацию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должны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входить: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конкретные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результаты,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достигнутые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за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отчетный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период;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перечень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мероприятий,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выполненных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невыполненных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(с</w:t>
      </w:r>
      <w:r w:rsidR="0059213E">
        <w:rPr>
          <w:szCs w:val="28"/>
        </w:rPr>
        <w:t> </w:t>
      </w:r>
      <w:r w:rsidRPr="007D2AB9">
        <w:rPr>
          <w:szCs w:val="28"/>
        </w:rPr>
        <w:t>указанием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причин)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установленные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сроки;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анализ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факторов,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повлиявших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на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ход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реализации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данные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об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использовании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бюджетных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ассигнований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средств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на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выполнение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мероприятий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Программы;</w:t>
      </w:r>
    </w:p>
    <w:p w:rsidR="007D2AB9" w:rsidRPr="007D2AB9" w:rsidRDefault="007D2AB9" w:rsidP="001C5D57">
      <w:pPr>
        <w:pStyle w:val="a7"/>
        <w:widowControl w:val="0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D2AB9">
        <w:rPr>
          <w:szCs w:val="28"/>
        </w:rPr>
        <w:t>информацию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выполнении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качественных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количественных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показателей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для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оценки</w:t>
      </w:r>
      <w:r w:rsidR="001C5D57">
        <w:rPr>
          <w:szCs w:val="28"/>
        </w:rPr>
        <w:t xml:space="preserve"> </w:t>
      </w:r>
      <w:r w:rsidRPr="007D2AB9">
        <w:rPr>
          <w:szCs w:val="28"/>
        </w:rPr>
        <w:t>эффективности.</w:t>
      </w:r>
    </w:p>
    <w:p w:rsidR="00850C3C" w:rsidRPr="00850C3C" w:rsidRDefault="007D2AB9" w:rsidP="001C5D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B9">
        <w:rPr>
          <w:rFonts w:ascii="Times New Roman" w:hAnsi="Times New Roman" w:cs="Times New Roman"/>
          <w:sz w:val="28"/>
          <w:szCs w:val="28"/>
        </w:rPr>
        <w:t>Внесение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изменений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Программу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осуществляется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инициативе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ответственного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исполнителя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либо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во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исполнение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поручений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главы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района,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том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числе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с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учетом</w:t>
      </w:r>
      <w:r w:rsidR="00721C16">
        <w:rPr>
          <w:rFonts w:ascii="Times New Roman" w:hAnsi="Times New Roman" w:cs="Times New Roman"/>
          <w:sz w:val="28"/>
          <w:szCs w:val="28"/>
        </w:rPr>
        <w:t>,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результатов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оценки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эффективности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sz w:val="28"/>
          <w:szCs w:val="28"/>
        </w:rPr>
        <w:t xml:space="preserve"> </w:t>
      </w:r>
      <w:r w:rsidRPr="007D2AB9">
        <w:rPr>
          <w:rFonts w:ascii="Times New Roman" w:hAnsi="Times New Roman" w:cs="Times New Roman"/>
          <w:sz w:val="28"/>
          <w:szCs w:val="28"/>
        </w:rPr>
        <w:t>Программы.</w:t>
      </w:r>
    </w:p>
    <w:p w:rsidR="00850C3C" w:rsidRDefault="00850C3C" w:rsidP="001C5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13E" w:rsidRPr="00850C3C" w:rsidRDefault="0059213E" w:rsidP="001C5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59213E" w:rsidRPr="00850C3C" w:rsidSect="00AD776F">
          <w:headerReference w:type="default" r:id="rId14"/>
          <w:pgSz w:w="11907" w:h="16840" w:code="9"/>
          <w:pgMar w:top="1134" w:right="567" w:bottom="1134" w:left="2098" w:header="0" w:footer="0" w:gutter="0"/>
          <w:cols w:space="720"/>
          <w:titlePg/>
          <w:docGrid w:linePitch="381"/>
        </w:sectPr>
      </w:pPr>
    </w:p>
    <w:p w:rsidR="00BE6B06" w:rsidRPr="005B593D" w:rsidRDefault="00BE6B06" w:rsidP="001C5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sz w:val="24"/>
          <w:szCs w:val="24"/>
        </w:rPr>
        <w:t>1</w:t>
      </w:r>
    </w:p>
    <w:p w:rsidR="0059213E" w:rsidRPr="005B593D" w:rsidRDefault="00BE6B06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к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="0059213E" w:rsidRPr="005B593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59213E" w:rsidRPr="005B593D" w:rsidRDefault="0059213E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BE6B06" w:rsidRPr="00BE6B06" w:rsidRDefault="005A4798" w:rsidP="005921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11.12.2020 № 794</w:t>
      </w:r>
    </w:p>
    <w:p w:rsidR="00BE6B06" w:rsidRPr="00BE6B06" w:rsidRDefault="00BE6B06" w:rsidP="001C5D57">
      <w:pPr>
        <w:pStyle w:val="ConsPlusNormal"/>
        <w:jc w:val="right"/>
        <w:rPr>
          <w:rFonts w:ascii="Times New Roman" w:hAnsi="Times New Roman" w:cs="Times New Roman"/>
        </w:rPr>
      </w:pPr>
    </w:p>
    <w:p w:rsidR="00BE6B06" w:rsidRPr="00BE6B06" w:rsidRDefault="00BE6B06" w:rsidP="001C5D57">
      <w:pPr>
        <w:pStyle w:val="ConsPlusNormal"/>
        <w:jc w:val="both"/>
        <w:rPr>
          <w:rFonts w:ascii="Times New Roman" w:hAnsi="Times New Roman" w:cs="Times New Roman"/>
        </w:rPr>
      </w:pPr>
    </w:p>
    <w:p w:rsidR="00BE6B06" w:rsidRPr="005B593D" w:rsidRDefault="00BE6B06" w:rsidP="001C5D57">
      <w:pPr>
        <w:pStyle w:val="ConsPlusTitle"/>
        <w:jc w:val="center"/>
        <w:rPr>
          <w:sz w:val="24"/>
          <w:szCs w:val="24"/>
        </w:rPr>
      </w:pPr>
      <w:bookmarkStart w:id="1" w:name="P376"/>
      <w:bookmarkEnd w:id="1"/>
      <w:r w:rsidRPr="005B593D">
        <w:rPr>
          <w:sz w:val="24"/>
          <w:szCs w:val="24"/>
        </w:rPr>
        <w:t>СВЕДЕНИЯ</w:t>
      </w:r>
    </w:p>
    <w:p w:rsidR="00BE6B06" w:rsidRPr="005B593D" w:rsidRDefault="005B593D" w:rsidP="001C5D5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показателях (индикаторах) муниципальной программы </w:t>
      </w:r>
    </w:p>
    <w:p w:rsidR="00E87E25" w:rsidRPr="005B593D" w:rsidRDefault="006C642A" w:rsidP="001C5D57">
      <w:pPr>
        <w:pStyle w:val="ConsPlusTitle"/>
        <w:jc w:val="center"/>
        <w:rPr>
          <w:sz w:val="24"/>
          <w:szCs w:val="24"/>
        </w:rPr>
      </w:pPr>
      <w:r w:rsidRPr="005B593D">
        <w:rPr>
          <w:sz w:val="24"/>
          <w:szCs w:val="24"/>
        </w:rPr>
        <w:t>"</w:t>
      </w:r>
      <w:r w:rsidR="00E87E25" w:rsidRPr="005B593D">
        <w:rPr>
          <w:sz w:val="24"/>
          <w:szCs w:val="24"/>
        </w:rPr>
        <w:t>Охрана</w:t>
      </w:r>
      <w:r w:rsidR="001C5D57" w:rsidRPr="005B593D">
        <w:rPr>
          <w:sz w:val="24"/>
          <w:szCs w:val="24"/>
        </w:rPr>
        <w:t xml:space="preserve"> </w:t>
      </w:r>
      <w:r w:rsidR="00E87E25" w:rsidRPr="005B593D">
        <w:rPr>
          <w:sz w:val="24"/>
          <w:szCs w:val="24"/>
        </w:rPr>
        <w:t>окружающей</w:t>
      </w:r>
      <w:r w:rsidR="001C5D57" w:rsidRPr="005B593D">
        <w:rPr>
          <w:sz w:val="24"/>
          <w:szCs w:val="24"/>
        </w:rPr>
        <w:t xml:space="preserve"> </w:t>
      </w:r>
      <w:r w:rsidR="00E87E25" w:rsidRPr="005B593D">
        <w:rPr>
          <w:sz w:val="24"/>
          <w:szCs w:val="24"/>
        </w:rPr>
        <w:t>среды</w:t>
      </w:r>
      <w:r w:rsidR="001C5D57" w:rsidRPr="005B593D">
        <w:rPr>
          <w:sz w:val="24"/>
          <w:szCs w:val="24"/>
        </w:rPr>
        <w:t xml:space="preserve"> </w:t>
      </w:r>
      <w:r w:rsidR="00E87E25" w:rsidRPr="005B593D">
        <w:rPr>
          <w:sz w:val="24"/>
          <w:szCs w:val="24"/>
        </w:rPr>
        <w:t>и</w:t>
      </w:r>
      <w:r w:rsidR="001C5D57" w:rsidRPr="005B593D">
        <w:rPr>
          <w:sz w:val="24"/>
          <w:szCs w:val="24"/>
        </w:rPr>
        <w:t xml:space="preserve"> </w:t>
      </w:r>
      <w:r w:rsidR="00E87E25" w:rsidRPr="005B593D">
        <w:rPr>
          <w:sz w:val="24"/>
          <w:szCs w:val="24"/>
        </w:rPr>
        <w:t>обеспечение</w:t>
      </w:r>
      <w:r w:rsidR="001C5D57" w:rsidRPr="005B593D">
        <w:rPr>
          <w:sz w:val="24"/>
          <w:szCs w:val="24"/>
        </w:rPr>
        <w:t xml:space="preserve"> </w:t>
      </w:r>
      <w:r w:rsidR="00E87E25" w:rsidRPr="005B593D">
        <w:rPr>
          <w:sz w:val="24"/>
          <w:szCs w:val="24"/>
        </w:rPr>
        <w:t>экологической</w:t>
      </w:r>
      <w:r w:rsidR="001C5D57" w:rsidRPr="005B593D">
        <w:rPr>
          <w:sz w:val="24"/>
          <w:szCs w:val="24"/>
        </w:rPr>
        <w:t xml:space="preserve"> </w:t>
      </w:r>
      <w:r w:rsidR="00E87E25" w:rsidRPr="005B593D">
        <w:rPr>
          <w:sz w:val="24"/>
          <w:szCs w:val="24"/>
        </w:rPr>
        <w:t>безопасности</w:t>
      </w:r>
      <w:r w:rsidR="001C5D57" w:rsidRPr="005B593D">
        <w:rPr>
          <w:sz w:val="24"/>
          <w:szCs w:val="24"/>
        </w:rPr>
        <w:t xml:space="preserve"> </w:t>
      </w:r>
    </w:p>
    <w:p w:rsidR="00E87E25" w:rsidRPr="005B593D" w:rsidRDefault="00E87E25" w:rsidP="001C5D57">
      <w:pPr>
        <w:pStyle w:val="ConsPlusTitle"/>
        <w:jc w:val="center"/>
        <w:rPr>
          <w:sz w:val="24"/>
          <w:szCs w:val="24"/>
        </w:rPr>
      </w:pPr>
      <w:r w:rsidRPr="005B593D">
        <w:rPr>
          <w:sz w:val="24"/>
          <w:szCs w:val="24"/>
        </w:rPr>
        <w:t>на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территории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Верхнебуреинского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муниципального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района"</w:t>
      </w:r>
    </w:p>
    <w:p w:rsidR="00BE6B06" w:rsidRPr="005B593D" w:rsidRDefault="00BE6B06" w:rsidP="001C5D57">
      <w:pPr>
        <w:pStyle w:val="ConsPlusTitle"/>
        <w:jc w:val="center"/>
        <w:rPr>
          <w:sz w:val="24"/>
          <w:szCs w:val="24"/>
        </w:rPr>
      </w:pPr>
    </w:p>
    <w:p w:rsidR="00BE6B06" w:rsidRPr="00B140E8" w:rsidRDefault="00BE6B06" w:rsidP="001C5D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04"/>
        <w:gridCol w:w="3473"/>
        <w:gridCol w:w="1417"/>
        <w:gridCol w:w="2977"/>
        <w:gridCol w:w="1417"/>
        <w:gridCol w:w="1277"/>
        <w:gridCol w:w="1277"/>
        <w:gridCol w:w="1274"/>
        <w:gridCol w:w="1134"/>
        <w:gridCol w:w="1070"/>
      </w:tblGrid>
      <w:tr w:rsidR="00A11351" w:rsidRPr="00B140E8" w:rsidTr="00A30006">
        <w:tc>
          <w:tcPr>
            <w:tcW w:w="190" w:type="pct"/>
            <w:vMerge w:val="restart"/>
          </w:tcPr>
          <w:p w:rsidR="00A11351" w:rsidRPr="00B140E8" w:rsidRDefault="00A1135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1" w:type="pct"/>
            <w:vMerge w:val="restart"/>
          </w:tcPr>
          <w:p w:rsidR="00A11351" w:rsidRPr="00B140E8" w:rsidRDefault="00A1135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45" w:type="pct"/>
            <w:vMerge w:val="restart"/>
          </w:tcPr>
          <w:p w:rsidR="00A11351" w:rsidRPr="00B140E8" w:rsidRDefault="00A1135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35" w:type="pct"/>
            <w:vMerge w:val="restart"/>
          </w:tcPr>
          <w:p w:rsidR="00A11351" w:rsidRPr="00B140E8" w:rsidRDefault="00A1135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40" w:type="pct"/>
            <w:gridSpan w:val="6"/>
          </w:tcPr>
          <w:p w:rsidR="00A11351" w:rsidRPr="00B140E8" w:rsidRDefault="00A1135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A30006" w:rsidRPr="00B140E8" w:rsidTr="00A30006">
        <w:tc>
          <w:tcPr>
            <w:tcW w:w="190" w:type="pct"/>
            <w:vMerge/>
            <w:vAlign w:val="center"/>
          </w:tcPr>
          <w:p w:rsidR="00B140E8" w:rsidRPr="00B140E8" w:rsidRDefault="00B140E8" w:rsidP="001C5D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vAlign w:val="center"/>
          </w:tcPr>
          <w:p w:rsidR="00B140E8" w:rsidRPr="00B140E8" w:rsidRDefault="00B140E8" w:rsidP="001C5D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vAlign w:val="center"/>
          </w:tcPr>
          <w:p w:rsidR="00B140E8" w:rsidRPr="00B140E8" w:rsidRDefault="00B140E8" w:rsidP="001C5D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  <w:vAlign w:val="center"/>
          </w:tcPr>
          <w:p w:rsidR="00B140E8" w:rsidRPr="00B140E8" w:rsidRDefault="00B140E8" w:rsidP="001C5D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1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1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6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6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B140E8" w:rsidRPr="00B140E8" w:rsidRDefault="00B140E8" w:rsidP="001C5D5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604"/>
        <w:gridCol w:w="3473"/>
        <w:gridCol w:w="1417"/>
        <w:gridCol w:w="2977"/>
        <w:gridCol w:w="1417"/>
        <w:gridCol w:w="1277"/>
        <w:gridCol w:w="1277"/>
        <w:gridCol w:w="1274"/>
        <w:gridCol w:w="1134"/>
        <w:gridCol w:w="1070"/>
      </w:tblGrid>
      <w:tr w:rsidR="00B140E8" w:rsidRPr="00B140E8" w:rsidTr="00A30006">
        <w:tc>
          <w:tcPr>
            <w:tcW w:w="190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</w:tcPr>
          <w:p w:rsidR="00B140E8" w:rsidRPr="00B140E8" w:rsidRDefault="00B140E8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0E8" w:rsidRPr="00B140E8" w:rsidTr="00A30006">
        <w:trPr>
          <w:trHeight w:val="1619"/>
        </w:trPr>
        <w:tc>
          <w:tcPr>
            <w:tcW w:w="190" w:type="pct"/>
          </w:tcPr>
          <w:p w:rsidR="00B140E8" w:rsidRPr="00B140E8" w:rsidRDefault="00B140E8" w:rsidP="00A3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" w:type="pct"/>
          </w:tcPr>
          <w:p w:rsidR="00B1220E" w:rsidRPr="00B1220E" w:rsidRDefault="00B1220E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0E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</w:t>
            </w:r>
            <w:r w:rsidR="00353B3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B38">
              <w:rPr>
                <w:rFonts w:ascii="Times New Roman" w:hAnsi="Times New Roman"/>
                <w:sz w:val="24"/>
                <w:szCs w:val="24"/>
                <w:lang w:eastAsia="ru-RU"/>
              </w:rPr>
              <w:t>объемов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B38">
              <w:rPr>
                <w:rFonts w:ascii="Times New Roman" w:hAnsi="Times New Roman"/>
                <w:sz w:val="24"/>
                <w:szCs w:val="24"/>
                <w:lang w:eastAsia="ru-RU"/>
              </w:rPr>
              <w:t>выбросов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B38">
              <w:rPr>
                <w:rFonts w:ascii="Times New Roman" w:hAnsi="Times New Roman"/>
                <w:sz w:val="24"/>
                <w:szCs w:val="24"/>
                <w:lang w:eastAsia="ru-RU"/>
              </w:rPr>
              <w:t>загрязняющего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220E">
              <w:rPr>
                <w:rFonts w:ascii="Times New Roman" w:hAnsi="Times New Roman"/>
                <w:sz w:val="24"/>
                <w:szCs w:val="24"/>
                <w:lang w:eastAsia="ru-RU"/>
              </w:rPr>
              <w:t>веществ</w:t>
            </w:r>
            <w:r w:rsidR="00353B3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B38">
              <w:rPr>
                <w:rFonts w:ascii="Times New Roman" w:hAnsi="Times New Roman"/>
                <w:sz w:val="24"/>
                <w:szCs w:val="24"/>
                <w:lang w:eastAsia="ru-RU"/>
              </w:rPr>
              <w:t>(сажа)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220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220E">
              <w:rPr>
                <w:rFonts w:ascii="Times New Roman" w:hAnsi="Times New Roman"/>
                <w:sz w:val="24"/>
                <w:szCs w:val="24"/>
                <w:lang w:eastAsia="ru-RU"/>
              </w:rPr>
              <w:t>атмосферу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220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220E">
              <w:rPr>
                <w:rFonts w:ascii="Times New Roman" w:hAnsi="Times New Roman"/>
                <w:sz w:val="24"/>
                <w:szCs w:val="24"/>
                <w:lang w:eastAsia="ru-RU"/>
              </w:rPr>
              <w:t>стацион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арных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источников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(котельных)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40E8" w:rsidRPr="00B140E8" w:rsidRDefault="00B140E8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5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"ХЭС"</w:t>
            </w:r>
          </w:p>
        </w:tc>
        <w:tc>
          <w:tcPr>
            <w:tcW w:w="445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401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400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356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336" w:type="pct"/>
          </w:tcPr>
          <w:p w:rsidR="00B140E8" w:rsidRPr="00B140E8" w:rsidRDefault="00B1220E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916" w:rsidRPr="00B140E8" w:rsidTr="00A30006">
        <w:tc>
          <w:tcPr>
            <w:tcW w:w="190" w:type="pct"/>
          </w:tcPr>
          <w:p w:rsidR="00C32916" w:rsidRPr="00B140E8" w:rsidRDefault="00C32916" w:rsidP="00A3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" w:type="pct"/>
          </w:tcPr>
          <w:p w:rsidR="00C32916" w:rsidRPr="00B140E8" w:rsidRDefault="00C32916" w:rsidP="001C5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68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68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экологической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68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направленности: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акций,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конкурсов,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викторин,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экскурсий,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лекций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5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0E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5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5" w:type="pct"/>
          </w:tcPr>
          <w:p w:rsidR="00C32916" w:rsidRPr="00B140E8" w:rsidRDefault="00C32916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Официальные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заповедника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Буреинский</w:t>
            </w:r>
            <w:proofErr w:type="spellEnd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"ЦРТД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"Рабочее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слово"</w:t>
            </w:r>
          </w:p>
        </w:tc>
        <w:tc>
          <w:tcPr>
            <w:tcW w:w="445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2916" w:rsidRPr="00B140E8" w:rsidTr="00A30006">
        <w:tc>
          <w:tcPr>
            <w:tcW w:w="190" w:type="pct"/>
          </w:tcPr>
          <w:p w:rsidR="00C32916" w:rsidRPr="00B140E8" w:rsidRDefault="00C32916" w:rsidP="00A30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1" w:type="pct"/>
          </w:tcPr>
          <w:p w:rsidR="00C32916" w:rsidRPr="00B140E8" w:rsidRDefault="00C32916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высаженных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445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5" w:type="pct"/>
          </w:tcPr>
          <w:p w:rsidR="00C32916" w:rsidRPr="00B140E8" w:rsidRDefault="00C32916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Ургальское</w:t>
            </w:r>
            <w:proofErr w:type="spellEnd"/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лесничество"</w:t>
            </w:r>
          </w:p>
        </w:tc>
        <w:tc>
          <w:tcPr>
            <w:tcW w:w="445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01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01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00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6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36" w:type="pct"/>
          </w:tcPr>
          <w:p w:rsidR="00C32916" w:rsidRPr="00B140E8" w:rsidRDefault="00C32916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B140E8" w:rsidRPr="00B140E8" w:rsidRDefault="00B140E8" w:rsidP="001C5D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F98" w:rsidRPr="00F402BF" w:rsidRDefault="00BE6B06" w:rsidP="001C5D57">
      <w:pPr>
        <w:pStyle w:val="ConsPlusNormal"/>
        <w:jc w:val="center"/>
        <w:sectPr w:rsidR="006B7F98" w:rsidRPr="00F402BF" w:rsidSect="0059213E">
          <w:pgSz w:w="16838" w:h="11906" w:orient="landscape"/>
          <w:pgMar w:top="1701" w:right="567" w:bottom="567" w:left="567" w:header="709" w:footer="709" w:gutter="0"/>
          <w:cols w:space="720"/>
        </w:sectPr>
      </w:pPr>
      <w:r>
        <w:t>_____________________</w:t>
      </w:r>
    </w:p>
    <w:p w:rsidR="005279BC" w:rsidRPr="005B593D" w:rsidRDefault="005279BC" w:rsidP="001C5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sz w:val="24"/>
          <w:szCs w:val="24"/>
        </w:rPr>
        <w:t>2</w:t>
      </w:r>
    </w:p>
    <w:p w:rsidR="005279BC" w:rsidRPr="005B593D" w:rsidRDefault="005279BC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к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="001414E1" w:rsidRPr="005B593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414E1" w:rsidRDefault="001414E1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5A4798" w:rsidRPr="005B593D" w:rsidRDefault="005A4798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11.12.2020 № 794</w:t>
      </w:r>
    </w:p>
    <w:p w:rsidR="005279BC" w:rsidRDefault="005279BC" w:rsidP="00843AB2">
      <w:pPr>
        <w:pStyle w:val="ConsPlusTitle"/>
      </w:pPr>
      <w:bookmarkStart w:id="2" w:name="P262"/>
      <w:bookmarkEnd w:id="2"/>
    </w:p>
    <w:p w:rsidR="005279BC" w:rsidRPr="005B593D" w:rsidRDefault="005279BC" w:rsidP="001C5D57">
      <w:pPr>
        <w:pStyle w:val="ConsPlusTitle"/>
        <w:jc w:val="center"/>
        <w:rPr>
          <w:sz w:val="24"/>
          <w:szCs w:val="24"/>
        </w:rPr>
      </w:pPr>
      <w:r w:rsidRPr="005B593D">
        <w:rPr>
          <w:sz w:val="24"/>
          <w:szCs w:val="24"/>
        </w:rPr>
        <w:t>ПЕРЕЧЕНЬ</w:t>
      </w:r>
    </w:p>
    <w:p w:rsidR="005279BC" w:rsidRPr="005B593D" w:rsidRDefault="005279BC" w:rsidP="001C5D57">
      <w:pPr>
        <w:pStyle w:val="ConsPlusTitle"/>
        <w:jc w:val="center"/>
        <w:rPr>
          <w:sz w:val="24"/>
          <w:szCs w:val="24"/>
        </w:rPr>
      </w:pPr>
      <w:r w:rsidRPr="005B593D">
        <w:rPr>
          <w:sz w:val="24"/>
          <w:szCs w:val="24"/>
        </w:rPr>
        <w:t>ОСНОВНЫХ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МЕРОПРИЯТИЙ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МУНИЦИПАЛЬНОЙ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ПРОГРАММЫ</w:t>
      </w:r>
    </w:p>
    <w:p w:rsidR="00935A28" w:rsidRPr="005B593D" w:rsidRDefault="00CE6B6D" w:rsidP="001C5D57">
      <w:pPr>
        <w:pStyle w:val="ConsPlusTitle"/>
        <w:jc w:val="center"/>
        <w:rPr>
          <w:sz w:val="24"/>
          <w:szCs w:val="24"/>
        </w:rPr>
      </w:pPr>
      <w:r w:rsidRPr="005B593D">
        <w:rPr>
          <w:sz w:val="24"/>
          <w:szCs w:val="24"/>
        </w:rPr>
        <w:t>"Охрана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окружающей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среды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и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обеспечение</w:t>
      </w:r>
      <w:r w:rsidR="001C5D57" w:rsidRPr="005B593D">
        <w:rPr>
          <w:sz w:val="24"/>
          <w:szCs w:val="24"/>
        </w:rPr>
        <w:t xml:space="preserve"> </w:t>
      </w:r>
      <w:r w:rsidR="00935A28" w:rsidRPr="005B593D">
        <w:rPr>
          <w:sz w:val="24"/>
          <w:szCs w:val="24"/>
        </w:rPr>
        <w:t>экологической</w:t>
      </w:r>
      <w:r w:rsidR="001C5D57" w:rsidRPr="005B593D">
        <w:rPr>
          <w:sz w:val="24"/>
          <w:szCs w:val="24"/>
        </w:rPr>
        <w:t xml:space="preserve"> </w:t>
      </w:r>
      <w:r w:rsidR="00935A28" w:rsidRPr="005B593D">
        <w:rPr>
          <w:sz w:val="24"/>
          <w:szCs w:val="24"/>
        </w:rPr>
        <w:t>безопасности</w:t>
      </w:r>
      <w:r w:rsidR="001C5D57" w:rsidRPr="005B593D">
        <w:rPr>
          <w:sz w:val="24"/>
          <w:szCs w:val="24"/>
        </w:rPr>
        <w:t xml:space="preserve"> </w:t>
      </w:r>
    </w:p>
    <w:p w:rsidR="005279BC" w:rsidRPr="005B593D" w:rsidRDefault="00935A28" w:rsidP="001C5D57">
      <w:pPr>
        <w:pStyle w:val="ConsPlusTitle"/>
        <w:jc w:val="center"/>
        <w:rPr>
          <w:sz w:val="24"/>
          <w:szCs w:val="24"/>
        </w:rPr>
      </w:pPr>
      <w:r w:rsidRPr="005B593D">
        <w:rPr>
          <w:sz w:val="24"/>
          <w:szCs w:val="24"/>
        </w:rPr>
        <w:t>на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территории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Верхнебуреинского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муниципального</w:t>
      </w:r>
      <w:r w:rsidR="001C5D57" w:rsidRPr="005B593D">
        <w:rPr>
          <w:sz w:val="24"/>
          <w:szCs w:val="24"/>
        </w:rPr>
        <w:t xml:space="preserve"> </w:t>
      </w:r>
      <w:r w:rsidRPr="005B593D">
        <w:rPr>
          <w:sz w:val="24"/>
          <w:szCs w:val="24"/>
        </w:rPr>
        <w:t>района"</w:t>
      </w:r>
    </w:p>
    <w:p w:rsidR="005279BC" w:rsidRDefault="005279BC" w:rsidP="001C5D57">
      <w:pPr>
        <w:pStyle w:val="ConsPlusNormal"/>
        <w:jc w:val="both"/>
      </w:pPr>
    </w:p>
    <w:tbl>
      <w:tblPr>
        <w:tblStyle w:val="a3"/>
        <w:tblW w:w="5000" w:type="pct"/>
        <w:tblLook w:val="04A0"/>
      </w:tblPr>
      <w:tblGrid>
        <w:gridCol w:w="605"/>
        <w:gridCol w:w="4349"/>
        <w:gridCol w:w="2563"/>
        <w:gridCol w:w="1551"/>
        <w:gridCol w:w="3751"/>
        <w:gridCol w:w="3101"/>
      </w:tblGrid>
      <w:tr w:rsidR="007216B1" w:rsidTr="007216B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C856D9" w:rsidRDefault="005279B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5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56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5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C856D9" w:rsidRDefault="005279B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C856D9" w:rsidRDefault="005279B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соисполнитель,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C856D9" w:rsidRDefault="005279B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D9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C856D9" w:rsidRDefault="005279B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D9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C856D9" w:rsidRDefault="005279B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D9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не</w:t>
            </w:r>
            <w:r w:rsidR="0014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6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7216B1" w:rsidRPr="007216B1" w:rsidRDefault="007216B1" w:rsidP="001C5D5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605"/>
        <w:gridCol w:w="4349"/>
        <w:gridCol w:w="2563"/>
        <w:gridCol w:w="1551"/>
        <w:gridCol w:w="3751"/>
        <w:gridCol w:w="3101"/>
      </w:tblGrid>
      <w:tr w:rsidR="00147885" w:rsidTr="007216B1">
        <w:trPr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4F7BD3" w:rsidRDefault="005279B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4F7BD3" w:rsidRDefault="005279B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4F7BD3" w:rsidRDefault="005279B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4F7BD3" w:rsidRDefault="005279B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4F7BD3" w:rsidRDefault="005279B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4F7BD3" w:rsidRDefault="005279B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885" w:rsidRPr="005279BC" w:rsidTr="007216B1">
        <w:trPr>
          <w:trHeight w:val="66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5279BC" w:rsidRDefault="004F7BD3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5279BC" w:rsidRDefault="004F7BD3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батарейных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циклонов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котельной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пос.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Чегдомын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"Рабочий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Чегдомын"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5279BC" w:rsidRDefault="00994754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380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A86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A86">
              <w:rPr>
                <w:rFonts w:ascii="Times New Roman" w:hAnsi="Times New Roman" w:cs="Times New Roman"/>
                <w:sz w:val="24"/>
                <w:szCs w:val="24"/>
              </w:rPr>
              <w:t>"Хабаровские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A86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A86">
              <w:rPr>
                <w:rFonts w:ascii="Times New Roman" w:hAnsi="Times New Roman" w:cs="Times New Roman"/>
                <w:sz w:val="24"/>
                <w:szCs w:val="24"/>
              </w:rPr>
              <w:t>системы"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5279BC" w:rsidRDefault="00CE6B6D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CE6B6D" w:rsidRDefault="00CE6B6D" w:rsidP="001C5D5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6B6D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меньшени</w:t>
            </w:r>
            <w:r w:rsidR="00F402BF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402BF">
              <w:rPr>
                <w:rFonts w:ascii="Times New Roman" w:eastAsia="Times New Roman" w:hAnsi="Times New Roman"/>
                <w:bCs/>
                <w:sz w:val="24"/>
                <w:szCs w:val="24"/>
              </w:rPr>
              <w:t>выбросов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402BF">
              <w:rPr>
                <w:rFonts w:ascii="Times New Roman" w:eastAsia="Times New Roman" w:hAnsi="Times New Roman"/>
                <w:bCs/>
                <w:sz w:val="24"/>
                <w:szCs w:val="24"/>
              </w:rPr>
              <w:t>загрязняющего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E6B6D">
              <w:rPr>
                <w:rFonts w:ascii="Times New Roman" w:eastAsia="Times New Roman" w:hAnsi="Times New Roman"/>
                <w:bCs/>
                <w:sz w:val="24"/>
                <w:szCs w:val="24"/>
              </w:rPr>
              <w:t>веществ</w:t>
            </w:r>
            <w:r w:rsidR="00F402B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402BF">
              <w:rPr>
                <w:rFonts w:ascii="Times New Roman" w:eastAsia="Times New Roman" w:hAnsi="Times New Roman"/>
                <w:bCs/>
                <w:sz w:val="24"/>
                <w:szCs w:val="24"/>
              </w:rPr>
              <w:t>(сажа)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E6B6D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E6B6D">
              <w:rPr>
                <w:rFonts w:ascii="Times New Roman" w:eastAsia="Times New Roman" w:hAnsi="Times New Roman"/>
                <w:bCs/>
                <w:sz w:val="24"/>
                <w:szCs w:val="24"/>
              </w:rPr>
              <w:t>атмосферу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BC" w:rsidRPr="005279BC" w:rsidRDefault="00B00F60" w:rsidP="001C5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Выбросы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атмосферу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загрязняющих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останутся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1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прежнем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1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</w:p>
        </w:tc>
      </w:tr>
      <w:tr w:rsidR="00147885" w:rsidRPr="005279BC" w:rsidTr="007216B1">
        <w:trPr>
          <w:trHeight w:val="66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D27286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B00F60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высокоэффективного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газоочистного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котельной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"Ургалуголь"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86" w:rsidRDefault="00380A86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BD3" w:rsidRPr="005279BC" w:rsidRDefault="00B00F60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"Ургалуголь"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B00F60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B00F60" w:rsidRDefault="00B00F60" w:rsidP="001C5D5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0F60"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Уменьшение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00F60">
              <w:rPr>
                <w:rFonts w:ascii="Times New Roman" w:eastAsia="Times New Roman" w:hAnsi="Times New Roman"/>
                <w:bCs/>
                <w:sz w:val="24"/>
                <w:szCs w:val="24"/>
              </w:rPr>
              <w:t>выбросов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00F60">
              <w:rPr>
                <w:rFonts w:ascii="Times New Roman" w:eastAsia="Times New Roman" w:hAnsi="Times New Roman"/>
                <w:bCs/>
                <w:sz w:val="24"/>
                <w:szCs w:val="24"/>
              </w:rPr>
              <w:t>загрязняющих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00F60">
              <w:rPr>
                <w:rFonts w:ascii="Times New Roman" w:eastAsia="Times New Roman" w:hAnsi="Times New Roman"/>
                <w:bCs/>
                <w:sz w:val="24"/>
                <w:szCs w:val="24"/>
              </w:rPr>
              <w:t>веществ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00F60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00F60">
              <w:rPr>
                <w:rFonts w:ascii="Times New Roman" w:eastAsia="Times New Roman" w:hAnsi="Times New Roman"/>
                <w:bCs/>
                <w:sz w:val="24"/>
                <w:szCs w:val="24"/>
              </w:rPr>
              <w:t>атмосферу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421F6E" w:rsidP="001C5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Выбросы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атмосферу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загрязняющих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останутся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прежнем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</w:p>
        </w:tc>
      </w:tr>
      <w:tr w:rsidR="00147885" w:rsidRPr="005279BC" w:rsidTr="007216B1">
        <w:trPr>
          <w:trHeight w:val="66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A47875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421F6E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63">
              <w:rPr>
                <w:rFonts w:ascii="Times New Roman" w:hAnsi="Times New Roman"/>
                <w:sz w:val="24"/>
                <w:szCs w:val="24"/>
              </w:rPr>
              <w:t>очистных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63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63">
              <w:rPr>
                <w:rFonts w:ascii="Times New Roman" w:hAnsi="Times New Roman"/>
                <w:sz w:val="24"/>
                <w:szCs w:val="24"/>
              </w:rPr>
              <w:t>водоотлива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63">
              <w:rPr>
                <w:rFonts w:ascii="Times New Roman" w:hAnsi="Times New Roman"/>
                <w:sz w:val="24"/>
                <w:szCs w:val="24"/>
              </w:rPr>
              <w:t>шахты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63">
              <w:rPr>
                <w:rFonts w:ascii="Times New Roman" w:hAnsi="Times New Roman"/>
                <w:sz w:val="24"/>
                <w:szCs w:val="24"/>
              </w:rPr>
              <w:t>"Северная"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63">
              <w:rPr>
                <w:rFonts w:ascii="Times New Roman" w:hAnsi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63">
              <w:rPr>
                <w:rFonts w:ascii="Times New Roman" w:hAnsi="Times New Roman"/>
                <w:sz w:val="24"/>
                <w:szCs w:val="24"/>
              </w:rPr>
              <w:t>"Ургалуголь"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86" w:rsidRDefault="00380A86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BD3" w:rsidRPr="005279BC" w:rsidRDefault="00DA3063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"Ургалуголь"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DA3063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DA3063" w:rsidRDefault="00DA3063" w:rsidP="001C5D5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Снижение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257ACC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сбросов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257AC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сточных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вод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3" w:rsidRPr="005279BC" w:rsidRDefault="00257ACC" w:rsidP="001C5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сбросов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сточных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останутся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существующем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</w:p>
        </w:tc>
      </w:tr>
      <w:tr w:rsidR="00147885" w:rsidRPr="005279BC" w:rsidTr="007216B1">
        <w:trPr>
          <w:trHeight w:val="66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A47875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очистки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разреза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"Ургалуголь"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86" w:rsidRDefault="00380A86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3D1" w:rsidRPr="005279BC" w:rsidRDefault="004F63D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"Ургалуголь"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DA3063" w:rsidRDefault="004F63D1" w:rsidP="001C5D5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Снижение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сбросов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сточных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вод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сбросов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сточных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останутся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существующем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</w:p>
        </w:tc>
      </w:tr>
      <w:tr w:rsidR="00147885" w:rsidRPr="005279BC" w:rsidTr="007216B1">
        <w:trPr>
          <w:trHeight w:val="66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A47875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очистки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разреза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"Правобережный"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"Ургалуголь"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1" w:rsidRDefault="00820F7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3D1" w:rsidRPr="005279BC" w:rsidRDefault="004F63D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"Ургалуголь"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DA3063" w:rsidRDefault="004F63D1" w:rsidP="001C5D5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Снижение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сбросов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сточных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вод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сбросов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сточных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останутся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существующем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</w:p>
        </w:tc>
      </w:tr>
      <w:tr w:rsidR="00147885" w:rsidRPr="005279BC" w:rsidTr="007216B1">
        <w:trPr>
          <w:trHeight w:val="66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A47875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хозяйственно-бытовых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комбината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"Ургалуголь"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1" w:rsidRDefault="00820F7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3D1" w:rsidRPr="005279BC" w:rsidRDefault="004F63D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"Ургалуголь"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DA3063" w:rsidRDefault="004F63D1" w:rsidP="001C5D5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Снижение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сбросов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сточных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A3063">
              <w:rPr>
                <w:rFonts w:ascii="Times New Roman" w:eastAsia="Times New Roman" w:hAnsi="Times New Roman"/>
                <w:bCs/>
                <w:sz w:val="24"/>
                <w:szCs w:val="24"/>
              </w:rPr>
              <w:t>вод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4F63D1" w:rsidP="001C5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сбросов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неочищенных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сточных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останутся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существующем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</w:p>
        </w:tc>
      </w:tr>
      <w:tr w:rsidR="00147885" w:rsidRPr="005279BC" w:rsidTr="007216B1">
        <w:trPr>
          <w:trHeight w:val="66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A47875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6A634C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85" w:rsidRDefault="00147885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3D1" w:rsidRPr="005279BC" w:rsidRDefault="00147885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4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4C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4C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4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C06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98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9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98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9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6A634C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CD3AEE" w:rsidRDefault="00CD3AEE" w:rsidP="001C5D5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Улучшение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экологической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грамотности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детского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взрослого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населения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D3AEE">
              <w:rPr>
                <w:rFonts w:ascii="Times New Roman" w:eastAsia="Times New Roman" w:hAnsi="Times New Roman"/>
                <w:bCs/>
                <w:sz w:val="24"/>
                <w:szCs w:val="24"/>
              </w:rPr>
              <w:t>района</w:t>
            </w:r>
            <w:r w:rsidR="004F4643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F4643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F4643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4565B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населения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877C4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877C4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</w:t>
            </w:r>
            <w:r w:rsidR="004F4643"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877C4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экологической</w:t>
            </w:r>
            <w:r w:rsidR="001C5D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877C4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D1" w:rsidRPr="005279BC" w:rsidRDefault="001A2B1E" w:rsidP="001C5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экологического</w:t>
            </w:r>
            <w:r w:rsidR="001C5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</w:tr>
    </w:tbl>
    <w:p w:rsidR="0055222F" w:rsidRPr="005279BC" w:rsidRDefault="0055222F" w:rsidP="001C5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DE2" w:rsidRPr="00027616" w:rsidRDefault="00A11351" w:rsidP="001C5D5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027616">
        <w:rPr>
          <w:rFonts w:ascii="Times New Roman" w:hAnsi="Times New Roman" w:cs="Times New Roman"/>
          <w:sz w:val="28"/>
          <w:szCs w:val="28"/>
        </w:rPr>
        <w:t>___________________</w:t>
      </w:r>
    </w:p>
    <w:p w:rsidR="00A11351" w:rsidRDefault="00A11351" w:rsidP="001C5D5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F10DE2" w:rsidRPr="005B593D" w:rsidRDefault="00F10DE2" w:rsidP="001C5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sz w:val="24"/>
          <w:szCs w:val="24"/>
        </w:rPr>
        <w:t>3</w:t>
      </w:r>
    </w:p>
    <w:p w:rsidR="001414E1" w:rsidRPr="005B593D" w:rsidRDefault="00F10DE2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к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="001414E1" w:rsidRPr="005B593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414E1" w:rsidRPr="005B593D" w:rsidRDefault="001414E1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F10DE2" w:rsidRPr="00F10DE2" w:rsidRDefault="003847E0" w:rsidP="001414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11.12.2020 № 794</w:t>
      </w:r>
    </w:p>
    <w:p w:rsidR="00F10DE2" w:rsidRPr="00F10DE2" w:rsidRDefault="00F10DE2" w:rsidP="001C5D57">
      <w:pPr>
        <w:pStyle w:val="ConsPlusNormal"/>
        <w:jc w:val="right"/>
        <w:rPr>
          <w:rFonts w:ascii="Times New Roman" w:hAnsi="Times New Roman" w:cs="Times New Roman"/>
        </w:rPr>
      </w:pPr>
    </w:p>
    <w:p w:rsidR="00F10DE2" w:rsidRPr="00F10DE2" w:rsidRDefault="00F10DE2" w:rsidP="001C5D57">
      <w:pPr>
        <w:pStyle w:val="ConsPlusNormal"/>
        <w:jc w:val="both"/>
        <w:rPr>
          <w:rFonts w:ascii="Times New Roman" w:hAnsi="Times New Roman" w:cs="Times New Roman"/>
        </w:rPr>
      </w:pPr>
    </w:p>
    <w:p w:rsidR="00F10DE2" w:rsidRPr="00F10DE2" w:rsidRDefault="00F10DE2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10DE2">
        <w:rPr>
          <w:rFonts w:ascii="Times New Roman" w:hAnsi="Times New Roman" w:cs="Times New Roman"/>
          <w:b/>
          <w:bCs/>
          <w:szCs w:val="28"/>
        </w:rPr>
        <w:t>РЕСУРСНОЕ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Pr="00F10DE2">
        <w:rPr>
          <w:rFonts w:ascii="Times New Roman" w:hAnsi="Times New Roman" w:cs="Times New Roman"/>
          <w:b/>
          <w:bCs/>
          <w:szCs w:val="28"/>
        </w:rPr>
        <w:t>ОБЕСПЕЧЕНИЕ</w:t>
      </w:r>
    </w:p>
    <w:p w:rsidR="00F10DE2" w:rsidRPr="00F10DE2" w:rsidRDefault="00F10DE2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10DE2">
        <w:rPr>
          <w:rFonts w:ascii="Times New Roman" w:hAnsi="Times New Roman" w:cs="Times New Roman"/>
          <w:b/>
          <w:bCs/>
          <w:szCs w:val="28"/>
        </w:rPr>
        <w:t>реализации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Pr="00F10DE2">
        <w:rPr>
          <w:rFonts w:ascii="Times New Roman" w:hAnsi="Times New Roman" w:cs="Times New Roman"/>
          <w:b/>
          <w:bCs/>
          <w:szCs w:val="28"/>
        </w:rPr>
        <w:t>муниципальной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Pr="00F10DE2">
        <w:rPr>
          <w:rFonts w:ascii="Times New Roman" w:hAnsi="Times New Roman" w:cs="Times New Roman"/>
          <w:b/>
          <w:bCs/>
          <w:szCs w:val="28"/>
        </w:rPr>
        <w:t>программы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="00E45691">
        <w:rPr>
          <w:rFonts w:ascii="Times New Roman" w:hAnsi="Times New Roman" w:cs="Times New Roman"/>
          <w:b/>
          <w:bCs/>
          <w:szCs w:val="28"/>
        </w:rPr>
        <w:t>за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="00E45691">
        <w:rPr>
          <w:rFonts w:ascii="Times New Roman" w:hAnsi="Times New Roman" w:cs="Times New Roman"/>
          <w:b/>
          <w:bCs/>
          <w:szCs w:val="28"/>
        </w:rPr>
        <w:t>счет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="00E45691">
        <w:rPr>
          <w:rFonts w:ascii="Times New Roman" w:hAnsi="Times New Roman" w:cs="Times New Roman"/>
          <w:b/>
          <w:bCs/>
          <w:szCs w:val="28"/>
        </w:rPr>
        <w:t>средств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="00E45691">
        <w:rPr>
          <w:rFonts w:ascii="Times New Roman" w:hAnsi="Times New Roman" w:cs="Times New Roman"/>
          <w:b/>
          <w:bCs/>
          <w:szCs w:val="28"/>
        </w:rPr>
        <w:t>районного</w:t>
      </w:r>
      <w:r w:rsidR="001C5D57">
        <w:rPr>
          <w:rFonts w:ascii="Times New Roman" w:hAnsi="Times New Roman" w:cs="Times New Roman"/>
          <w:b/>
          <w:bCs/>
          <w:szCs w:val="28"/>
        </w:rPr>
        <w:t xml:space="preserve"> </w:t>
      </w:r>
      <w:r w:rsidR="00E45691">
        <w:rPr>
          <w:rFonts w:ascii="Times New Roman" w:hAnsi="Times New Roman" w:cs="Times New Roman"/>
          <w:b/>
          <w:bCs/>
          <w:szCs w:val="28"/>
        </w:rPr>
        <w:t>бюджета</w:t>
      </w:r>
    </w:p>
    <w:p w:rsidR="00DB3C85" w:rsidRDefault="00DB3C85" w:rsidP="001C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3"/>
        <w:tblW w:w="5000" w:type="pct"/>
        <w:tblLook w:val="04A0"/>
      </w:tblPr>
      <w:tblGrid>
        <w:gridCol w:w="605"/>
        <w:gridCol w:w="2964"/>
        <w:gridCol w:w="4012"/>
        <w:gridCol w:w="1420"/>
        <w:gridCol w:w="1385"/>
        <w:gridCol w:w="1385"/>
        <w:gridCol w:w="1385"/>
        <w:gridCol w:w="1385"/>
        <w:gridCol w:w="1379"/>
      </w:tblGrid>
      <w:tr w:rsidR="00A11351" w:rsidRPr="00386C5F" w:rsidTr="00064BDB">
        <w:tc>
          <w:tcPr>
            <w:tcW w:w="190" w:type="pct"/>
            <w:vMerge w:val="restart"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C5F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="001C5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931" w:type="pct"/>
            <w:vMerge w:val="restar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Наименование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подпрограммы,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основного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мероприятия,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60" w:type="pct"/>
            <w:vMerge w:val="restar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Источники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20" w:type="pct"/>
            <w:gridSpan w:val="6"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5F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по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386C5F" w:rsidRPr="00386C5F" w:rsidTr="00386C5F">
        <w:tc>
          <w:tcPr>
            <w:tcW w:w="190" w:type="pct"/>
            <w:vMerge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A11351" w:rsidRPr="00386C5F" w:rsidRDefault="00A11351" w:rsidP="001C5D5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vMerge/>
            <w:vAlign w:val="center"/>
          </w:tcPr>
          <w:p w:rsidR="00A11351" w:rsidRPr="00386C5F" w:rsidRDefault="00A11351" w:rsidP="001C5D5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2020</w:t>
            </w:r>
          </w:p>
        </w:tc>
        <w:tc>
          <w:tcPr>
            <w:tcW w:w="435" w:type="pc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2021</w:t>
            </w:r>
          </w:p>
        </w:tc>
        <w:tc>
          <w:tcPr>
            <w:tcW w:w="435" w:type="pc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2022</w:t>
            </w:r>
          </w:p>
        </w:tc>
        <w:tc>
          <w:tcPr>
            <w:tcW w:w="435" w:type="pc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2023</w:t>
            </w:r>
          </w:p>
        </w:tc>
        <w:tc>
          <w:tcPr>
            <w:tcW w:w="435" w:type="pc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2024</w:t>
            </w:r>
          </w:p>
        </w:tc>
        <w:tc>
          <w:tcPr>
            <w:tcW w:w="435" w:type="pct"/>
          </w:tcPr>
          <w:p w:rsidR="00A11351" w:rsidRPr="00386C5F" w:rsidRDefault="00A11351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2025</w:t>
            </w:r>
          </w:p>
        </w:tc>
      </w:tr>
    </w:tbl>
    <w:p w:rsidR="00064BDB" w:rsidRPr="00064BDB" w:rsidRDefault="00064BDB" w:rsidP="001C5D5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605"/>
        <w:gridCol w:w="2964"/>
        <w:gridCol w:w="4012"/>
        <w:gridCol w:w="1420"/>
        <w:gridCol w:w="1385"/>
        <w:gridCol w:w="1385"/>
        <w:gridCol w:w="1385"/>
        <w:gridCol w:w="1385"/>
        <w:gridCol w:w="1379"/>
      </w:tblGrid>
      <w:tr w:rsidR="00064BDB" w:rsidRPr="00386C5F" w:rsidTr="0027446B">
        <w:trPr>
          <w:tblHeader/>
        </w:trPr>
        <w:tc>
          <w:tcPr>
            <w:tcW w:w="190" w:type="pct"/>
          </w:tcPr>
          <w:p w:rsidR="00064BDB" w:rsidRPr="00064BDB" w:rsidRDefault="00064BDB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pct"/>
            <w:vAlign w:val="center"/>
          </w:tcPr>
          <w:p w:rsidR="00064BDB" w:rsidRPr="00064BDB" w:rsidRDefault="00064BDB" w:rsidP="001C5D5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60" w:type="pct"/>
            <w:vAlign w:val="center"/>
          </w:tcPr>
          <w:p w:rsidR="00064BDB" w:rsidRPr="00064BDB" w:rsidRDefault="00064BDB" w:rsidP="001C5D5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6" w:type="pct"/>
          </w:tcPr>
          <w:p w:rsidR="00064BDB" w:rsidRPr="00064BDB" w:rsidRDefault="00064BDB" w:rsidP="001C5D5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pct"/>
          </w:tcPr>
          <w:p w:rsidR="00064BDB" w:rsidRPr="00064BDB" w:rsidRDefault="00064BDB" w:rsidP="001C5D5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5" w:type="pct"/>
          </w:tcPr>
          <w:p w:rsidR="00064BDB" w:rsidRPr="00064BDB" w:rsidRDefault="00064BDB" w:rsidP="001C5D5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5" w:type="pct"/>
          </w:tcPr>
          <w:p w:rsidR="00064BDB" w:rsidRPr="00064BDB" w:rsidRDefault="00064BDB" w:rsidP="001C5D5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5" w:type="pct"/>
          </w:tcPr>
          <w:p w:rsidR="00064BDB" w:rsidRPr="00064BDB" w:rsidRDefault="00064BDB" w:rsidP="001C5D5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5" w:type="pct"/>
          </w:tcPr>
          <w:p w:rsidR="00064BDB" w:rsidRPr="00064BDB" w:rsidRDefault="00064BDB" w:rsidP="001C5D5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 w:val="restart"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6C5F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260" w:type="pct"/>
          </w:tcPr>
          <w:p w:rsidR="00A11351" w:rsidRPr="00386C5F" w:rsidRDefault="00A1135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A11351" w:rsidRPr="00386C5F" w:rsidRDefault="00CA597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  <w:r w:rsidR="00907846"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A11351" w:rsidRPr="00386C5F" w:rsidRDefault="00CA597F" w:rsidP="00141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000,00</w:t>
            </w:r>
            <w:r w:rsidR="009078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A11351" w:rsidRPr="00386C5F" w:rsidRDefault="00CA597F" w:rsidP="00141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000,00</w:t>
            </w:r>
            <w:r w:rsidR="009078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A11351" w:rsidRPr="00386C5F" w:rsidRDefault="00CA597F" w:rsidP="00141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000,00</w:t>
            </w:r>
            <w:r w:rsidR="009078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A11351" w:rsidRPr="00386C5F" w:rsidRDefault="00CA597F" w:rsidP="00141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000,00</w:t>
            </w:r>
            <w:r w:rsidR="009078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A11351" w:rsidRPr="00386C5F" w:rsidRDefault="00CA597F" w:rsidP="00141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</w:tr>
      <w:tr w:rsidR="00386C5F" w:rsidRPr="00386C5F" w:rsidTr="00386C5F">
        <w:tc>
          <w:tcPr>
            <w:tcW w:w="190" w:type="pct"/>
            <w:vMerge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A11351" w:rsidRPr="00386C5F" w:rsidRDefault="00A1135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A11351" w:rsidRPr="00386C5F" w:rsidRDefault="00A1135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A11351" w:rsidRPr="00386C5F" w:rsidRDefault="00A11351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A11351" w:rsidRPr="00386C5F" w:rsidRDefault="00A11351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A11351" w:rsidRPr="00386C5F" w:rsidRDefault="00A11351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1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Замена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батарейных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циклонов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на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котельной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№1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поселка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Чегдомын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городского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поселения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"Рабочий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поселок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Чегдомын"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2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Приобретение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высокоэффективного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газоочистного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оборудования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на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котельной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"Ургалуголь"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Строительство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котельных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малой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мощности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сельских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поселениях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000,000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000,000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000,000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000,000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000,000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000,000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4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Строительство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очистных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сооружений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водоотлива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шахты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"Северная"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"Ургалуголь"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5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b/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Строительство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очистных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сооружений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для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очистки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промышленных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сточных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вод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разреза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</w:t>
            </w:r>
            <w:proofErr w:type="spellStart"/>
            <w:r w:rsidRPr="00386C5F">
              <w:rPr>
                <w:sz w:val="24"/>
                <w:szCs w:val="24"/>
              </w:rPr>
              <w:t>Буреинский</w:t>
            </w:r>
            <w:proofErr w:type="spellEnd"/>
            <w:r w:rsidRPr="00386C5F">
              <w:rPr>
                <w:sz w:val="24"/>
                <w:szCs w:val="24"/>
              </w:rPr>
              <w:t>"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"Ургалуголь"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6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Строительство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очистных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сооружений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для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очистки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промышленных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сточных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вод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разреза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"Правобережный"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"Ургалуголь"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86C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pStyle w:val="ConsPlusCell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Модернизация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очистных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сооружений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хозяйственно-бытовых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сточных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вод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от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административного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lastRenderedPageBreak/>
              <w:t>комбината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 w:rsidRPr="00386C5F">
              <w:rPr>
                <w:sz w:val="24"/>
                <w:szCs w:val="24"/>
              </w:rPr>
              <w:t>"Ургалуголь"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 w:val="restart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C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931" w:type="pct"/>
            <w:vMerge w:val="restart"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C5F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  <w:tr w:rsidR="00386C5F" w:rsidRPr="00386C5F" w:rsidTr="00386C5F">
        <w:tc>
          <w:tcPr>
            <w:tcW w:w="190" w:type="pct"/>
            <w:vMerge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386C5F" w:rsidRPr="00386C5F" w:rsidRDefault="00386C5F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386C5F" w:rsidRPr="00386C5F" w:rsidRDefault="00386C5F" w:rsidP="001C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6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  <w:tc>
          <w:tcPr>
            <w:tcW w:w="435" w:type="pct"/>
          </w:tcPr>
          <w:p w:rsidR="00386C5F" w:rsidRPr="00386C5F" w:rsidRDefault="00386C5F" w:rsidP="001414E1">
            <w:pPr>
              <w:pStyle w:val="ConsPlusCell"/>
              <w:jc w:val="center"/>
              <w:rPr>
                <w:sz w:val="24"/>
                <w:szCs w:val="24"/>
              </w:rPr>
            </w:pPr>
            <w:r w:rsidRPr="00386C5F">
              <w:rPr>
                <w:sz w:val="24"/>
                <w:szCs w:val="24"/>
              </w:rPr>
              <w:t>0,000</w:t>
            </w:r>
          </w:p>
        </w:tc>
      </w:tr>
    </w:tbl>
    <w:p w:rsidR="00A11351" w:rsidRDefault="001414E1" w:rsidP="00141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</w:t>
      </w:r>
    </w:p>
    <w:p w:rsidR="00E45691" w:rsidRDefault="00E45691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45691" w:rsidRPr="00E45691" w:rsidRDefault="00E45691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3643D" w:rsidRDefault="0053643D" w:rsidP="001C5D5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45691" w:rsidRPr="005B593D" w:rsidRDefault="00E45691" w:rsidP="001C5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sz w:val="24"/>
          <w:szCs w:val="24"/>
        </w:rPr>
        <w:t>4</w:t>
      </w:r>
    </w:p>
    <w:p w:rsidR="001414E1" w:rsidRPr="005B593D" w:rsidRDefault="00E45691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к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="001414E1" w:rsidRPr="005B593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414E1" w:rsidRPr="005B593D" w:rsidRDefault="001414E1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E45691" w:rsidRPr="00E45691" w:rsidRDefault="003847E0" w:rsidP="001414E1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11.12.2020 № 794</w:t>
      </w:r>
    </w:p>
    <w:p w:rsidR="00E45691" w:rsidRPr="00E45691" w:rsidRDefault="00E45691" w:rsidP="001C5D57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E45691" w:rsidRPr="00E45691" w:rsidRDefault="00E45691" w:rsidP="001C5D5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E45691" w:rsidRPr="005B593D" w:rsidRDefault="00E45691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sz w:val="24"/>
          <w:szCs w:val="24"/>
        </w:rPr>
        <w:t>ПРОГНОЗНАЯ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(СПРАВОЧНАЯ)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ОЦЕНКА</w:t>
      </w:r>
    </w:p>
    <w:p w:rsidR="00E45691" w:rsidRPr="005B593D" w:rsidRDefault="00E45691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sz w:val="24"/>
          <w:szCs w:val="24"/>
        </w:rPr>
        <w:t>расходов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федерального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бюджета,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краевого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бюджета,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бюджета,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br/>
        <w:t>бюджетов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внебюджетных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средств</w:t>
      </w:r>
    </w:p>
    <w:p w:rsidR="00E45691" w:rsidRPr="005B593D" w:rsidRDefault="00E45691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700"/>
        <w:gridCol w:w="3818"/>
        <w:gridCol w:w="3608"/>
        <w:gridCol w:w="1322"/>
        <w:gridCol w:w="1164"/>
        <w:gridCol w:w="1462"/>
        <w:gridCol w:w="1205"/>
        <w:gridCol w:w="1300"/>
        <w:gridCol w:w="1275"/>
      </w:tblGrid>
      <w:tr w:rsidR="00467D32" w:rsidRPr="005B593D" w:rsidTr="00865ED2">
        <w:trPr>
          <w:trHeight w:val="3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N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59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593D">
              <w:rPr>
                <w:sz w:val="24"/>
                <w:szCs w:val="24"/>
              </w:rPr>
              <w:t>/</w:t>
            </w:r>
            <w:proofErr w:type="spellStart"/>
            <w:r w:rsidRPr="005B59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Наименование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подпрограммы,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основного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мероприятия,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Источники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Оценка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расходов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по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годам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(тыс.</w:t>
            </w:r>
            <w:r w:rsidR="001C5D57" w:rsidRPr="005B593D">
              <w:rPr>
                <w:sz w:val="24"/>
                <w:szCs w:val="24"/>
              </w:rPr>
              <w:t xml:space="preserve"> </w:t>
            </w:r>
            <w:r w:rsidRPr="005B593D">
              <w:rPr>
                <w:sz w:val="24"/>
                <w:szCs w:val="24"/>
              </w:rPr>
              <w:t>рублей)</w:t>
            </w:r>
          </w:p>
        </w:tc>
      </w:tr>
      <w:tr w:rsidR="00467D32" w:rsidRPr="005B593D" w:rsidTr="00865ED2">
        <w:trPr>
          <w:trHeight w:val="8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Pr="005B593D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Pr="005B593D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Pr="005B593D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2020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2021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2022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2023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2024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5B593D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2025</w:t>
            </w:r>
          </w:p>
        </w:tc>
      </w:tr>
    </w:tbl>
    <w:p w:rsidR="00467D32" w:rsidRPr="00467D32" w:rsidRDefault="00467D32" w:rsidP="001C5D5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76"/>
        <w:gridCol w:w="3809"/>
        <w:gridCol w:w="3665"/>
        <w:gridCol w:w="1259"/>
        <w:gridCol w:w="1233"/>
        <w:gridCol w:w="1462"/>
        <w:gridCol w:w="1233"/>
        <w:gridCol w:w="1284"/>
        <w:gridCol w:w="1233"/>
      </w:tblGrid>
      <w:tr w:rsidR="00467D32" w:rsidTr="00C00F11">
        <w:trPr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467D32" w:rsidRDefault="00467D32" w:rsidP="001C5D57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A4053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39320F" w:rsidP="001414E1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 w:rsidRPr="008F1F6E">
              <w:rPr>
                <w:sz w:val="20"/>
                <w:szCs w:val="20"/>
              </w:rPr>
              <w:t>272137,6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39320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288804,3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39320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341762,7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39320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341762,7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39320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340662,7</w:t>
            </w:r>
          </w:p>
        </w:tc>
      </w:tr>
      <w:tr w:rsidR="00467D32" w:rsidTr="00C00F11">
        <w:trPr>
          <w:trHeight w:val="238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7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276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12314C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685CAC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D389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D389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D389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16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C55CD1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272137,6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FD429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288804,3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FD429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341762,7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357DA0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3417</w:t>
            </w:r>
            <w:r w:rsidR="00680D6B" w:rsidRPr="00685CAC">
              <w:rPr>
                <w:sz w:val="20"/>
                <w:szCs w:val="20"/>
              </w:rPr>
              <w:t>62,7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680D6B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340662,7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8F03CC" w:rsidRDefault="00467D32" w:rsidP="005B593D">
            <w:pPr>
              <w:pStyle w:val="ConsPlusCell"/>
              <w:jc w:val="center"/>
              <w:rPr>
                <w:sz w:val="24"/>
                <w:szCs w:val="24"/>
              </w:rPr>
            </w:pPr>
            <w:r w:rsidRPr="008F03CC">
              <w:rPr>
                <w:sz w:val="24"/>
                <w:szCs w:val="24"/>
              </w:rPr>
              <w:t>1</w:t>
            </w:r>
          </w:p>
        </w:tc>
        <w:tc>
          <w:tcPr>
            <w:tcW w:w="1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8F03CC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батарейных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циклонов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котельной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пос.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Чегдомын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"Рабочий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поселок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Чегдомын"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40B7A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467D32" w:rsidRPr="00685CAC">
              <w:rPr>
                <w:sz w:val="20"/>
                <w:szCs w:val="20"/>
              </w:rPr>
              <w:t>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40B7A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467D32" w:rsidRPr="00685CAC">
              <w:rPr>
                <w:sz w:val="20"/>
                <w:szCs w:val="20"/>
              </w:rPr>
              <w:t>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40B7A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467D32" w:rsidRPr="00685CAC">
              <w:rPr>
                <w:sz w:val="20"/>
                <w:szCs w:val="20"/>
              </w:rPr>
              <w:t>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40B7A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467D32" w:rsidRPr="00685CAC">
              <w:rPr>
                <w:sz w:val="20"/>
                <w:szCs w:val="20"/>
              </w:rPr>
              <w:t>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1100,0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1100,0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1100,0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1100,0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5B59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высокоэффективного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газоочистного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котельной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"Ургалуголь"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E56E0C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7333,4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E56E0C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7333,4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E56E0C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7333,4</w:t>
            </w:r>
            <w:r w:rsidR="00467D32" w:rsidRPr="00685CAC">
              <w:rPr>
                <w:sz w:val="20"/>
                <w:szCs w:val="20"/>
              </w:rPr>
              <w:t>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7333,4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7333,4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7333,4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5B59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водоотлива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шахты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"Северная"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"Ургалуголь"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</w:t>
            </w:r>
            <w:r w:rsidR="00215719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165079,3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3C6C60" w:rsidRDefault="00467D32" w:rsidP="005B593D">
            <w:pPr>
              <w:pStyle w:val="ConsPlusCell"/>
              <w:jc w:val="center"/>
              <w:rPr>
                <w:sz w:val="24"/>
                <w:szCs w:val="24"/>
              </w:rPr>
            </w:pPr>
            <w:r w:rsidRPr="003C6C60">
              <w:rPr>
                <w:sz w:val="24"/>
                <w:szCs w:val="24"/>
              </w:rPr>
              <w:t>5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F10DE2" w:rsidRDefault="00467D32" w:rsidP="001C5D5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разреза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Буреинский</w:t>
            </w:r>
            <w:proofErr w:type="spellEnd"/>
            <w:r>
              <w:rPr>
                <w:sz w:val="24"/>
                <w:szCs w:val="24"/>
              </w:rPr>
              <w:t>"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"Ургалуголь"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5639BF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105958,3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5B59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F10DE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эксплуатацию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разреза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"Правобережный"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"Ургалуголь"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22441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45625,000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22441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45625,000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22441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45625,000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5B593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Default="00467D32" w:rsidP="001C5D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45625,0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45625,0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45625,0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Pr="007648AE" w:rsidRDefault="00467D32" w:rsidP="005B59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48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2" w:rsidRPr="003D1E9B" w:rsidRDefault="00467D32" w:rsidP="001C5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очистных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хозяйственно-бытовых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комбината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9B">
              <w:rPr>
                <w:rFonts w:ascii="Times New Roman" w:hAnsi="Times New Roman" w:cs="Times New Roman"/>
                <w:sz w:val="24"/>
                <w:szCs w:val="24"/>
              </w:rPr>
              <w:t>"Ургалуголь"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22441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22441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22441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32" w:rsidRPr="00685CAC" w:rsidRDefault="00224416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7648AE" w:rsidRDefault="00467D32" w:rsidP="001C5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3D1E9B" w:rsidRDefault="00467D32" w:rsidP="001C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7648AE" w:rsidRDefault="00467D32" w:rsidP="001C5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3D1E9B" w:rsidRDefault="00467D32" w:rsidP="001C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7648AE" w:rsidRDefault="00467D32" w:rsidP="001C5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3D1E9B" w:rsidRDefault="00467D32" w:rsidP="001C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7648AE" w:rsidRDefault="00467D32" w:rsidP="001C5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3D1E9B" w:rsidRDefault="00467D32" w:rsidP="001C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32" w:rsidRPr="007648AE" w:rsidRDefault="00467D32" w:rsidP="001C5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32" w:rsidRPr="003D1E9B" w:rsidRDefault="00467D32" w:rsidP="001C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16666,7</w:t>
            </w:r>
            <w:r w:rsidR="0031775D" w:rsidRPr="00685CAC">
              <w:rPr>
                <w:sz w:val="20"/>
                <w:szCs w:val="20"/>
              </w:rPr>
              <w:t>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7648AE" w:rsidRDefault="00467D32" w:rsidP="005B59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48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Pr="007648AE" w:rsidRDefault="00467D32" w:rsidP="001C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A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A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A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A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Федеральный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Краевой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Районный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Бюджеты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поселений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района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  <w:tr w:rsidR="00467D32" w:rsidTr="00C00F11">
        <w:trPr>
          <w:trHeight w:val="320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32" w:rsidRDefault="00467D32" w:rsidP="001C5D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0516E2" w:rsidRDefault="00467D32" w:rsidP="001C5D57">
            <w:pPr>
              <w:pStyle w:val="ConsPlusCell"/>
              <w:rPr>
                <w:sz w:val="24"/>
                <w:szCs w:val="24"/>
              </w:rPr>
            </w:pPr>
            <w:r w:rsidRPr="000516E2">
              <w:rPr>
                <w:sz w:val="24"/>
                <w:szCs w:val="24"/>
              </w:rPr>
              <w:t>Внебюджетные</w:t>
            </w:r>
            <w:r w:rsidR="001C5D57">
              <w:rPr>
                <w:sz w:val="24"/>
                <w:szCs w:val="24"/>
              </w:rPr>
              <w:t xml:space="preserve"> </w:t>
            </w:r>
            <w:r w:rsidRPr="000516E2">
              <w:rPr>
                <w:sz w:val="24"/>
                <w:szCs w:val="24"/>
              </w:rPr>
              <w:t>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32" w:rsidRPr="00685CAC" w:rsidRDefault="00467D32" w:rsidP="001414E1">
            <w:pPr>
              <w:pStyle w:val="ConsPlusCell"/>
              <w:jc w:val="center"/>
              <w:rPr>
                <w:sz w:val="20"/>
                <w:szCs w:val="20"/>
              </w:rPr>
            </w:pPr>
            <w:r w:rsidRPr="00685CAC">
              <w:rPr>
                <w:sz w:val="20"/>
                <w:szCs w:val="20"/>
              </w:rPr>
              <w:t>0,000</w:t>
            </w:r>
          </w:p>
        </w:tc>
      </w:tr>
    </w:tbl>
    <w:p w:rsidR="00E45691" w:rsidRDefault="001414E1" w:rsidP="001414E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C426C" w:rsidRDefault="00FC426C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426C" w:rsidRDefault="00FC426C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648AE" w:rsidRDefault="007648AE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426C" w:rsidRDefault="00FC426C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63438" w:rsidRDefault="00763438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426C" w:rsidRDefault="00FC426C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7446B" w:rsidRDefault="0027446B" w:rsidP="001C5D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446B" w:rsidRPr="005B593D" w:rsidRDefault="0027446B" w:rsidP="001C5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sz w:val="24"/>
          <w:szCs w:val="24"/>
        </w:rPr>
        <w:t>5</w:t>
      </w:r>
    </w:p>
    <w:p w:rsidR="005B593D" w:rsidRDefault="0027446B" w:rsidP="005B593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к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="005B593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27446B" w:rsidRPr="00850C3C" w:rsidRDefault="005B593D" w:rsidP="005B593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27446B" w:rsidRPr="00850C3C" w:rsidRDefault="00EA2210" w:rsidP="001C5D5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 11.12.2020 № 794</w:t>
      </w:r>
    </w:p>
    <w:p w:rsidR="0027446B" w:rsidRPr="00850C3C" w:rsidRDefault="0027446B" w:rsidP="001C5D5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7446B" w:rsidRDefault="0027446B" w:rsidP="001C5D5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7446B" w:rsidRDefault="0027446B" w:rsidP="001C5D5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7446B" w:rsidRPr="00850C3C" w:rsidRDefault="0027446B" w:rsidP="001C5D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3C">
        <w:rPr>
          <w:rFonts w:ascii="Times New Roman" w:hAnsi="Times New Roman" w:cs="Times New Roman"/>
          <w:b/>
          <w:sz w:val="28"/>
          <w:szCs w:val="28"/>
        </w:rPr>
        <w:t>МЕРЫ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C3C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C3C">
        <w:rPr>
          <w:rFonts w:ascii="Times New Roman" w:hAnsi="Times New Roman" w:cs="Times New Roman"/>
          <w:b/>
          <w:sz w:val="28"/>
          <w:szCs w:val="28"/>
        </w:rPr>
        <w:t>РИСКАМИ</w:t>
      </w:r>
    </w:p>
    <w:p w:rsidR="0027446B" w:rsidRPr="00850C3C" w:rsidRDefault="0027446B" w:rsidP="001C5D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3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C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C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C3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7446B" w:rsidRPr="00850C3C" w:rsidRDefault="0027446B" w:rsidP="001C5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566"/>
        <w:gridCol w:w="1745"/>
        <w:gridCol w:w="2337"/>
        <w:gridCol w:w="7272"/>
      </w:tblGrid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</w:tc>
      </w:tr>
    </w:tbl>
    <w:p w:rsidR="0027446B" w:rsidRPr="0027446B" w:rsidRDefault="0027446B" w:rsidP="001C5D5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4566"/>
        <w:gridCol w:w="1745"/>
        <w:gridCol w:w="2337"/>
        <w:gridCol w:w="7272"/>
      </w:tblGrid>
      <w:tr w:rsidR="0027446B" w:rsidRPr="0027446B" w:rsidTr="0027446B">
        <w:trPr>
          <w:tblHeader/>
        </w:trPr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показателей;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регламентация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своевременная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достигнутого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стране,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регионе,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актуальности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внебюджетного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Изыскание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федеральном,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своевременный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большим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Нехватка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лоббирование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Форс-мажорные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обстоятельства,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бедствия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27446B" w:rsidRPr="0027446B" w:rsidTr="0027446B">
        <w:tc>
          <w:tcPr>
            <w:tcW w:w="143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Нехватка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связанная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невыполнением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48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34" w:type="pct"/>
          </w:tcPr>
          <w:p w:rsidR="0027446B" w:rsidRPr="0027446B" w:rsidRDefault="0027446B" w:rsidP="001C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84" w:type="pct"/>
          </w:tcPr>
          <w:p w:rsidR="0027446B" w:rsidRPr="0027446B" w:rsidRDefault="0027446B" w:rsidP="001C5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объемов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r w:rsidR="001C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6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</w:tbl>
    <w:p w:rsidR="0027446B" w:rsidRPr="00BD3AAF" w:rsidRDefault="0027446B" w:rsidP="001C5D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7446B" w:rsidRPr="00BD3AAF" w:rsidRDefault="0027446B" w:rsidP="001C5D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3AAF">
        <w:rPr>
          <w:rFonts w:ascii="Times New Roman" w:hAnsi="Times New Roman" w:cs="Times New Roman"/>
          <w:sz w:val="24"/>
          <w:szCs w:val="24"/>
        </w:rPr>
        <w:t>–––––––––––––</w:t>
      </w:r>
    </w:p>
    <w:p w:rsidR="0027446B" w:rsidRDefault="0027446B" w:rsidP="001C5D57">
      <w:pPr>
        <w:spacing w:after="0" w:line="240" w:lineRule="auto"/>
        <w:rPr>
          <w:rFonts w:ascii="Times New Roman" w:hAnsi="Times New Roman" w:cs="Times New Roman"/>
        </w:rPr>
      </w:pPr>
    </w:p>
    <w:p w:rsidR="00ED556E" w:rsidRDefault="00ED556E" w:rsidP="001C5D5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FC426C" w:rsidRPr="005B593D" w:rsidRDefault="00FC426C" w:rsidP="001C5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sz w:val="24"/>
          <w:szCs w:val="24"/>
        </w:rPr>
        <w:t>6</w:t>
      </w:r>
    </w:p>
    <w:p w:rsidR="00FC426C" w:rsidRDefault="00FC426C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B593D">
        <w:rPr>
          <w:rFonts w:ascii="Times New Roman" w:hAnsi="Times New Roman" w:cs="Times New Roman"/>
          <w:sz w:val="24"/>
          <w:szCs w:val="24"/>
        </w:rPr>
        <w:t>к</w:t>
      </w:r>
      <w:r w:rsidR="001C5D57" w:rsidRPr="005B593D">
        <w:rPr>
          <w:rFonts w:ascii="Times New Roman" w:hAnsi="Times New Roman" w:cs="Times New Roman"/>
          <w:sz w:val="24"/>
          <w:szCs w:val="24"/>
        </w:rPr>
        <w:t xml:space="preserve"> </w:t>
      </w:r>
      <w:r w:rsidR="005B593D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5B593D" w:rsidRPr="005B593D" w:rsidRDefault="005B593D" w:rsidP="005B593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FC426C" w:rsidRPr="00FC426C" w:rsidRDefault="00D74EDE" w:rsidP="001C5D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11.12.2020 № 794</w:t>
      </w:r>
    </w:p>
    <w:p w:rsidR="00FC426C" w:rsidRPr="00FC426C" w:rsidRDefault="00FC426C" w:rsidP="001C5D57">
      <w:pPr>
        <w:pStyle w:val="ConsPlusNormal"/>
        <w:jc w:val="both"/>
        <w:rPr>
          <w:rFonts w:ascii="Times New Roman" w:hAnsi="Times New Roman" w:cs="Times New Roman"/>
        </w:rPr>
      </w:pPr>
    </w:p>
    <w:p w:rsidR="00FC426C" w:rsidRPr="005B593D" w:rsidRDefault="00FC426C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668"/>
      <w:bookmarkEnd w:id="3"/>
      <w:r w:rsidRPr="005B593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FC426C" w:rsidRPr="005B593D" w:rsidRDefault="00FC426C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мерах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правового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регулирования</w:t>
      </w:r>
    </w:p>
    <w:p w:rsidR="00FC426C" w:rsidRPr="005B593D" w:rsidRDefault="00FC426C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сфере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реали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зации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"Охрана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окружающей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среды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экологической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C98" w:rsidRPr="005B593D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Верхнебуреинского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1C5D57" w:rsidRPr="005B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b/>
          <w:bCs/>
          <w:sz w:val="24"/>
          <w:szCs w:val="24"/>
        </w:rPr>
        <w:t>района"</w:t>
      </w:r>
    </w:p>
    <w:p w:rsidR="00FC426C" w:rsidRPr="00FC426C" w:rsidRDefault="00FC426C" w:rsidP="001C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3"/>
        <w:tblW w:w="5000" w:type="pct"/>
        <w:tblLook w:val="0020"/>
      </w:tblPr>
      <w:tblGrid>
        <w:gridCol w:w="602"/>
        <w:gridCol w:w="4280"/>
        <w:gridCol w:w="2928"/>
        <w:gridCol w:w="2893"/>
        <w:gridCol w:w="1439"/>
        <w:gridCol w:w="3778"/>
      </w:tblGrid>
      <w:tr w:rsidR="00FC426C" w:rsidRPr="00FC426C" w:rsidTr="00F074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N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42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426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42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Вид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FC426C">
              <w:rPr>
                <w:rFonts w:ascii="Times New Roman" w:hAnsi="Times New Roman"/>
                <w:sz w:val="24"/>
                <w:szCs w:val="24"/>
              </w:rPr>
              <w:br/>
              <w:t>правового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E12A21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Ожидаемые</w:t>
            </w:r>
            <w:proofErr w:type="spellEnd"/>
            <w:r w:rsidR="001C5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="00FC426C" w:rsidRPr="00FC426C">
              <w:rPr>
                <w:rFonts w:ascii="Times New Roman" w:hAnsi="Times New Roman"/>
                <w:sz w:val="24"/>
                <w:szCs w:val="24"/>
              </w:rPr>
              <w:t>роки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26C" w:rsidRPr="00FC426C">
              <w:rPr>
                <w:rFonts w:ascii="Times New Roman" w:hAnsi="Times New Roman"/>
                <w:sz w:val="24"/>
                <w:szCs w:val="24"/>
              </w:rPr>
              <w:t>принятия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1C5D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1C5D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1C5D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1C5D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1C5D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  <w:tr w:rsidR="00FC426C" w:rsidRPr="00FC426C" w:rsidTr="00F074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426C" w:rsidRPr="00FC426C" w:rsidTr="00F074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6C" w:rsidRPr="00FC426C" w:rsidRDefault="0046007B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46007B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"Охрана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среды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на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07B">
              <w:rPr>
                <w:rFonts w:ascii="Times New Roman" w:hAnsi="Times New Roman"/>
                <w:sz w:val="24"/>
                <w:szCs w:val="24"/>
              </w:rPr>
              <w:t>района"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E12A21" w:rsidRDefault="0001630B" w:rsidP="001C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26C" w:rsidRPr="00FC426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6C" w:rsidRPr="00FC426C" w:rsidRDefault="00FC426C" w:rsidP="001C5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26C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в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с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бюджетом,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(индикаторов)</w:t>
            </w:r>
            <w:r w:rsidR="001C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6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</w:tbl>
    <w:p w:rsidR="00FC426C" w:rsidRPr="00FC426C" w:rsidRDefault="00FC426C" w:rsidP="001C5D5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C426C" w:rsidRPr="00FC426C" w:rsidRDefault="00FC426C" w:rsidP="001C5D57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</w:rPr>
      </w:pPr>
      <w:r w:rsidRPr="00FC426C">
        <w:rPr>
          <w:rFonts w:ascii="Times New Roman" w:hAnsi="Times New Roman" w:cs="Times New Roman"/>
        </w:rPr>
        <w:t>____________________</w:t>
      </w:r>
    </w:p>
    <w:p w:rsidR="00FC426C" w:rsidRPr="00FC426C" w:rsidRDefault="00FC426C" w:rsidP="001C5D5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R="00FC426C" w:rsidRPr="00FC426C" w:rsidSect="0059213E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83" w:rsidRDefault="00DE2983" w:rsidP="00AD776F">
      <w:pPr>
        <w:spacing w:after="0" w:line="240" w:lineRule="auto"/>
      </w:pPr>
      <w:r>
        <w:separator/>
      </w:r>
    </w:p>
  </w:endnote>
  <w:endnote w:type="continuationSeparator" w:id="0">
    <w:p w:rsidR="00DE2983" w:rsidRDefault="00DE2983" w:rsidP="00A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83" w:rsidRDefault="00DE2983" w:rsidP="00AD776F">
      <w:pPr>
        <w:spacing w:after="0" w:line="240" w:lineRule="auto"/>
      </w:pPr>
      <w:r>
        <w:separator/>
      </w:r>
    </w:p>
  </w:footnote>
  <w:footnote w:type="continuationSeparator" w:id="0">
    <w:p w:rsidR="00DE2983" w:rsidRDefault="00DE2983" w:rsidP="00AD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9641"/>
      <w:docPartObj>
        <w:docPartGallery w:val="Page Numbers (Top of Page)"/>
        <w:docPartUnique/>
      </w:docPartObj>
    </w:sdtPr>
    <w:sdtContent>
      <w:p w:rsidR="00AD776F" w:rsidRDefault="00A039E1">
        <w:pPr>
          <w:pStyle w:val="af"/>
          <w:jc w:val="center"/>
        </w:pPr>
        <w:fldSimple w:instr=" PAGE   \* MERGEFORMAT ">
          <w:r w:rsidR="00D74EDE">
            <w:rPr>
              <w:noProof/>
            </w:rPr>
            <w:t>5</w:t>
          </w:r>
        </w:fldSimple>
      </w:p>
    </w:sdtContent>
  </w:sdt>
  <w:p w:rsidR="00AD776F" w:rsidRDefault="00AD776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80E"/>
    <w:multiLevelType w:val="hybridMultilevel"/>
    <w:tmpl w:val="DCF8A83C"/>
    <w:lvl w:ilvl="0" w:tplc="13285E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56AA8"/>
    <w:multiLevelType w:val="hybridMultilevel"/>
    <w:tmpl w:val="D572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53552"/>
    <w:multiLevelType w:val="hybridMultilevel"/>
    <w:tmpl w:val="1E2A92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B12CC"/>
    <w:multiLevelType w:val="hybridMultilevel"/>
    <w:tmpl w:val="EA16D236"/>
    <w:lvl w:ilvl="0" w:tplc="1DB28280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68D3FDE"/>
    <w:multiLevelType w:val="hybridMultilevel"/>
    <w:tmpl w:val="DCAC5188"/>
    <w:lvl w:ilvl="0" w:tplc="5D5E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C67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C2BA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DA243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7647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1ED2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CEB6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CCBF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3E4C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97C605F"/>
    <w:multiLevelType w:val="multilevel"/>
    <w:tmpl w:val="B46624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9E60BF5"/>
    <w:multiLevelType w:val="multilevel"/>
    <w:tmpl w:val="DC88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9">
    <w:nsid w:val="6142698B"/>
    <w:multiLevelType w:val="hybridMultilevel"/>
    <w:tmpl w:val="854E79E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661"/>
    <w:rsid w:val="00011807"/>
    <w:rsid w:val="000129FB"/>
    <w:rsid w:val="0001630B"/>
    <w:rsid w:val="00017106"/>
    <w:rsid w:val="000201C5"/>
    <w:rsid w:val="00022D9C"/>
    <w:rsid w:val="00027326"/>
    <w:rsid w:val="00027616"/>
    <w:rsid w:val="0003195B"/>
    <w:rsid w:val="00031F3C"/>
    <w:rsid w:val="00033C98"/>
    <w:rsid w:val="00036B6D"/>
    <w:rsid w:val="00040707"/>
    <w:rsid w:val="000417E8"/>
    <w:rsid w:val="000427A2"/>
    <w:rsid w:val="00044536"/>
    <w:rsid w:val="000447F0"/>
    <w:rsid w:val="000456E6"/>
    <w:rsid w:val="00047DF9"/>
    <w:rsid w:val="000516E2"/>
    <w:rsid w:val="00053405"/>
    <w:rsid w:val="00064BDB"/>
    <w:rsid w:val="00064C9A"/>
    <w:rsid w:val="00065D0E"/>
    <w:rsid w:val="000700D5"/>
    <w:rsid w:val="0007045C"/>
    <w:rsid w:val="000729D1"/>
    <w:rsid w:val="00080D07"/>
    <w:rsid w:val="00083064"/>
    <w:rsid w:val="00083068"/>
    <w:rsid w:val="00090403"/>
    <w:rsid w:val="00092828"/>
    <w:rsid w:val="00093844"/>
    <w:rsid w:val="0009559F"/>
    <w:rsid w:val="00095833"/>
    <w:rsid w:val="00097ACE"/>
    <w:rsid w:val="000A0529"/>
    <w:rsid w:val="000A0D15"/>
    <w:rsid w:val="000A57F3"/>
    <w:rsid w:val="000A673A"/>
    <w:rsid w:val="000A6C13"/>
    <w:rsid w:val="000B118F"/>
    <w:rsid w:val="000B2B5F"/>
    <w:rsid w:val="000B4AA8"/>
    <w:rsid w:val="000B4E7A"/>
    <w:rsid w:val="000B5A97"/>
    <w:rsid w:val="000B7ADE"/>
    <w:rsid w:val="000C6A99"/>
    <w:rsid w:val="000C72D2"/>
    <w:rsid w:val="000D0FAE"/>
    <w:rsid w:val="000D1DE6"/>
    <w:rsid w:val="000D20A9"/>
    <w:rsid w:val="000D329D"/>
    <w:rsid w:val="000E026A"/>
    <w:rsid w:val="000E439B"/>
    <w:rsid w:val="000E5CC1"/>
    <w:rsid w:val="000F1BA1"/>
    <w:rsid w:val="000F5251"/>
    <w:rsid w:val="000F60FE"/>
    <w:rsid w:val="001003CA"/>
    <w:rsid w:val="00102D0D"/>
    <w:rsid w:val="00103684"/>
    <w:rsid w:val="00104CCE"/>
    <w:rsid w:val="00106F70"/>
    <w:rsid w:val="001201C0"/>
    <w:rsid w:val="00122DD9"/>
    <w:rsid w:val="0012314C"/>
    <w:rsid w:val="00132D18"/>
    <w:rsid w:val="00137DB8"/>
    <w:rsid w:val="00140648"/>
    <w:rsid w:val="001414E1"/>
    <w:rsid w:val="00143CF5"/>
    <w:rsid w:val="00145434"/>
    <w:rsid w:val="001464E5"/>
    <w:rsid w:val="00147885"/>
    <w:rsid w:val="00150B53"/>
    <w:rsid w:val="00153959"/>
    <w:rsid w:val="00154CFE"/>
    <w:rsid w:val="00157957"/>
    <w:rsid w:val="00157D2E"/>
    <w:rsid w:val="00160F1B"/>
    <w:rsid w:val="00167FAC"/>
    <w:rsid w:val="00171AF9"/>
    <w:rsid w:val="001805A0"/>
    <w:rsid w:val="001822E8"/>
    <w:rsid w:val="00184963"/>
    <w:rsid w:val="00185AE5"/>
    <w:rsid w:val="00187312"/>
    <w:rsid w:val="0019068D"/>
    <w:rsid w:val="0019073F"/>
    <w:rsid w:val="00191DA1"/>
    <w:rsid w:val="0019380C"/>
    <w:rsid w:val="001A0621"/>
    <w:rsid w:val="001A0D68"/>
    <w:rsid w:val="001A2B1E"/>
    <w:rsid w:val="001A3C90"/>
    <w:rsid w:val="001A3D8B"/>
    <w:rsid w:val="001A5C64"/>
    <w:rsid w:val="001B028E"/>
    <w:rsid w:val="001B1FA2"/>
    <w:rsid w:val="001B2D97"/>
    <w:rsid w:val="001B4C94"/>
    <w:rsid w:val="001B6044"/>
    <w:rsid w:val="001B610B"/>
    <w:rsid w:val="001C5D57"/>
    <w:rsid w:val="001E18C7"/>
    <w:rsid w:val="001E1ED8"/>
    <w:rsid w:val="001E3306"/>
    <w:rsid w:val="001E3935"/>
    <w:rsid w:val="001E3CFE"/>
    <w:rsid w:val="001E49F2"/>
    <w:rsid w:val="001F1DF8"/>
    <w:rsid w:val="001F3695"/>
    <w:rsid w:val="001F3BE1"/>
    <w:rsid w:val="00201909"/>
    <w:rsid w:val="0020200A"/>
    <w:rsid w:val="002027EA"/>
    <w:rsid w:val="00202AA0"/>
    <w:rsid w:val="00205BFB"/>
    <w:rsid w:val="002119B8"/>
    <w:rsid w:val="00211B39"/>
    <w:rsid w:val="00214BCC"/>
    <w:rsid w:val="00215719"/>
    <w:rsid w:val="00215AFC"/>
    <w:rsid w:val="00216C89"/>
    <w:rsid w:val="00216F65"/>
    <w:rsid w:val="00224416"/>
    <w:rsid w:val="00227379"/>
    <w:rsid w:val="00232E27"/>
    <w:rsid w:val="002330E3"/>
    <w:rsid w:val="00233ACD"/>
    <w:rsid w:val="00233E99"/>
    <w:rsid w:val="00237D95"/>
    <w:rsid w:val="00240674"/>
    <w:rsid w:val="002414E6"/>
    <w:rsid w:val="002440A0"/>
    <w:rsid w:val="00250108"/>
    <w:rsid w:val="00254504"/>
    <w:rsid w:val="002551B0"/>
    <w:rsid w:val="00256BA8"/>
    <w:rsid w:val="00257440"/>
    <w:rsid w:val="0025775A"/>
    <w:rsid w:val="00257ACC"/>
    <w:rsid w:val="002605E9"/>
    <w:rsid w:val="0026569A"/>
    <w:rsid w:val="00266685"/>
    <w:rsid w:val="002667DF"/>
    <w:rsid w:val="00271C0B"/>
    <w:rsid w:val="00272F8B"/>
    <w:rsid w:val="0027446B"/>
    <w:rsid w:val="0027457C"/>
    <w:rsid w:val="00274A98"/>
    <w:rsid w:val="0027560F"/>
    <w:rsid w:val="00275BD1"/>
    <w:rsid w:val="00280338"/>
    <w:rsid w:val="00281896"/>
    <w:rsid w:val="00281A3F"/>
    <w:rsid w:val="00285105"/>
    <w:rsid w:val="00292852"/>
    <w:rsid w:val="0029299B"/>
    <w:rsid w:val="00293A52"/>
    <w:rsid w:val="002950F5"/>
    <w:rsid w:val="002958D5"/>
    <w:rsid w:val="00296930"/>
    <w:rsid w:val="002975D7"/>
    <w:rsid w:val="002A1BD4"/>
    <w:rsid w:val="002A3B4D"/>
    <w:rsid w:val="002B428F"/>
    <w:rsid w:val="002B5319"/>
    <w:rsid w:val="002B6034"/>
    <w:rsid w:val="002B60DA"/>
    <w:rsid w:val="002C125B"/>
    <w:rsid w:val="002C2DED"/>
    <w:rsid w:val="002C4B7D"/>
    <w:rsid w:val="002C6E14"/>
    <w:rsid w:val="002D1CF3"/>
    <w:rsid w:val="002D24E1"/>
    <w:rsid w:val="002D3B19"/>
    <w:rsid w:val="002D426F"/>
    <w:rsid w:val="002E3FF3"/>
    <w:rsid w:val="002E71BA"/>
    <w:rsid w:val="002E798B"/>
    <w:rsid w:val="002E7B00"/>
    <w:rsid w:val="002F258E"/>
    <w:rsid w:val="002F7BCC"/>
    <w:rsid w:val="003007D4"/>
    <w:rsid w:val="00301489"/>
    <w:rsid w:val="00301DEB"/>
    <w:rsid w:val="0030421E"/>
    <w:rsid w:val="003048A3"/>
    <w:rsid w:val="00307255"/>
    <w:rsid w:val="00312F20"/>
    <w:rsid w:val="00313A7B"/>
    <w:rsid w:val="00313B7B"/>
    <w:rsid w:val="003170D9"/>
    <w:rsid w:val="0031775D"/>
    <w:rsid w:val="0031779F"/>
    <w:rsid w:val="003207A5"/>
    <w:rsid w:val="00326E03"/>
    <w:rsid w:val="00332B19"/>
    <w:rsid w:val="0033432C"/>
    <w:rsid w:val="003408CA"/>
    <w:rsid w:val="003409EF"/>
    <w:rsid w:val="00342A5C"/>
    <w:rsid w:val="0034346E"/>
    <w:rsid w:val="003442B8"/>
    <w:rsid w:val="0034664A"/>
    <w:rsid w:val="00347359"/>
    <w:rsid w:val="00350656"/>
    <w:rsid w:val="00353B38"/>
    <w:rsid w:val="00353F8C"/>
    <w:rsid w:val="00354A57"/>
    <w:rsid w:val="003555BC"/>
    <w:rsid w:val="0035699F"/>
    <w:rsid w:val="00356B29"/>
    <w:rsid w:val="00357DA0"/>
    <w:rsid w:val="003619FA"/>
    <w:rsid w:val="00365897"/>
    <w:rsid w:val="00372AF8"/>
    <w:rsid w:val="00375A00"/>
    <w:rsid w:val="00375BA9"/>
    <w:rsid w:val="0037715E"/>
    <w:rsid w:val="00380A86"/>
    <w:rsid w:val="00382391"/>
    <w:rsid w:val="003826A4"/>
    <w:rsid w:val="00384410"/>
    <w:rsid w:val="003847E0"/>
    <w:rsid w:val="003866F1"/>
    <w:rsid w:val="00386C5F"/>
    <w:rsid w:val="00390F90"/>
    <w:rsid w:val="0039320F"/>
    <w:rsid w:val="0039524C"/>
    <w:rsid w:val="00397298"/>
    <w:rsid w:val="003975E4"/>
    <w:rsid w:val="003A0389"/>
    <w:rsid w:val="003A12D1"/>
    <w:rsid w:val="003A1FF2"/>
    <w:rsid w:val="003A2F01"/>
    <w:rsid w:val="003A30A0"/>
    <w:rsid w:val="003A3551"/>
    <w:rsid w:val="003A3D35"/>
    <w:rsid w:val="003B645B"/>
    <w:rsid w:val="003C16AA"/>
    <w:rsid w:val="003C3505"/>
    <w:rsid w:val="003C3B4E"/>
    <w:rsid w:val="003C63A1"/>
    <w:rsid w:val="003C6C60"/>
    <w:rsid w:val="003D1E9B"/>
    <w:rsid w:val="003D4F68"/>
    <w:rsid w:val="003D702B"/>
    <w:rsid w:val="003E0352"/>
    <w:rsid w:val="003F0AF3"/>
    <w:rsid w:val="003F43DC"/>
    <w:rsid w:val="003F55E8"/>
    <w:rsid w:val="003F5C53"/>
    <w:rsid w:val="004018D1"/>
    <w:rsid w:val="00401EC2"/>
    <w:rsid w:val="0040333A"/>
    <w:rsid w:val="004141BE"/>
    <w:rsid w:val="00417A46"/>
    <w:rsid w:val="0042065E"/>
    <w:rsid w:val="00421F6E"/>
    <w:rsid w:val="0042752C"/>
    <w:rsid w:val="00432C24"/>
    <w:rsid w:val="00433127"/>
    <w:rsid w:val="004359EF"/>
    <w:rsid w:val="00436EB1"/>
    <w:rsid w:val="004407B7"/>
    <w:rsid w:val="00440B7A"/>
    <w:rsid w:val="00440C7B"/>
    <w:rsid w:val="00442C7A"/>
    <w:rsid w:val="0044523B"/>
    <w:rsid w:val="00445F80"/>
    <w:rsid w:val="0044732B"/>
    <w:rsid w:val="00450EB1"/>
    <w:rsid w:val="004512D4"/>
    <w:rsid w:val="004544FC"/>
    <w:rsid w:val="00457ED7"/>
    <w:rsid w:val="0046007B"/>
    <w:rsid w:val="00462FF4"/>
    <w:rsid w:val="004645B9"/>
    <w:rsid w:val="00464EC8"/>
    <w:rsid w:val="00467D32"/>
    <w:rsid w:val="00473972"/>
    <w:rsid w:val="00473C3A"/>
    <w:rsid w:val="0047686A"/>
    <w:rsid w:val="00483904"/>
    <w:rsid w:val="004909C7"/>
    <w:rsid w:val="00493F33"/>
    <w:rsid w:val="00494454"/>
    <w:rsid w:val="004951ED"/>
    <w:rsid w:val="004A31F7"/>
    <w:rsid w:val="004A3B65"/>
    <w:rsid w:val="004A4443"/>
    <w:rsid w:val="004A4F3A"/>
    <w:rsid w:val="004A6455"/>
    <w:rsid w:val="004A69A8"/>
    <w:rsid w:val="004A6E52"/>
    <w:rsid w:val="004A7C26"/>
    <w:rsid w:val="004A7D20"/>
    <w:rsid w:val="004B4DCC"/>
    <w:rsid w:val="004B4DD0"/>
    <w:rsid w:val="004B6E91"/>
    <w:rsid w:val="004C135E"/>
    <w:rsid w:val="004C136E"/>
    <w:rsid w:val="004C1689"/>
    <w:rsid w:val="004D09C4"/>
    <w:rsid w:val="004D1992"/>
    <w:rsid w:val="004D21BB"/>
    <w:rsid w:val="004D337B"/>
    <w:rsid w:val="004D411F"/>
    <w:rsid w:val="004E0B08"/>
    <w:rsid w:val="004E5E2C"/>
    <w:rsid w:val="004E6F1D"/>
    <w:rsid w:val="004E74CB"/>
    <w:rsid w:val="004F1B46"/>
    <w:rsid w:val="004F347A"/>
    <w:rsid w:val="004F3D5C"/>
    <w:rsid w:val="004F4643"/>
    <w:rsid w:val="004F5788"/>
    <w:rsid w:val="004F5EF6"/>
    <w:rsid w:val="004F63D1"/>
    <w:rsid w:val="004F7351"/>
    <w:rsid w:val="004F75BA"/>
    <w:rsid w:val="004F7BD3"/>
    <w:rsid w:val="00500A33"/>
    <w:rsid w:val="0050128A"/>
    <w:rsid w:val="00501CE0"/>
    <w:rsid w:val="00505B6B"/>
    <w:rsid w:val="00511375"/>
    <w:rsid w:val="00514552"/>
    <w:rsid w:val="00514D78"/>
    <w:rsid w:val="005152AD"/>
    <w:rsid w:val="00516B63"/>
    <w:rsid w:val="0052073E"/>
    <w:rsid w:val="005235A7"/>
    <w:rsid w:val="00524767"/>
    <w:rsid w:val="005255FD"/>
    <w:rsid w:val="00525942"/>
    <w:rsid w:val="00526418"/>
    <w:rsid w:val="005279BC"/>
    <w:rsid w:val="00527ED2"/>
    <w:rsid w:val="005300E5"/>
    <w:rsid w:val="00530DDC"/>
    <w:rsid w:val="00532782"/>
    <w:rsid w:val="00533C27"/>
    <w:rsid w:val="00534643"/>
    <w:rsid w:val="0053643D"/>
    <w:rsid w:val="00536B88"/>
    <w:rsid w:val="0053764B"/>
    <w:rsid w:val="0054191C"/>
    <w:rsid w:val="005426CE"/>
    <w:rsid w:val="0054294E"/>
    <w:rsid w:val="00545499"/>
    <w:rsid w:val="00545875"/>
    <w:rsid w:val="00547D0D"/>
    <w:rsid w:val="005512AF"/>
    <w:rsid w:val="0055222F"/>
    <w:rsid w:val="00560639"/>
    <w:rsid w:val="00562630"/>
    <w:rsid w:val="005639BF"/>
    <w:rsid w:val="0056490F"/>
    <w:rsid w:val="00567885"/>
    <w:rsid w:val="00567A84"/>
    <w:rsid w:val="00572160"/>
    <w:rsid w:val="005755C6"/>
    <w:rsid w:val="0058039D"/>
    <w:rsid w:val="0058107F"/>
    <w:rsid w:val="005810A3"/>
    <w:rsid w:val="00582E59"/>
    <w:rsid w:val="005849BE"/>
    <w:rsid w:val="005875A0"/>
    <w:rsid w:val="0059004F"/>
    <w:rsid w:val="005914C5"/>
    <w:rsid w:val="005915CA"/>
    <w:rsid w:val="0059213E"/>
    <w:rsid w:val="00593EC5"/>
    <w:rsid w:val="00593F06"/>
    <w:rsid w:val="00594812"/>
    <w:rsid w:val="005A24FD"/>
    <w:rsid w:val="005A34FC"/>
    <w:rsid w:val="005A3E4C"/>
    <w:rsid w:val="005A4798"/>
    <w:rsid w:val="005A4BEC"/>
    <w:rsid w:val="005B5327"/>
    <w:rsid w:val="005B55C4"/>
    <w:rsid w:val="005B5782"/>
    <w:rsid w:val="005B593D"/>
    <w:rsid w:val="005B5B1C"/>
    <w:rsid w:val="005D116F"/>
    <w:rsid w:val="005D1949"/>
    <w:rsid w:val="005D389F"/>
    <w:rsid w:val="005D3F34"/>
    <w:rsid w:val="005D75F2"/>
    <w:rsid w:val="005E158F"/>
    <w:rsid w:val="005E3EE7"/>
    <w:rsid w:val="005E68D2"/>
    <w:rsid w:val="005F07B1"/>
    <w:rsid w:val="005F0CB9"/>
    <w:rsid w:val="005F2AB0"/>
    <w:rsid w:val="005F64B5"/>
    <w:rsid w:val="00600E1A"/>
    <w:rsid w:val="00601188"/>
    <w:rsid w:val="00621C69"/>
    <w:rsid w:val="00622022"/>
    <w:rsid w:val="00623007"/>
    <w:rsid w:val="00623A43"/>
    <w:rsid w:val="00623B53"/>
    <w:rsid w:val="0062476A"/>
    <w:rsid w:val="00624787"/>
    <w:rsid w:val="00625531"/>
    <w:rsid w:val="006257C7"/>
    <w:rsid w:val="00626CAE"/>
    <w:rsid w:val="00632E25"/>
    <w:rsid w:val="006347F6"/>
    <w:rsid w:val="00635168"/>
    <w:rsid w:val="006408EA"/>
    <w:rsid w:val="00642B12"/>
    <w:rsid w:val="00642BEA"/>
    <w:rsid w:val="006431C1"/>
    <w:rsid w:val="00652C51"/>
    <w:rsid w:val="00664109"/>
    <w:rsid w:val="006643E8"/>
    <w:rsid w:val="00664D9D"/>
    <w:rsid w:val="00665C57"/>
    <w:rsid w:val="00674E71"/>
    <w:rsid w:val="0068044A"/>
    <w:rsid w:val="00680D6B"/>
    <w:rsid w:val="00681E5D"/>
    <w:rsid w:val="00682936"/>
    <w:rsid w:val="006839C2"/>
    <w:rsid w:val="00684D44"/>
    <w:rsid w:val="00685CAC"/>
    <w:rsid w:val="0068681F"/>
    <w:rsid w:val="006921EC"/>
    <w:rsid w:val="00694CF8"/>
    <w:rsid w:val="006A0463"/>
    <w:rsid w:val="006A634C"/>
    <w:rsid w:val="006A65E1"/>
    <w:rsid w:val="006B10EF"/>
    <w:rsid w:val="006B5EE0"/>
    <w:rsid w:val="006B5EF3"/>
    <w:rsid w:val="006B7F98"/>
    <w:rsid w:val="006C1973"/>
    <w:rsid w:val="006C1CF2"/>
    <w:rsid w:val="006C642A"/>
    <w:rsid w:val="006D0457"/>
    <w:rsid w:val="006D0A64"/>
    <w:rsid w:val="006D27B7"/>
    <w:rsid w:val="006D2F29"/>
    <w:rsid w:val="006D449F"/>
    <w:rsid w:val="006D7443"/>
    <w:rsid w:val="006E5A4B"/>
    <w:rsid w:val="006F0E45"/>
    <w:rsid w:val="006F1445"/>
    <w:rsid w:val="006F2C84"/>
    <w:rsid w:val="006F63AD"/>
    <w:rsid w:val="006F6D45"/>
    <w:rsid w:val="00701A81"/>
    <w:rsid w:val="00701B5C"/>
    <w:rsid w:val="0070691F"/>
    <w:rsid w:val="00710FD0"/>
    <w:rsid w:val="00715245"/>
    <w:rsid w:val="007170BA"/>
    <w:rsid w:val="0072048F"/>
    <w:rsid w:val="007210FC"/>
    <w:rsid w:val="007216B1"/>
    <w:rsid w:val="00721C16"/>
    <w:rsid w:val="00723945"/>
    <w:rsid w:val="007300A0"/>
    <w:rsid w:val="00731D2F"/>
    <w:rsid w:val="00731DE6"/>
    <w:rsid w:val="0073204A"/>
    <w:rsid w:val="00734BCD"/>
    <w:rsid w:val="00734FD6"/>
    <w:rsid w:val="00740900"/>
    <w:rsid w:val="00742FD1"/>
    <w:rsid w:val="0075047B"/>
    <w:rsid w:val="00750A16"/>
    <w:rsid w:val="007517F8"/>
    <w:rsid w:val="0075743B"/>
    <w:rsid w:val="00761685"/>
    <w:rsid w:val="00763438"/>
    <w:rsid w:val="00763462"/>
    <w:rsid w:val="007648AE"/>
    <w:rsid w:val="007663C1"/>
    <w:rsid w:val="00767BBF"/>
    <w:rsid w:val="00771A77"/>
    <w:rsid w:val="00772448"/>
    <w:rsid w:val="00773F91"/>
    <w:rsid w:val="00781085"/>
    <w:rsid w:val="00783BD5"/>
    <w:rsid w:val="007850B6"/>
    <w:rsid w:val="00786D0A"/>
    <w:rsid w:val="007931A1"/>
    <w:rsid w:val="007933DD"/>
    <w:rsid w:val="007937F3"/>
    <w:rsid w:val="007953F0"/>
    <w:rsid w:val="007956EE"/>
    <w:rsid w:val="00795E6B"/>
    <w:rsid w:val="007A1238"/>
    <w:rsid w:val="007A4E75"/>
    <w:rsid w:val="007B04B4"/>
    <w:rsid w:val="007B0B6A"/>
    <w:rsid w:val="007B41D2"/>
    <w:rsid w:val="007B6AE0"/>
    <w:rsid w:val="007C039E"/>
    <w:rsid w:val="007C1689"/>
    <w:rsid w:val="007C32A3"/>
    <w:rsid w:val="007C3649"/>
    <w:rsid w:val="007C509B"/>
    <w:rsid w:val="007C5DF4"/>
    <w:rsid w:val="007D032D"/>
    <w:rsid w:val="007D2AB9"/>
    <w:rsid w:val="007D3B08"/>
    <w:rsid w:val="007D473A"/>
    <w:rsid w:val="007D6BA7"/>
    <w:rsid w:val="007D7071"/>
    <w:rsid w:val="007E38D3"/>
    <w:rsid w:val="007E3DC1"/>
    <w:rsid w:val="007E525F"/>
    <w:rsid w:val="007E6BD6"/>
    <w:rsid w:val="007E6D6A"/>
    <w:rsid w:val="007E7CFD"/>
    <w:rsid w:val="007F2740"/>
    <w:rsid w:val="007F6D1A"/>
    <w:rsid w:val="0080379E"/>
    <w:rsid w:val="00805340"/>
    <w:rsid w:val="00805A33"/>
    <w:rsid w:val="00805D98"/>
    <w:rsid w:val="00812100"/>
    <w:rsid w:val="0081347B"/>
    <w:rsid w:val="00815C0B"/>
    <w:rsid w:val="00820F71"/>
    <w:rsid w:val="00821F1A"/>
    <w:rsid w:val="00826C58"/>
    <w:rsid w:val="008279AD"/>
    <w:rsid w:val="00827F87"/>
    <w:rsid w:val="00830721"/>
    <w:rsid w:val="00832A6B"/>
    <w:rsid w:val="00832D2F"/>
    <w:rsid w:val="00834646"/>
    <w:rsid w:val="00843AB2"/>
    <w:rsid w:val="00843BE2"/>
    <w:rsid w:val="00844A1D"/>
    <w:rsid w:val="00845A0E"/>
    <w:rsid w:val="008467A3"/>
    <w:rsid w:val="008506A1"/>
    <w:rsid w:val="00850C3C"/>
    <w:rsid w:val="00855807"/>
    <w:rsid w:val="0085713A"/>
    <w:rsid w:val="008603AA"/>
    <w:rsid w:val="00861AE7"/>
    <w:rsid w:val="0086446B"/>
    <w:rsid w:val="00865ED2"/>
    <w:rsid w:val="0086661F"/>
    <w:rsid w:val="0087287F"/>
    <w:rsid w:val="00872AB5"/>
    <w:rsid w:val="008815DB"/>
    <w:rsid w:val="00881948"/>
    <w:rsid w:val="00882024"/>
    <w:rsid w:val="00882D11"/>
    <w:rsid w:val="008833CC"/>
    <w:rsid w:val="00883AE1"/>
    <w:rsid w:val="0089078D"/>
    <w:rsid w:val="00891B27"/>
    <w:rsid w:val="008952E7"/>
    <w:rsid w:val="008A528B"/>
    <w:rsid w:val="008A6507"/>
    <w:rsid w:val="008B1CAA"/>
    <w:rsid w:val="008B1E80"/>
    <w:rsid w:val="008B7E44"/>
    <w:rsid w:val="008C0AC7"/>
    <w:rsid w:val="008C1548"/>
    <w:rsid w:val="008C3091"/>
    <w:rsid w:val="008C3AA7"/>
    <w:rsid w:val="008C3F22"/>
    <w:rsid w:val="008C51CF"/>
    <w:rsid w:val="008C5DCA"/>
    <w:rsid w:val="008C62A1"/>
    <w:rsid w:val="008C6D0E"/>
    <w:rsid w:val="008D1F9B"/>
    <w:rsid w:val="008D2839"/>
    <w:rsid w:val="008D6980"/>
    <w:rsid w:val="008E0056"/>
    <w:rsid w:val="008E0A72"/>
    <w:rsid w:val="008E1B7B"/>
    <w:rsid w:val="008E2C99"/>
    <w:rsid w:val="008E58F5"/>
    <w:rsid w:val="008E6943"/>
    <w:rsid w:val="008F03CC"/>
    <w:rsid w:val="008F03E8"/>
    <w:rsid w:val="008F1F6E"/>
    <w:rsid w:val="008F5607"/>
    <w:rsid w:val="008F5E8D"/>
    <w:rsid w:val="00901481"/>
    <w:rsid w:val="009029D0"/>
    <w:rsid w:val="00902E8B"/>
    <w:rsid w:val="00907846"/>
    <w:rsid w:val="009102DD"/>
    <w:rsid w:val="0091190E"/>
    <w:rsid w:val="00914E4B"/>
    <w:rsid w:val="009219BF"/>
    <w:rsid w:val="00923662"/>
    <w:rsid w:val="009243AF"/>
    <w:rsid w:val="00924890"/>
    <w:rsid w:val="00926FE8"/>
    <w:rsid w:val="00927B39"/>
    <w:rsid w:val="009331C5"/>
    <w:rsid w:val="00935A28"/>
    <w:rsid w:val="00936E10"/>
    <w:rsid w:val="00937882"/>
    <w:rsid w:val="009414CA"/>
    <w:rsid w:val="00944709"/>
    <w:rsid w:val="0095055F"/>
    <w:rsid w:val="00954E64"/>
    <w:rsid w:val="00964A82"/>
    <w:rsid w:val="009650E7"/>
    <w:rsid w:val="00965C6B"/>
    <w:rsid w:val="00972FBF"/>
    <w:rsid w:val="00977B40"/>
    <w:rsid w:val="0098503F"/>
    <w:rsid w:val="0098532E"/>
    <w:rsid w:val="00993708"/>
    <w:rsid w:val="00994754"/>
    <w:rsid w:val="009965AA"/>
    <w:rsid w:val="00997CAF"/>
    <w:rsid w:val="009A464D"/>
    <w:rsid w:val="009A5590"/>
    <w:rsid w:val="009A74F7"/>
    <w:rsid w:val="009B0578"/>
    <w:rsid w:val="009B09D3"/>
    <w:rsid w:val="009B5AC8"/>
    <w:rsid w:val="009B5B7A"/>
    <w:rsid w:val="009C2B51"/>
    <w:rsid w:val="009C3151"/>
    <w:rsid w:val="009C3D24"/>
    <w:rsid w:val="009C499B"/>
    <w:rsid w:val="009C4B70"/>
    <w:rsid w:val="009C5E94"/>
    <w:rsid w:val="009C77F2"/>
    <w:rsid w:val="009D074C"/>
    <w:rsid w:val="009E0316"/>
    <w:rsid w:val="009E03CD"/>
    <w:rsid w:val="009E23F5"/>
    <w:rsid w:val="009E2935"/>
    <w:rsid w:val="009E2C43"/>
    <w:rsid w:val="009E35E0"/>
    <w:rsid w:val="009E5645"/>
    <w:rsid w:val="009F37E3"/>
    <w:rsid w:val="009F411A"/>
    <w:rsid w:val="009F4C3D"/>
    <w:rsid w:val="00A030C0"/>
    <w:rsid w:val="00A039E1"/>
    <w:rsid w:val="00A04CA5"/>
    <w:rsid w:val="00A059E0"/>
    <w:rsid w:val="00A11351"/>
    <w:rsid w:val="00A12E11"/>
    <w:rsid w:val="00A13126"/>
    <w:rsid w:val="00A134B3"/>
    <w:rsid w:val="00A20A79"/>
    <w:rsid w:val="00A219B9"/>
    <w:rsid w:val="00A233CD"/>
    <w:rsid w:val="00A269A0"/>
    <w:rsid w:val="00A26C4E"/>
    <w:rsid w:val="00A30006"/>
    <w:rsid w:val="00A31850"/>
    <w:rsid w:val="00A40536"/>
    <w:rsid w:val="00A42810"/>
    <w:rsid w:val="00A4565B"/>
    <w:rsid w:val="00A46DFB"/>
    <w:rsid w:val="00A47875"/>
    <w:rsid w:val="00A535D6"/>
    <w:rsid w:val="00A57C4E"/>
    <w:rsid w:val="00A6149A"/>
    <w:rsid w:val="00A61EC7"/>
    <w:rsid w:val="00A65F48"/>
    <w:rsid w:val="00A66546"/>
    <w:rsid w:val="00A666D3"/>
    <w:rsid w:val="00A7099D"/>
    <w:rsid w:val="00A71B32"/>
    <w:rsid w:val="00A72AC1"/>
    <w:rsid w:val="00A74211"/>
    <w:rsid w:val="00A75877"/>
    <w:rsid w:val="00A778EF"/>
    <w:rsid w:val="00A8067D"/>
    <w:rsid w:val="00A84898"/>
    <w:rsid w:val="00A8615D"/>
    <w:rsid w:val="00A92382"/>
    <w:rsid w:val="00A9238B"/>
    <w:rsid w:val="00A94192"/>
    <w:rsid w:val="00A96BDA"/>
    <w:rsid w:val="00A96FCA"/>
    <w:rsid w:val="00AA0C73"/>
    <w:rsid w:val="00AA13AB"/>
    <w:rsid w:val="00AA15BA"/>
    <w:rsid w:val="00AA5DBB"/>
    <w:rsid w:val="00AB3475"/>
    <w:rsid w:val="00AB6742"/>
    <w:rsid w:val="00AC1325"/>
    <w:rsid w:val="00AC3FFA"/>
    <w:rsid w:val="00AC5CDA"/>
    <w:rsid w:val="00AD047D"/>
    <w:rsid w:val="00AD69FC"/>
    <w:rsid w:val="00AD776F"/>
    <w:rsid w:val="00AD7893"/>
    <w:rsid w:val="00AE0803"/>
    <w:rsid w:val="00AE08D0"/>
    <w:rsid w:val="00AE2E60"/>
    <w:rsid w:val="00AE4094"/>
    <w:rsid w:val="00AE6D16"/>
    <w:rsid w:val="00AE7197"/>
    <w:rsid w:val="00AF0658"/>
    <w:rsid w:val="00AF0843"/>
    <w:rsid w:val="00AF2275"/>
    <w:rsid w:val="00AF40B7"/>
    <w:rsid w:val="00AF4BF5"/>
    <w:rsid w:val="00AF55AB"/>
    <w:rsid w:val="00AF7A37"/>
    <w:rsid w:val="00B00F60"/>
    <w:rsid w:val="00B050C4"/>
    <w:rsid w:val="00B05898"/>
    <w:rsid w:val="00B063C7"/>
    <w:rsid w:val="00B1220E"/>
    <w:rsid w:val="00B12E21"/>
    <w:rsid w:val="00B140E8"/>
    <w:rsid w:val="00B14C02"/>
    <w:rsid w:val="00B23D73"/>
    <w:rsid w:val="00B32B52"/>
    <w:rsid w:val="00B365CE"/>
    <w:rsid w:val="00B40A57"/>
    <w:rsid w:val="00B43662"/>
    <w:rsid w:val="00B4394C"/>
    <w:rsid w:val="00B445A3"/>
    <w:rsid w:val="00B475DA"/>
    <w:rsid w:val="00B47C75"/>
    <w:rsid w:val="00B50235"/>
    <w:rsid w:val="00B505D8"/>
    <w:rsid w:val="00B51EC7"/>
    <w:rsid w:val="00B53605"/>
    <w:rsid w:val="00B5476E"/>
    <w:rsid w:val="00B62A85"/>
    <w:rsid w:val="00B6420B"/>
    <w:rsid w:val="00B734B6"/>
    <w:rsid w:val="00B74698"/>
    <w:rsid w:val="00B8438B"/>
    <w:rsid w:val="00B86FBA"/>
    <w:rsid w:val="00B90C90"/>
    <w:rsid w:val="00B95164"/>
    <w:rsid w:val="00BA4208"/>
    <w:rsid w:val="00BA5795"/>
    <w:rsid w:val="00BA5F5A"/>
    <w:rsid w:val="00BA6557"/>
    <w:rsid w:val="00BA7C4E"/>
    <w:rsid w:val="00BB2CCA"/>
    <w:rsid w:val="00BB38E4"/>
    <w:rsid w:val="00BB74FA"/>
    <w:rsid w:val="00BC3A3E"/>
    <w:rsid w:val="00BC4A83"/>
    <w:rsid w:val="00BC5B35"/>
    <w:rsid w:val="00BC637F"/>
    <w:rsid w:val="00BC6493"/>
    <w:rsid w:val="00BD1553"/>
    <w:rsid w:val="00BD3AAF"/>
    <w:rsid w:val="00BD43C9"/>
    <w:rsid w:val="00BD46AE"/>
    <w:rsid w:val="00BD742E"/>
    <w:rsid w:val="00BD7F89"/>
    <w:rsid w:val="00BE01D0"/>
    <w:rsid w:val="00BE09B2"/>
    <w:rsid w:val="00BE13EC"/>
    <w:rsid w:val="00BE377E"/>
    <w:rsid w:val="00BE6B06"/>
    <w:rsid w:val="00BF09B1"/>
    <w:rsid w:val="00BF343D"/>
    <w:rsid w:val="00BF670F"/>
    <w:rsid w:val="00C0053C"/>
    <w:rsid w:val="00C00F11"/>
    <w:rsid w:val="00C02AE3"/>
    <w:rsid w:val="00C04602"/>
    <w:rsid w:val="00C06A98"/>
    <w:rsid w:val="00C0731E"/>
    <w:rsid w:val="00C11E41"/>
    <w:rsid w:val="00C13A48"/>
    <w:rsid w:val="00C15506"/>
    <w:rsid w:val="00C1782D"/>
    <w:rsid w:val="00C25012"/>
    <w:rsid w:val="00C258AD"/>
    <w:rsid w:val="00C32916"/>
    <w:rsid w:val="00C34CC6"/>
    <w:rsid w:val="00C36ABC"/>
    <w:rsid w:val="00C373CF"/>
    <w:rsid w:val="00C400C6"/>
    <w:rsid w:val="00C4301F"/>
    <w:rsid w:val="00C43F2B"/>
    <w:rsid w:val="00C54234"/>
    <w:rsid w:val="00C55CD1"/>
    <w:rsid w:val="00C5630A"/>
    <w:rsid w:val="00C57C92"/>
    <w:rsid w:val="00C619CB"/>
    <w:rsid w:val="00C63EE7"/>
    <w:rsid w:val="00C65AD7"/>
    <w:rsid w:val="00C67B97"/>
    <w:rsid w:val="00C719CB"/>
    <w:rsid w:val="00C7682D"/>
    <w:rsid w:val="00C822DA"/>
    <w:rsid w:val="00C856D9"/>
    <w:rsid w:val="00C8678B"/>
    <w:rsid w:val="00C877C4"/>
    <w:rsid w:val="00C921C6"/>
    <w:rsid w:val="00C93E82"/>
    <w:rsid w:val="00CA0ABB"/>
    <w:rsid w:val="00CA16D7"/>
    <w:rsid w:val="00CA1A0A"/>
    <w:rsid w:val="00CA22D5"/>
    <w:rsid w:val="00CA3BFA"/>
    <w:rsid w:val="00CA597F"/>
    <w:rsid w:val="00CA6836"/>
    <w:rsid w:val="00CA7DBE"/>
    <w:rsid w:val="00CB0780"/>
    <w:rsid w:val="00CB44CB"/>
    <w:rsid w:val="00CB6225"/>
    <w:rsid w:val="00CC0C79"/>
    <w:rsid w:val="00CC597F"/>
    <w:rsid w:val="00CC6E27"/>
    <w:rsid w:val="00CD0C6D"/>
    <w:rsid w:val="00CD3AEE"/>
    <w:rsid w:val="00CD3BF3"/>
    <w:rsid w:val="00CD6CC7"/>
    <w:rsid w:val="00CD71ED"/>
    <w:rsid w:val="00CE4372"/>
    <w:rsid w:val="00CE459E"/>
    <w:rsid w:val="00CE668C"/>
    <w:rsid w:val="00CE6B6D"/>
    <w:rsid w:val="00CF0D80"/>
    <w:rsid w:val="00CF0E34"/>
    <w:rsid w:val="00CF1BF4"/>
    <w:rsid w:val="00D010EC"/>
    <w:rsid w:val="00D01296"/>
    <w:rsid w:val="00D025CE"/>
    <w:rsid w:val="00D0431E"/>
    <w:rsid w:val="00D0650F"/>
    <w:rsid w:val="00D12E28"/>
    <w:rsid w:val="00D13292"/>
    <w:rsid w:val="00D142A8"/>
    <w:rsid w:val="00D14E54"/>
    <w:rsid w:val="00D14FFC"/>
    <w:rsid w:val="00D15477"/>
    <w:rsid w:val="00D16686"/>
    <w:rsid w:val="00D16787"/>
    <w:rsid w:val="00D252BD"/>
    <w:rsid w:val="00D27286"/>
    <w:rsid w:val="00D274B7"/>
    <w:rsid w:val="00D33F07"/>
    <w:rsid w:val="00D34B23"/>
    <w:rsid w:val="00D35050"/>
    <w:rsid w:val="00D35356"/>
    <w:rsid w:val="00D37A42"/>
    <w:rsid w:val="00D40547"/>
    <w:rsid w:val="00D429AF"/>
    <w:rsid w:val="00D42EBE"/>
    <w:rsid w:val="00D439A9"/>
    <w:rsid w:val="00D444CC"/>
    <w:rsid w:val="00D44A7F"/>
    <w:rsid w:val="00D4624C"/>
    <w:rsid w:val="00D52ED2"/>
    <w:rsid w:val="00D553E6"/>
    <w:rsid w:val="00D61681"/>
    <w:rsid w:val="00D66D3B"/>
    <w:rsid w:val="00D70EBC"/>
    <w:rsid w:val="00D73640"/>
    <w:rsid w:val="00D748BE"/>
    <w:rsid w:val="00D74EDE"/>
    <w:rsid w:val="00D84409"/>
    <w:rsid w:val="00D84D68"/>
    <w:rsid w:val="00D86B11"/>
    <w:rsid w:val="00D93661"/>
    <w:rsid w:val="00D9794F"/>
    <w:rsid w:val="00DA3063"/>
    <w:rsid w:val="00DA4881"/>
    <w:rsid w:val="00DB2DD9"/>
    <w:rsid w:val="00DB3C85"/>
    <w:rsid w:val="00DB7B90"/>
    <w:rsid w:val="00DC0A05"/>
    <w:rsid w:val="00DC447B"/>
    <w:rsid w:val="00DC45D4"/>
    <w:rsid w:val="00DC527D"/>
    <w:rsid w:val="00DD05F8"/>
    <w:rsid w:val="00DD2668"/>
    <w:rsid w:val="00DD4A25"/>
    <w:rsid w:val="00DD51E8"/>
    <w:rsid w:val="00DD606C"/>
    <w:rsid w:val="00DE00AC"/>
    <w:rsid w:val="00DE2983"/>
    <w:rsid w:val="00DE39E1"/>
    <w:rsid w:val="00DE7D21"/>
    <w:rsid w:val="00DE7F2D"/>
    <w:rsid w:val="00DF1E22"/>
    <w:rsid w:val="00DF2524"/>
    <w:rsid w:val="00DF5461"/>
    <w:rsid w:val="00DF64A9"/>
    <w:rsid w:val="00E034DD"/>
    <w:rsid w:val="00E03F4D"/>
    <w:rsid w:val="00E04A80"/>
    <w:rsid w:val="00E06445"/>
    <w:rsid w:val="00E12A21"/>
    <w:rsid w:val="00E16DD4"/>
    <w:rsid w:val="00E25388"/>
    <w:rsid w:val="00E2543B"/>
    <w:rsid w:val="00E25900"/>
    <w:rsid w:val="00E27CBE"/>
    <w:rsid w:val="00E30F3F"/>
    <w:rsid w:val="00E337EE"/>
    <w:rsid w:val="00E4235D"/>
    <w:rsid w:val="00E45691"/>
    <w:rsid w:val="00E45CC0"/>
    <w:rsid w:val="00E54138"/>
    <w:rsid w:val="00E54F1D"/>
    <w:rsid w:val="00E56E0C"/>
    <w:rsid w:val="00E61381"/>
    <w:rsid w:val="00E62CE5"/>
    <w:rsid w:val="00E639AB"/>
    <w:rsid w:val="00E65D7B"/>
    <w:rsid w:val="00E725FD"/>
    <w:rsid w:val="00E72813"/>
    <w:rsid w:val="00E73081"/>
    <w:rsid w:val="00E73D13"/>
    <w:rsid w:val="00E762D9"/>
    <w:rsid w:val="00E8074E"/>
    <w:rsid w:val="00E808A6"/>
    <w:rsid w:val="00E81853"/>
    <w:rsid w:val="00E84790"/>
    <w:rsid w:val="00E8517F"/>
    <w:rsid w:val="00E87E25"/>
    <w:rsid w:val="00E914C4"/>
    <w:rsid w:val="00E93BF1"/>
    <w:rsid w:val="00E9535E"/>
    <w:rsid w:val="00EA2210"/>
    <w:rsid w:val="00EA27BE"/>
    <w:rsid w:val="00EA2970"/>
    <w:rsid w:val="00EA2D9F"/>
    <w:rsid w:val="00EA5905"/>
    <w:rsid w:val="00EB2909"/>
    <w:rsid w:val="00EB4EC5"/>
    <w:rsid w:val="00EB70C2"/>
    <w:rsid w:val="00EB785B"/>
    <w:rsid w:val="00ED00C2"/>
    <w:rsid w:val="00ED0F7C"/>
    <w:rsid w:val="00ED161C"/>
    <w:rsid w:val="00ED2D27"/>
    <w:rsid w:val="00ED422E"/>
    <w:rsid w:val="00ED556E"/>
    <w:rsid w:val="00EE2482"/>
    <w:rsid w:val="00EE4A57"/>
    <w:rsid w:val="00EF7113"/>
    <w:rsid w:val="00F017C2"/>
    <w:rsid w:val="00F04680"/>
    <w:rsid w:val="00F054FF"/>
    <w:rsid w:val="00F05D7F"/>
    <w:rsid w:val="00F06B21"/>
    <w:rsid w:val="00F06EE3"/>
    <w:rsid w:val="00F074CC"/>
    <w:rsid w:val="00F10DE2"/>
    <w:rsid w:val="00F131FD"/>
    <w:rsid w:val="00F24AEC"/>
    <w:rsid w:val="00F250CE"/>
    <w:rsid w:val="00F25D5B"/>
    <w:rsid w:val="00F26958"/>
    <w:rsid w:val="00F30D81"/>
    <w:rsid w:val="00F352F3"/>
    <w:rsid w:val="00F35AF0"/>
    <w:rsid w:val="00F402BF"/>
    <w:rsid w:val="00F4089E"/>
    <w:rsid w:val="00F46EE7"/>
    <w:rsid w:val="00F53318"/>
    <w:rsid w:val="00F54E88"/>
    <w:rsid w:val="00F60BD6"/>
    <w:rsid w:val="00F60E7B"/>
    <w:rsid w:val="00F611FE"/>
    <w:rsid w:val="00F628D1"/>
    <w:rsid w:val="00F66E22"/>
    <w:rsid w:val="00F67CD7"/>
    <w:rsid w:val="00F7513D"/>
    <w:rsid w:val="00F8206F"/>
    <w:rsid w:val="00F83D77"/>
    <w:rsid w:val="00F85959"/>
    <w:rsid w:val="00F87921"/>
    <w:rsid w:val="00F930B7"/>
    <w:rsid w:val="00F93E05"/>
    <w:rsid w:val="00F954E0"/>
    <w:rsid w:val="00F96BFD"/>
    <w:rsid w:val="00FA19E1"/>
    <w:rsid w:val="00FA2E36"/>
    <w:rsid w:val="00FA53C1"/>
    <w:rsid w:val="00FA68D0"/>
    <w:rsid w:val="00FB0A23"/>
    <w:rsid w:val="00FB0D6B"/>
    <w:rsid w:val="00FB23B7"/>
    <w:rsid w:val="00FB3420"/>
    <w:rsid w:val="00FB41FE"/>
    <w:rsid w:val="00FB71A1"/>
    <w:rsid w:val="00FB76F0"/>
    <w:rsid w:val="00FC1709"/>
    <w:rsid w:val="00FC2BBF"/>
    <w:rsid w:val="00FC426C"/>
    <w:rsid w:val="00FC4445"/>
    <w:rsid w:val="00FC7817"/>
    <w:rsid w:val="00FD429F"/>
    <w:rsid w:val="00FD47AE"/>
    <w:rsid w:val="00FD4A58"/>
    <w:rsid w:val="00FE1146"/>
    <w:rsid w:val="00FE36D5"/>
    <w:rsid w:val="00FE60FF"/>
    <w:rsid w:val="00FE6594"/>
    <w:rsid w:val="00FE6838"/>
    <w:rsid w:val="00FE6894"/>
    <w:rsid w:val="00FE6A9A"/>
    <w:rsid w:val="00FF1ECC"/>
    <w:rsid w:val="00FF2441"/>
    <w:rsid w:val="00FF6681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2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E5E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E5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5E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E5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E5E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E5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E7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71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2AB9"/>
    <w:pPr>
      <w:spacing w:after="0" w:line="300" w:lineRule="atLeast"/>
      <w:ind w:left="720"/>
      <w:contextualSpacing/>
    </w:pPr>
    <w:rPr>
      <w:rFonts w:ascii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BE6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F1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1B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1B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1B27"/>
    <w:rPr>
      <w:rFonts w:ascii="Calibri" w:eastAsia="Calibri" w:hAnsi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1B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1B27"/>
    <w:rPr>
      <w:rFonts w:ascii="Calibri" w:eastAsia="Calibri" w:hAnsi="Calibri"/>
      <w:b/>
      <w:bCs/>
      <w:sz w:val="20"/>
      <w:szCs w:val="20"/>
    </w:rPr>
  </w:style>
  <w:style w:type="paragraph" w:styleId="ad">
    <w:name w:val="Balloon Text"/>
    <w:basedOn w:val="a"/>
    <w:link w:val="ae"/>
    <w:autoRedefine/>
    <w:uiPriority w:val="99"/>
    <w:semiHidden/>
    <w:unhideWhenUsed/>
    <w:qFormat/>
    <w:rsid w:val="00891B27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1B27"/>
    <w:rPr>
      <w:rFonts w:ascii="Segoe UI" w:eastAsia="Calibri" w:hAnsi="Segoe UI" w:cs="Segoe UI"/>
      <w:sz w:val="24"/>
      <w:szCs w:val="18"/>
    </w:rPr>
  </w:style>
  <w:style w:type="paragraph" w:styleId="af">
    <w:name w:val="header"/>
    <w:basedOn w:val="a"/>
    <w:link w:val="af0"/>
    <w:uiPriority w:val="99"/>
    <w:unhideWhenUsed/>
    <w:rsid w:val="00AD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776F"/>
    <w:rPr>
      <w:rFonts w:ascii="Calibri" w:eastAsia="Calibri" w:hAnsi="Calibri"/>
    </w:rPr>
  </w:style>
  <w:style w:type="paragraph" w:styleId="af1">
    <w:name w:val="footer"/>
    <w:basedOn w:val="a"/>
    <w:link w:val="af2"/>
    <w:uiPriority w:val="99"/>
    <w:semiHidden/>
    <w:unhideWhenUsed/>
    <w:rsid w:val="00AD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D776F"/>
    <w:rPr>
      <w:rFonts w:ascii="Calibri" w:eastAsia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0417E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4;&#1091;&#1085;.%20&#1087;&#1088;&#1086;&#1075;&#1088;&#1072;&#1084;&#1084;&#1072;%20&#1086;&#1090;&#1093;&#1086;&#1076;&#1099;.docx" TargetMode="External"/><Relationship Id="rId13" Type="http://schemas.openxmlformats.org/officeDocument/2006/relationships/hyperlink" Target="file:///C:\Users\User\Desktop\&#1084;&#1091;&#1085;.%20&#1087;&#1088;&#1086;&#1075;&#1088;&#1072;&#1084;&#1084;&#1072;%20&#1086;&#1090;&#1093;&#1086;&#1076;&#109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4;&#1091;&#1085;.%20&#1087;&#1088;&#1086;&#1075;&#1088;&#1072;&#1084;&#1084;&#1072;%20&#1086;&#1090;&#1093;&#1086;&#1076;&#1099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4;&#1091;&#1085;.%20&#1087;&#1088;&#1086;&#1075;&#1088;&#1072;&#1084;&#1084;&#1072;%20&#1086;&#1090;&#1093;&#1086;&#1076;&#1099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84;&#1091;&#1085;.%20&#1087;&#1088;&#1086;&#1075;&#1088;&#1072;&#1084;&#1084;&#1072;%20&#1086;&#1090;&#1093;&#1086;&#1076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4;&#1091;&#1085;.%20&#1087;&#1088;&#1086;&#1075;&#1088;&#1072;&#1084;&#1084;&#1072;%20&#1086;&#1090;&#1093;&#1086;&#1076;&#1099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02E4-1A4C-4DD1-A6AC-306F76AC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168</cp:revision>
  <cp:lastPrinted>2020-12-11T01:36:00Z</cp:lastPrinted>
  <dcterms:created xsi:type="dcterms:W3CDTF">2020-08-03T04:02:00Z</dcterms:created>
  <dcterms:modified xsi:type="dcterms:W3CDTF">2020-12-11T01:38:00Z</dcterms:modified>
</cp:coreProperties>
</file>