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0D" w:rsidRPr="008C580D" w:rsidRDefault="008C580D" w:rsidP="008C580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580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C580D" w:rsidRPr="008C580D" w:rsidRDefault="008C580D" w:rsidP="008C580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580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C580D" w:rsidRPr="008C580D" w:rsidRDefault="008C580D" w:rsidP="008C58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80D">
        <w:rPr>
          <w:rFonts w:ascii="Times New Roman" w:hAnsi="Times New Roman"/>
          <w:sz w:val="28"/>
          <w:szCs w:val="28"/>
        </w:rPr>
        <w:t>Хабаровского края</w:t>
      </w:r>
    </w:p>
    <w:p w:rsidR="008C580D" w:rsidRPr="008C580D" w:rsidRDefault="008C580D" w:rsidP="008C58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80D" w:rsidRPr="008C580D" w:rsidRDefault="008C580D" w:rsidP="008C580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580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580D" w:rsidRPr="008C580D" w:rsidRDefault="008C580D" w:rsidP="008C580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C580D" w:rsidRPr="008C580D" w:rsidRDefault="008C580D" w:rsidP="008C580D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C580D">
        <w:rPr>
          <w:rFonts w:ascii="Times New Roman" w:hAnsi="Times New Roman" w:cs="Times New Roman"/>
          <w:sz w:val="28"/>
          <w:szCs w:val="28"/>
          <w:u w:val="single"/>
        </w:rPr>
        <w:t>16.06.2021  № 341</w:t>
      </w:r>
    </w:p>
    <w:p w:rsidR="00425058" w:rsidRDefault="00425058" w:rsidP="00722A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058" w:rsidRDefault="00425058" w:rsidP="00722A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01D" w:rsidRPr="00A8501D" w:rsidRDefault="00425058" w:rsidP="00722A3D">
      <w:pPr>
        <w:pStyle w:val="2"/>
        <w:widowControl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 утверж</w:t>
      </w:r>
      <w:r w:rsidR="00020395">
        <w:rPr>
          <w:rFonts w:ascii="Times New Roman" w:hAnsi="Times New Roman"/>
          <w:sz w:val="28"/>
          <w:szCs w:val="28"/>
        </w:rPr>
        <w:t>дении Перечня</w:t>
      </w:r>
      <w:r w:rsidR="008D4C68">
        <w:rPr>
          <w:rFonts w:ascii="Times New Roman" w:hAnsi="Times New Roman"/>
          <w:sz w:val="28"/>
          <w:szCs w:val="28"/>
        </w:rPr>
        <w:t xml:space="preserve"> мероприятий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по созданию в общеобразовательных организациях, расположенных в сельской местности</w:t>
      </w:r>
      <w:r w:rsidR="00773B09">
        <w:rPr>
          <w:rFonts w:ascii="Times New Roman" w:hAnsi="Times New Roman"/>
          <w:sz w:val="28"/>
          <w:szCs w:val="28"/>
          <w:lang w:eastAsia="ru-RU"/>
        </w:rPr>
        <w:t xml:space="preserve"> и малых городах</w:t>
      </w:r>
      <w:r w:rsidR="005E7874">
        <w:rPr>
          <w:rFonts w:ascii="Times New Roman" w:hAnsi="Times New Roman"/>
          <w:sz w:val="28"/>
          <w:szCs w:val="28"/>
          <w:lang w:eastAsia="ru-RU"/>
        </w:rPr>
        <w:t xml:space="preserve"> Верхнебуреинского муниципального района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 xml:space="preserve">, условий для занятия физической культурой и </w:t>
      </w:r>
      <w:r w:rsidR="00BC3BED">
        <w:rPr>
          <w:rFonts w:ascii="Times New Roman" w:hAnsi="Times New Roman"/>
          <w:sz w:val="28"/>
          <w:szCs w:val="28"/>
          <w:lang w:eastAsia="ru-RU"/>
        </w:rPr>
        <w:t>спортом в 2021 – 2023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p w:rsidR="00425058" w:rsidRDefault="00425058" w:rsidP="00DB545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25058" w:rsidRDefault="001A665D" w:rsidP="001A665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1A665D">
        <w:rPr>
          <w:rFonts w:ascii="Times New Roman" w:hAnsi="Times New Roman"/>
          <w:sz w:val="28"/>
          <w:szCs w:val="28"/>
        </w:rPr>
        <w:t xml:space="preserve"> соответствии с Правилами предоставления и расходования субсидии из краевого бюджета бюджетам муниципальных образований края на обеспечение создания в общеобразовательных организациях, расположенных в сельской местности </w:t>
      </w:r>
      <w:r w:rsidR="00773B09">
        <w:rPr>
          <w:rFonts w:ascii="Times New Roman" w:hAnsi="Times New Roman"/>
          <w:sz w:val="28"/>
          <w:szCs w:val="28"/>
        </w:rPr>
        <w:t>и малых городах</w:t>
      </w:r>
      <w:r w:rsidRPr="001A665D">
        <w:rPr>
          <w:rFonts w:ascii="Times New Roman" w:hAnsi="Times New Roman"/>
          <w:sz w:val="28"/>
          <w:szCs w:val="28"/>
        </w:rPr>
        <w:t>, условий для занятия физической культурой и сп</w:t>
      </w:r>
      <w:r>
        <w:rPr>
          <w:rFonts w:ascii="Times New Roman" w:hAnsi="Times New Roman"/>
          <w:sz w:val="28"/>
          <w:szCs w:val="28"/>
        </w:rPr>
        <w:t>ортом, в рамках государственной программы</w:t>
      </w:r>
      <w:r w:rsidRPr="001A665D">
        <w:rPr>
          <w:rFonts w:ascii="Times New Roman" w:hAnsi="Times New Roman"/>
          <w:sz w:val="28"/>
          <w:szCs w:val="28"/>
        </w:rPr>
        <w:t xml:space="preserve"> Хабаровского края </w:t>
      </w:r>
      <w:r w:rsidR="00BB0D1F">
        <w:rPr>
          <w:rFonts w:ascii="Times New Roman" w:hAnsi="Times New Roman"/>
          <w:sz w:val="28"/>
          <w:szCs w:val="28"/>
        </w:rPr>
        <w:t>«</w:t>
      </w:r>
      <w:r w:rsidRPr="001A665D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образования в Хабаровском крае</w:t>
      </w:r>
      <w:r w:rsidR="00BB0D1F">
        <w:rPr>
          <w:rFonts w:ascii="Times New Roman" w:hAnsi="Times New Roman"/>
          <w:sz w:val="28"/>
          <w:szCs w:val="28"/>
        </w:rPr>
        <w:t>»</w:t>
      </w:r>
      <w:r w:rsidRPr="001A665D">
        <w:rPr>
          <w:rFonts w:ascii="Times New Roman" w:hAnsi="Times New Roman"/>
          <w:sz w:val="28"/>
          <w:szCs w:val="28"/>
        </w:rPr>
        <w:t xml:space="preserve"> </w:t>
      </w:r>
      <w:r w:rsidR="00773B09">
        <w:rPr>
          <w:rFonts w:ascii="Times New Roman" w:hAnsi="Times New Roman"/>
          <w:sz w:val="28"/>
          <w:szCs w:val="28"/>
        </w:rPr>
        <w:t>(приложение 8</w:t>
      </w:r>
      <w:r>
        <w:rPr>
          <w:rFonts w:ascii="Times New Roman" w:hAnsi="Times New Roman"/>
          <w:sz w:val="28"/>
          <w:szCs w:val="28"/>
        </w:rPr>
        <w:t xml:space="preserve"> к государственной программе,  </w:t>
      </w:r>
      <w:r w:rsidRPr="001A665D">
        <w:rPr>
          <w:rFonts w:ascii="Times New Roman" w:hAnsi="Times New Roman"/>
          <w:sz w:val="28"/>
          <w:szCs w:val="28"/>
        </w:rPr>
        <w:t>утвержденной постановлением Правительства Хабаровского края от 05 июня 2</w:t>
      </w:r>
      <w:r w:rsidR="00773B09">
        <w:rPr>
          <w:rFonts w:ascii="Times New Roman" w:hAnsi="Times New Roman"/>
          <w:sz w:val="28"/>
          <w:szCs w:val="28"/>
        </w:rPr>
        <w:t>012</w:t>
      </w:r>
      <w:proofErr w:type="gramEnd"/>
      <w:r w:rsidR="00773B09">
        <w:rPr>
          <w:rFonts w:ascii="Times New Roman" w:hAnsi="Times New Roman"/>
          <w:sz w:val="28"/>
          <w:szCs w:val="28"/>
        </w:rPr>
        <w:t xml:space="preserve"> г.)</w:t>
      </w:r>
      <w:r w:rsidR="00425058">
        <w:rPr>
          <w:rFonts w:ascii="Times New Roman" w:hAnsi="Times New Roman"/>
          <w:sz w:val="28"/>
          <w:szCs w:val="28"/>
        </w:rPr>
        <w:t xml:space="preserve">, </w:t>
      </w:r>
      <w:r w:rsidR="00B57085">
        <w:rPr>
          <w:rFonts w:ascii="Times New Roman" w:hAnsi="Times New Roman"/>
          <w:sz w:val="28"/>
          <w:szCs w:val="28"/>
        </w:rPr>
        <w:t>в пределах сре</w:t>
      </w:r>
      <w:proofErr w:type="gramStart"/>
      <w:r w:rsidR="00B57085">
        <w:rPr>
          <w:rFonts w:ascii="Times New Roman" w:hAnsi="Times New Roman"/>
          <w:sz w:val="28"/>
          <w:szCs w:val="28"/>
        </w:rPr>
        <w:t>дств пр</w:t>
      </w:r>
      <w:proofErr w:type="gramEnd"/>
      <w:r w:rsidR="00B57085">
        <w:rPr>
          <w:rFonts w:ascii="Times New Roman" w:hAnsi="Times New Roman"/>
          <w:sz w:val="28"/>
          <w:szCs w:val="28"/>
        </w:rPr>
        <w:t>едусмотренных в районном бюджете на реализацию мун</w:t>
      </w:r>
      <w:r w:rsidR="00722A3D">
        <w:rPr>
          <w:rFonts w:ascii="Times New Roman" w:hAnsi="Times New Roman"/>
          <w:sz w:val="28"/>
          <w:szCs w:val="28"/>
        </w:rPr>
        <w:t xml:space="preserve">иципальной программы </w:t>
      </w:r>
      <w:r w:rsidR="00BB0D1F">
        <w:rPr>
          <w:rFonts w:ascii="Times New Roman" w:hAnsi="Times New Roman"/>
          <w:sz w:val="28"/>
          <w:szCs w:val="28"/>
        </w:rPr>
        <w:t>«</w:t>
      </w:r>
      <w:r w:rsidR="00722A3D">
        <w:rPr>
          <w:rFonts w:ascii="Times New Roman" w:hAnsi="Times New Roman"/>
          <w:sz w:val="28"/>
          <w:szCs w:val="28"/>
        </w:rPr>
        <w:t xml:space="preserve">Развитие </w:t>
      </w:r>
      <w:r w:rsidR="00B57085">
        <w:rPr>
          <w:rFonts w:ascii="Times New Roman" w:hAnsi="Times New Roman"/>
          <w:sz w:val="28"/>
          <w:szCs w:val="28"/>
        </w:rPr>
        <w:t>системы образования Верхнебуреинского муниципального района на 2014-2022 годы</w:t>
      </w:r>
      <w:r w:rsidR="00BB0D1F">
        <w:rPr>
          <w:rFonts w:ascii="Times New Roman" w:hAnsi="Times New Roman"/>
          <w:sz w:val="28"/>
          <w:szCs w:val="28"/>
        </w:rPr>
        <w:t>»</w:t>
      </w:r>
      <w:r w:rsidR="00B57085">
        <w:rPr>
          <w:rFonts w:ascii="Times New Roman" w:hAnsi="Times New Roman"/>
          <w:sz w:val="28"/>
          <w:szCs w:val="28"/>
        </w:rPr>
        <w:t xml:space="preserve"> </w:t>
      </w:r>
      <w:r w:rsidR="00425058">
        <w:rPr>
          <w:rFonts w:ascii="Times New Roman" w:hAnsi="Times New Roman"/>
          <w:sz w:val="28"/>
          <w:szCs w:val="28"/>
        </w:rPr>
        <w:t xml:space="preserve">администрация </w:t>
      </w:r>
      <w:r w:rsidR="008C24A8">
        <w:rPr>
          <w:rFonts w:ascii="Times New Roman" w:hAnsi="Times New Roman"/>
          <w:sz w:val="28"/>
          <w:szCs w:val="28"/>
        </w:rPr>
        <w:t xml:space="preserve">Верхнебуреинского муниципального </w:t>
      </w:r>
      <w:r w:rsidR="00425058">
        <w:rPr>
          <w:rFonts w:ascii="Times New Roman" w:hAnsi="Times New Roman"/>
          <w:sz w:val="28"/>
          <w:szCs w:val="28"/>
        </w:rPr>
        <w:t>района</w:t>
      </w:r>
    </w:p>
    <w:p w:rsidR="00425058" w:rsidRDefault="00425058" w:rsidP="0042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25058" w:rsidRPr="001A665D" w:rsidRDefault="001A665D" w:rsidP="001A665D">
      <w:pPr>
        <w:pStyle w:val="a6"/>
        <w:widowControl w:val="0"/>
        <w:spacing w:line="240" w:lineRule="auto"/>
        <w:ind w:firstLine="709"/>
        <w:rPr>
          <w:rFonts w:eastAsia="Calibri"/>
          <w:spacing w:val="-4"/>
        </w:rPr>
      </w:pPr>
      <w:r>
        <w:rPr>
          <w:rFonts w:eastAsia="Calibri"/>
          <w:spacing w:val="-4"/>
        </w:rPr>
        <w:t xml:space="preserve">1. </w:t>
      </w:r>
      <w:r w:rsidR="00020395">
        <w:rPr>
          <w:rFonts w:eastAsia="Calibri"/>
          <w:spacing w:val="-4"/>
        </w:rPr>
        <w:t>Утвердить прилагаемый Перечень</w:t>
      </w:r>
      <w:r w:rsidR="005E7874">
        <w:rPr>
          <w:rFonts w:eastAsia="Calibri"/>
          <w:spacing w:val="-4"/>
        </w:rPr>
        <w:t xml:space="preserve"> </w:t>
      </w:r>
      <w:r w:rsidRPr="00121391">
        <w:rPr>
          <w:rFonts w:eastAsia="Calibri"/>
          <w:spacing w:val="-4"/>
        </w:rPr>
        <w:t>мероприятий по созданию в</w:t>
      </w:r>
      <w:r w:rsidRPr="00121391">
        <w:rPr>
          <w:rFonts w:eastAsia="Calibri"/>
        </w:rPr>
        <w:t xml:space="preserve"> </w:t>
      </w:r>
      <w:r w:rsidRPr="00A75B0C">
        <w:rPr>
          <w:rFonts w:eastAsia="Calibri"/>
        </w:rPr>
        <w:t xml:space="preserve">общеобразовательных организациях, расположенных в сельской </w:t>
      </w:r>
      <w:r w:rsidR="00C67EA9">
        <w:rPr>
          <w:rFonts w:eastAsia="Calibri"/>
          <w:spacing w:val="-4"/>
        </w:rPr>
        <w:t>местности</w:t>
      </w:r>
      <w:r w:rsidR="00773B09">
        <w:rPr>
          <w:rFonts w:eastAsia="Calibri"/>
          <w:spacing w:val="-4"/>
        </w:rPr>
        <w:t xml:space="preserve"> и малых городах</w:t>
      </w:r>
      <w:r>
        <w:rPr>
          <w:rFonts w:eastAsia="Calibri"/>
          <w:spacing w:val="-4"/>
        </w:rPr>
        <w:t xml:space="preserve"> </w:t>
      </w:r>
      <w:r w:rsidR="005E7874">
        <w:rPr>
          <w:rFonts w:eastAsia="Calibri"/>
          <w:spacing w:val="-4"/>
        </w:rPr>
        <w:t>Верхнебуреинского муниципального района</w:t>
      </w:r>
      <w:r w:rsidRPr="00A75B0C">
        <w:rPr>
          <w:rFonts w:eastAsia="Calibri"/>
          <w:spacing w:val="-4"/>
        </w:rPr>
        <w:t>, условий для занятия физической культурой и спортом</w:t>
      </w:r>
      <w:r w:rsidR="00BC3BED">
        <w:rPr>
          <w:rFonts w:eastAsia="Calibri"/>
          <w:spacing w:val="-4"/>
        </w:rPr>
        <w:t xml:space="preserve"> в 2021 – 2023</w:t>
      </w:r>
      <w:r>
        <w:rPr>
          <w:rFonts w:eastAsia="Calibri"/>
          <w:spacing w:val="-4"/>
        </w:rPr>
        <w:t xml:space="preserve"> годах.</w:t>
      </w:r>
    </w:p>
    <w:p w:rsidR="00425058" w:rsidRDefault="00425058" w:rsidP="0042505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Определить управление образования администрации Верхнебуреинс</w:t>
      </w:r>
      <w:r w:rsidR="00BC3BED">
        <w:rPr>
          <w:rFonts w:ascii="Times New Roman" w:hAnsi="Times New Roman"/>
          <w:spacing w:val="-4"/>
          <w:sz w:val="28"/>
          <w:szCs w:val="28"/>
        </w:rPr>
        <w:t>кого муниципального района (</w:t>
      </w:r>
      <w:r w:rsidR="008C24A8">
        <w:rPr>
          <w:rFonts w:ascii="Times New Roman" w:hAnsi="Times New Roman"/>
          <w:spacing w:val="-4"/>
          <w:sz w:val="28"/>
          <w:szCs w:val="28"/>
        </w:rPr>
        <w:t>Гермаш Т.С.</w:t>
      </w:r>
      <w:r>
        <w:rPr>
          <w:rFonts w:ascii="Times New Roman" w:hAnsi="Times New Roman"/>
          <w:spacing w:val="-4"/>
          <w:sz w:val="28"/>
          <w:szCs w:val="28"/>
        </w:rPr>
        <w:t>), уполномоченным</w:t>
      </w:r>
      <w:r>
        <w:rPr>
          <w:rFonts w:ascii="Times New Roman" w:hAnsi="Times New Roman"/>
          <w:sz w:val="28"/>
          <w:szCs w:val="28"/>
        </w:rPr>
        <w:t xml:space="preserve"> на осуществление взаимодействия с Министерством образования и науки</w:t>
      </w:r>
      <w:r w:rsidR="007D223D">
        <w:rPr>
          <w:rFonts w:ascii="Times New Roman" w:hAnsi="Times New Roman"/>
          <w:sz w:val="28"/>
          <w:szCs w:val="28"/>
        </w:rPr>
        <w:t xml:space="preserve"> Хабаровского края по вопросам</w:t>
      </w:r>
      <w:r w:rsidR="004536B8" w:rsidRPr="004536B8">
        <w:rPr>
          <w:rFonts w:ascii="Times New Roman" w:hAnsi="Times New Roman"/>
          <w:sz w:val="28"/>
          <w:szCs w:val="28"/>
        </w:rPr>
        <w:t xml:space="preserve"> использования субси</w:t>
      </w:r>
      <w:r w:rsidR="007D223D">
        <w:rPr>
          <w:rFonts w:ascii="Times New Roman" w:hAnsi="Times New Roman"/>
          <w:sz w:val="28"/>
          <w:szCs w:val="28"/>
        </w:rPr>
        <w:t>дии из краевого</w:t>
      </w:r>
      <w:r w:rsidR="004536B8" w:rsidRPr="004536B8">
        <w:rPr>
          <w:rFonts w:ascii="Times New Roman" w:hAnsi="Times New Roman"/>
          <w:sz w:val="28"/>
          <w:szCs w:val="28"/>
        </w:rPr>
        <w:t xml:space="preserve"> б</w:t>
      </w:r>
      <w:r w:rsidR="007D223D">
        <w:rPr>
          <w:rFonts w:ascii="Times New Roman" w:hAnsi="Times New Roman"/>
          <w:sz w:val="28"/>
          <w:szCs w:val="28"/>
        </w:rPr>
        <w:t>юджета бюджету Верхнебуреинского муниципального района</w:t>
      </w:r>
      <w:r w:rsidR="004536B8" w:rsidRPr="004536B8">
        <w:rPr>
          <w:rFonts w:ascii="Times New Roman" w:hAnsi="Times New Roman"/>
          <w:sz w:val="28"/>
          <w:szCs w:val="28"/>
        </w:rPr>
        <w:t xml:space="preserve"> на создание в общеобразовательных организациях, расп</w:t>
      </w:r>
      <w:r w:rsidR="00C67EA9">
        <w:rPr>
          <w:rFonts w:ascii="Times New Roman" w:hAnsi="Times New Roman"/>
          <w:sz w:val="28"/>
          <w:szCs w:val="28"/>
        </w:rPr>
        <w:t>оложенных в сельской местности</w:t>
      </w:r>
      <w:r w:rsidR="00B57085">
        <w:rPr>
          <w:rFonts w:ascii="Times New Roman" w:hAnsi="Times New Roman"/>
          <w:sz w:val="28"/>
          <w:szCs w:val="28"/>
        </w:rPr>
        <w:t xml:space="preserve"> и малых городах</w:t>
      </w:r>
      <w:r w:rsidR="007D223D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="004536B8" w:rsidRPr="004536B8">
        <w:rPr>
          <w:rFonts w:ascii="Times New Roman" w:hAnsi="Times New Roman"/>
          <w:sz w:val="28"/>
          <w:szCs w:val="28"/>
        </w:rPr>
        <w:t>, условий для занятия физич</w:t>
      </w:r>
      <w:r w:rsidR="00BC3BED">
        <w:rPr>
          <w:rFonts w:ascii="Times New Roman" w:hAnsi="Times New Roman"/>
          <w:sz w:val="28"/>
          <w:szCs w:val="28"/>
        </w:rPr>
        <w:t>еской культурой и спортом в 2021 – 2023</w:t>
      </w:r>
      <w:r w:rsidR="004536B8" w:rsidRPr="004536B8">
        <w:rPr>
          <w:rFonts w:ascii="Times New Roman" w:hAnsi="Times New Roman"/>
          <w:sz w:val="28"/>
          <w:szCs w:val="28"/>
        </w:rPr>
        <w:t xml:space="preserve"> годах.</w:t>
      </w:r>
    </w:p>
    <w:p w:rsidR="00425058" w:rsidRDefault="00425058" w:rsidP="00425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F0B7A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полнением настоя</w:t>
      </w:r>
      <w:r w:rsidR="00344379">
        <w:rPr>
          <w:rFonts w:ascii="Times New Roman" w:hAnsi="Times New Roman"/>
          <w:sz w:val="28"/>
          <w:szCs w:val="28"/>
        </w:rPr>
        <w:t>щего постановления оставляю за собой.</w:t>
      </w:r>
    </w:p>
    <w:p w:rsidR="00425058" w:rsidRDefault="00425058" w:rsidP="0042505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Постановление вступает в силу после его официального опубликования (обнародования).</w:t>
      </w:r>
    </w:p>
    <w:p w:rsidR="00DB5451" w:rsidRDefault="00DB5451" w:rsidP="00DB5451">
      <w:pPr>
        <w:tabs>
          <w:tab w:val="left" w:pos="1080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451" w:rsidRDefault="00DB5451" w:rsidP="00DB5451">
      <w:pPr>
        <w:tabs>
          <w:tab w:val="left" w:pos="1080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B7A" w:rsidRDefault="005F0B7A" w:rsidP="00DB54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376B15" w:rsidRDefault="005F0B7A" w:rsidP="00DB54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А. Ю. Крупевский</w:t>
      </w:r>
    </w:p>
    <w:p w:rsidR="005F0B7A" w:rsidRDefault="005F0B7A" w:rsidP="005F0B7A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</w:rPr>
        <w:sectPr w:rsidR="005F0B7A" w:rsidSect="00DB5451">
          <w:headerReference w:type="default" r:id="rId8"/>
          <w:pgSz w:w="11906" w:h="16838"/>
          <w:pgMar w:top="1135" w:right="424" w:bottom="851" w:left="2127" w:header="708" w:footer="708" w:gutter="0"/>
          <w:cols w:space="708"/>
          <w:titlePg/>
          <w:docGrid w:linePitch="360"/>
        </w:sectPr>
      </w:pPr>
    </w:p>
    <w:p w:rsidR="00376B15" w:rsidRDefault="00376B15" w:rsidP="005F0B7A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376B15" w:rsidRDefault="00376B15" w:rsidP="005F0B7A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</w:p>
    <w:p w:rsidR="00376B15" w:rsidRDefault="00376B15" w:rsidP="005F0B7A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района</w:t>
      </w:r>
    </w:p>
    <w:p w:rsidR="00376B15" w:rsidRDefault="00BC3BED" w:rsidP="005F0B7A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14745">
        <w:rPr>
          <w:rFonts w:ascii="Times New Roman" w:eastAsia="Times New Roman" w:hAnsi="Times New Roman"/>
          <w:sz w:val="28"/>
          <w:szCs w:val="28"/>
          <w:lang w:eastAsia="ru-RU"/>
        </w:rPr>
        <w:t>16.06.2021</w:t>
      </w:r>
      <w:r w:rsidR="005F0B7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14745">
        <w:rPr>
          <w:rFonts w:ascii="Times New Roman" w:eastAsia="Times New Roman" w:hAnsi="Times New Roman"/>
          <w:sz w:val="28"/>
          <w:szCs w:val="28"/>
          <w:lang w:eastAsia="ru-RU"/>
        </w:rPr>
        <w:t xml:space="preserve"> 341</w:t>
      </w:r>
    </w:p>
    <w:p w:rsidR="00624961" w:rsidRDefault="00624961" w:rsidP="005F0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961" w:rsidRDefault="00624961" w:rsidP="0042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961" w:rsidRDefault="00624961" w:rsidP="0042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B15" w:rsidRDefault="00376B15" w:rsidP="00376B15">
      <w:pPr>
        <w:widowControl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B15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376B15" w:rsidRPr="007D223D" w:rsidRDefault="007D223D" w:rsidP="007D223D">
      <w:pPr>
        <w:widowControl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по созданию в общеобразовательных организациях, расположенных в сельской местности </w:t>
      </w:r>
      <w:r w:rsidR="00BF11EE">
        <w:rPr>
          <w:rFonts w:ascii="Times New Roman" w:eastAsia="Times New Roman" w:hAnsi="Times New Roman"/>
          <w:sz w:val="28"/>
          <w:szCs w:val="28"/>
          <w:lang w:eastAsia="ru-RU"/>
        </w:rPr>
        <w:t xml:space="preserve">и малых городах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 муниципального района, условий для занятия физич</w:t>
      </w:r>
      <w:r w:rsidR="00BC3BED">
        <w:rPr>
          <w:rFonts w:ascii="Times New Roman" w:eastAsia="Times New Roman" w:hAnsi="Times New Roman"/>
          <w:sz w:val="28"/>
          <w:szCs w:val="28"/>
          <w:lang w:eastAsia="ru-RU"/>
        </w:rPr>
        <w:t>еской культурой и спортом в 2021 – 2023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376B15" w:rsidRPr="00376B15" w:rsidRDefault="00376B15" w:rsidP="00C67EA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76B15">
        <w:rPr>
          <w:rFonts w:ascii="Times New Roman" w:hAnsi="Times New Roman"/>
          <w:sz w:val="28"/>
          <w:szCs w:val="28"/>
        </w:rPr>
        <w:t xml:space="preserve"> </w:t>
      </w:r>
    </w:p>
    <w:p w:rsid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6B15">
        <w:rPr>
          <w:rFonts w:ascii="Times New Roman" w:hAnsi="Times New Roman"/>
          <w:bCs/>
          <w:sz w:val="28"/>
          <w:szCs w:val="28"/>
        </w:rPr>
        <w:t>1. Информация о сложившихся в Верхнебуреинском муниципальном районе условиях для занятия физической культурой и спортом в общеобразовательных организациях, расположенных в сельской местности</w:t>
      </w:r>
      <w:r w:rsidR="00BF11EE">
        <w:rPr>
          <w:rFonts w:ascii="Times New Roman" w:hAnsi="Times New Roman"/>
          <w:bCs/>
          <w:sz w:val="28"/>
          <w:szCs w:val="28"/>
        </w:rPr>
        <w:t xml:space="preserve"> и малых городах</w:t>
      </w:r>
      <w:r w:rsidRPr="00376B1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76B15" w:rsidRP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6B15">
        <w:rPr>
          <w:rFonts w:ascii="Times New Roman" w:hAnsi="Times New Roman"/>
          <w:bCs/>
          <w:sz w:val="28"/>
          <w:szCs w:val="28"/>
        </w:rPr>
        <w:t xml:space="preserve">В целях совершенствования физического воспитания обучающихся в общеобразовательных организациях создаются условия, обеспечивающие формирование, сохранение и укрепление физического и психического здоровья обучающихся посредством занятия </w:t>
      </w:r>
      <w:r w:rsidR="00BF11EE">
        <w:rPr>
          <w:rFonts w:ascii="Times New Roman" w:hAnsi="Times New Roman"/>
          <w:bCs/>
          <w:sz w:val="28"/>
          <w:szCs w:val="28"/>
        </w:rPr>
        <w:t>физической культурой и спортом.</w:t>
      </w:r>
    </w:p>
    <w:p w:rsidR="00376B15" w:rsidRP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6B15">
        <w:rPr>
          <w:rFonts w:ascii="Times New Roman" w:hAnsi="Times New Roman"/>
          <w:bCs/>
          <w:sz w:val="28"/>
          <w:szCs w:val="28"/>
        </w:rPr>
        <w:t>1.1. Сведения о численности обучающихся в общеобразовательных организациях, расположенных в с</w:t>
      </w:r>
      <w:r w:rsidR="00C67EA9">
        <w:rPr>
          <w:rFonts w:ascii="Times New Roman" w:hAnsi="Times New Roman"/>
          <w:bCs/>
          <w:sz w:val="28"/>
          <w:szCs w:val="28"/>
        </w:rPr>
        <w:t>ельской местности</w:t>
      </w:r>
      <w:r w:rsidR="00BF11EE">
        <w:rPr>
          <w:rFonts w:ascii="Times New Roman" w:hAnsi="Times New Roman"/>
          <w:bCs/>
          <w:sz w:val="28"/>
          <w:szCs w:val="28"/>
        </w:rPr>
        <w:t xml:space="preserve"> и малых городах</w:t>
      </w:r>
      <w:r w:rsidRPr="00376B15">
        <w:rPr>
          <w:rFonts w:ascii="Times New Roman" w:hAnsi="Times New Roman"/>
          <w:bCs/>
          <w:sz w:val="28"/>
          <w:szCs w:val="28"/>
        </w:rPr>
        <w:t xml:space="preserve">, </w:t>
      </w:r>
      <w:r w:rsidR="00BF11EE">
        <w:rPr>
          <w:rFonts w:ascii="Times New Roman" w:hAnsi="Times New Roman"/>
          <w:bCs/>
          <w:sz w:val="28"/>
          <w:szCs w:val="28"/>
        </w:rPr>
        <w:t xml:space="preserve">и о числе </w:t>
      </w:r>
      <w:r w:rsidRPr="00376B15">
        <w:rPr>
          <w:rFonts w:ascii="Times New Roman" w:hAnsi="Times New Roman"/>
          <w:bCs/>
          <w:sz w:val="28"/>
          <w:szCs w:val="28"/>
        </w:rPr>
        <w:t>занимающихся физической культурой и спортом</w:t>
      </w:r>
      <w:r w:rsidR="00BF11EE">
        <w:rPr>
          <w:rFonts w:ascii="Times New Roman" w:hAnsi="Times New Roman"/>
          <w:bCs/>
          <w:sz w:val="28"/>
          <w:szCs w:val="28"/>
        </w:rPr>
        <w:t xml:space="preserve"> по дополнительным общеобразовательным программам в области физической культуры и спорта.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988"/>
        <w:gridCol w:w="703"/>
        <w:gridCol w:w="1134"/>
        <w:gridCol w:w="992"/>
        <w:gridCol w:w="709"/>
        <w:gridCol w:w="2273"/>
        <w:gridCol w:w="1412"/>
      </w:tblGrid>
      <w:tr w:rsidR="00376B15" w:rsidRPr="00376B15" w:rsidTr="005F0B7A">
        <w:trPr>
          <w:trHeight w:val="61"/>
        </w:trPr>
        <w:tc>
          <w:tcPr>
            <w:tcW w:w="5529" w:type="dxa"/>
            <w:gridSpan w:val="6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 учащихся по основным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общеобразовательным программам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муниципальном</w:t>
            </w:r>
            <w:r w:rsidR="00BF11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образовании края на начало 2020/2021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685" w:type="dxa"/>
            <w:gridSpan w:val="2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учащихся по дополнительным общеобразовательным программам детей в области физической культуры и спорта в муниципальном</w:t>
            </w:r>
            <w:r w:rsidR="00BF11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образовании края на начало 2020/2021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376B15" w:rsidRPr="00376B15" w:rsidTr="005F0B7A">
        <w:trPr>
          <w:trHeight w:val="61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уровни общего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городских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поселениях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уровни общего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сельской местности</w:t>
            </w:r>
          </w:p>
        </w:tc>
        <w:tc>
          <w:tcPr>
            <w:tcW w:w="2273" w:type="dxa"/>
            <w:vMerge w:val="restart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1412" w:type="dxa"/>
            <w:vMerge w:val="restart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профессиональные программы</w:t>
            </w:r>
          </w:p>
        </w:tc>
      </w:tr>
      <w:tr w:rsidR="00376B15" w:rsidRPr="00376B15" w:rsidTr="005F0B7A">
        <w:trPr>
          <w:trHeight w:val="61"/>
        </w:trPr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273" w:type="dxa"/>
            <w:vMerge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B15" w:rsidRPr="00376B15" w:rsidTr="005F0B7A">
        <w:trPr>
          <w:trHeight w:val="61"/>
        </w:trPr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376B15" w:rsidRPr="00376B15" w:rsidTr="005F0B7A">
        <w:trPr>
          <w:trHeight w:val="6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376B15" w:rsidRDefault="00BF11EE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376B15" w:rsidRDefault="00BF11EE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376B15" w:rsidRDefault="00BF11EE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376B15" w:rsidRDefault="00BF11EE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376B15" w:rsidRDefault="00BF11EE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376B15" w:rsidRDefault="00BF11EE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BF0B4D" w:rsidRDefault="00BF11EE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BF0B4D" w:rsidRDefault="0046669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B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376B15" w:rsidRPr="00376B15" w:rsidRDefault="00376B15" w:rsidP="00376B1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376B15" w:rsidRPr="00376B15" w:rsidRDefault="00376B15" w:rsidP="00376B15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6B15">
        <w:rPr>
          <w:rFonts w:ascii="Times New Roman" w:hAnsi="Times New Roman"/>
          <w:bCs/>
          <w:sz w:val="28"/>
          <w:szCs w:val="28"/>
        </w:rPr>
        <w:t>1.2. Сведения о состоянии физкультурно-спортивной инфраструктуры общеобразовательных организаций, расположенных на территории</w:t>
      </w:r>
      <w:r w:rsidR="008C24A8">
        <w:rPr>
          <w:rFonts w:ascii="Times New Roman" w:hAnsi="Times New Roman"/>
          <w:bCs/>
          <w:sz w:val="28"/>
          <w:szCs w:val="28"/>
        </w:rPr>
        <w:t xml:space="preserve"> Верхнебуреинского муниципального района</w:t>
      </w:r>
      <w:r w:rsidRPr="00376B15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1"/>
        <w:gridCol w:w="945"/>
        <w:gridCol w:w="990"/>
        <w:gridCol w:w="832"/>
        <w:gridCol w:w="1024"/>
        <w:gridCol w:w="1198"/>
        <w:gridCol w:w="830"/>
        <w:gridCol w:w="858"/>
        <w:gridCol w:w="786"/>
      </w:tblGrid>
      <w:tr w:rsidR="00376B15" w:rsidRPr="00376B15" w:rsidTr="000E3A48">
        <w:trPr>
          <w:trHeight w:val="473"/>
        </w:trPr>
        <w:tc>
          <w:tcPr>
            <w:tcW w:w="1751" w:type="dxa"/>
            <w:vAlign w:val="center"/>
          </w:tcPr>
          <w:p w:rsidR="00376B15" w:rsidRPr="00376B15" w:rsidRDefault="000379F9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Информация на 01 сентября 2020</w:t>
            </w:r>
            <w:r w:rsidR="00376B15" w:rsidRPr="00376B15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35" w:type="dxa"/>
            <w:gridSpan w:val="2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Количество общеобразовательных организаций</w:t>
            </w:r>
          </w:p>
        </w:tc>
        <w:tc>
          <w:tcPr>
            <w:tcW w:w="3054" w:type="dxa"/>
            <w:gridSpan w:val="3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Имеют потребность</w:t>
            </w: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br/>
              <w:t>в модернизации спортивной инфраструктуры</w:t>
            </w:r>
          </w:p>
        </w:tc>
        <w:tc>
          <w:tcPr>
            <w:tcW w:w="2474" w:type="dxa"/>
            <w:gridSpan w:val="3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 xml:space="preserve">Не имеют потребности </w:t>
            </w: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br/>
              <w:t>в модернизации спортивной инфраструктуры</w:t>
            </w:r>
          </w:p>
        </w:tc>
      </w:tr>
      <w:tr w:rsidR="00376B15" w:rsidRPr="00376B15" w:rsidTr="000E3A48">
        <w:trPr>
          <w:trHeight w:val="235"/>
        </w:trPr>
        <w:tc>
          <w:tcPr>
            <w:tcW w:w="1751" w:type="dxa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Всего в муниципальном образовании края</w:t>
            </w:r>
          </w:p>
        </w:tc>
        <w:tc>
          <w:tcPr>
            <w:tcW w:w="1935" w:type="dxa"/>
            <w:gridSpan w:val="2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054" w:type="dxa"/>
            <w:gridSpan w:val="3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74" w:type="dxa"/>
            <w:gridSpan w:val="3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76B15" w:rsidRPr="00376B15" w:rsidTr="000E3A48">
        <w:trPr>
          <w:trHeight w:val="235"/>
        </w:trPr>
        <w:tc>
          <w:tcPr>
            <w:tcW w:w="1751" w:type="dxa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из них в сельской местности</w:t>
            </w:r>
          </w:p>
        </w:tc>
        <w:tc>
          <w:tcPr>
            <w:tcW w:w="1935" w:type="dxa"/>
            <w:gridSpan w:val="2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54" w:type="dxa"/>
            <w:gridSpan w:val="3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74" w:type="dxa"/>
            <w:gridSpan w:val="3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76B15" w:rsidRPr="00376B15" w:rsidTr="000E3A48">
        <w:trPr>
          <w:trHeight w:val="235"/>
        </w:trPr>
        <w:tc>
          <w:tcPr>
            <w:tcW w:w="1751" w:type="dxa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из них в поселках городского типа</w:t>
            </w:r>
          </w:p>
        </w:tc>
        <w:tc>
          <w:tcPr>
            <w:tcW w:w="1935" w:type="dxa"/>
            <w:gridSpan w:val="2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54" w:type="dxa"/>
            <w:gridSpan w:val="3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4" w:type="dxa"/>
            <w:gridSpan w:val="3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76B15" w:rsidRPr="00376B15" w:rsidTr="000E3A48">
        <w:trPr>
          <w:trHeight w:val="235"/>
        </w:trPr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из них в малых городах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54" w:type="dxa"/>
            <w:gridSpan w:val="3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74" w:type="dxa"/>
            <w:gridSpan w:val="3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76B15" w:rsidRPr="00376B15" w:rsidTr="000E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19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Спортивные сооружения и места, оборудованные для проведения занятий </w:t>
            </w: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физической культурой и спортом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общеобразовательных организаций, имеющих спортсооружения и места, оборудованные для проведения занятий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 общего числа </w:t>
            </w: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спортсооружений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спортсооружения </w:t>
            </w: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общеобразовательных организаций, </w:t>
            </w: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расположенных в </w:t>
            </w: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сельской местности</w:t>
            </w:r>
          </w:p>
        </w:tc>
      </w:tr>
      <w:tr w:rsidR="00376B15" w:rsidRPr="00376B15" w:rsidTr="000E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1747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том числе </w:t>
            </w: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 сельской местности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требуют ремонта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 них находятся </w:t>
            </w: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 аварийном состоянии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строящиеся объекты</w:t>
            </w: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 высокой степени строительной готовности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требуют ремонта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 них находятся </w:t>
            </w: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 аварийном состоянии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строящиеся объекты </w:t>
            </w: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 высокой степени строительной готовности</w:t>
            </w:r>
          </w:p>
        </w:tc>
      </w:tr>
    </w:tbl>
    <w:p w:rsidR="00376B15" w:rsidRPr="00376B15" w:rsidRDefault="00376B15" w:rsidP="00376B1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"/>
          <w:szCs w:val="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752"/>
        <w:gridCol w:w="921"/>
        <w:gridCol w:w="1050"/>
        <w:gridCol w:w="809"/>
        <w:gridCol w:w="997"/>
        <w:gridCol w:w="1220"/>
        <w:gridCol w:w="822"/>
        <w:gridCol w:w="855"/>
        <w:gridCol w:w="788"/>
      </w:tblGrid>
      <w:tr w:rsidR="00376B15" w:rsidRPr="00376B15" w:rsidTr="005F0B7A">
        <w:trPr>
          <w:trHeight w:val="19"/>
          <w:tblHeader/>
        </w:trPr>
        <w:tc>
          <w:tcPr>
            <w:tcW w:w="175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BA38DC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0379F9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0379F9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Открытые плоскостные спортивные сооружения –всего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BA38DC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2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21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футбольное поле 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волейбольная площадка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 для подвижных игр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8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хоккейная или ледовая площадка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8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тренажерная площадка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8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спортивно-развивающая площадка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8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спортивные площадки 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лыжная трасса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беговые дорожки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сектор для прыжков в длину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сектор для метания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Плавательные бассейны –всего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2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21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50-метровые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25-метровые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376B15" w:rsidTr="005F0B7A">
        <w:trPr>
          <w:trHeight w:val="19"/>
        </w:trPr>
        <w:tc>
          <w:tcPr>
            <w:tcW w:w="1752" w:type="dxa"/>
            <w:shd w:val="clear" w:color="auto" w:fill="FFFFFF"/>
          </w:tcPr>
          <w:p w:rsidR="00376B15" w:rsidRPr="00376B15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иных размеров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76B15" w:rsidRPr="00376B15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76B15" w:rsidRPr="00376B15" w:rsidRDefault="00376B15" w:rsidP="00376B1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</w:rPr>
        <w:t>1.3. Сведения о реализованных мероприятиях, направленных на увеличение доли обучающихся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 xml:space="preserve">, занимающихся физической культурой и спортом во внеурочное время. </w:t>
      </w:r>
    </w:p>
    <w:p w:rsid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1.3.1. Мероприятия, направленные на развитие инфраструктуры.</w:t>
      </w:r>
    </w:p>
    <w:p w:rsidR="009C648F" w:rsidRPr="009C648F" w:rsidRDefault="000379F9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 период 2014-2020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 xml:space="preserve"> годов в рамках реализации мероприятий по созданию в общеобразовательных организациях, расположенных в сельской местности Верхнебуреинского муниципального района, условий для занятия физической культурой и спортом (далее </w:t>
      </w:r>
      <w:r>
        <w:rPr>
          <w:rFonts w:ascii="Times New Roman" w:hAnsi="Times New Roman"/>
          <w:bCs/>
          <w:sz w:val="28"/>
          <w:szCs w:val="28"/>
          <w:lang w:eastAsia="ru-RU"/>
        </w:rPr>
        <w:t>– мероприятия) выполнен ремонт 5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 xml:space="preserve"> спортивных залов.</w:t>
      </w:r>
    </w:p>
    <w:p w:rsidR="009C648F" w:rsidRDefault="009C648F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648F">
        <w:rPr>
          <w:rFonts w:ascii="Times New Roman" w:hAnsi="Times New Roman"/>
          <w:bCs/>
          <w:sz w:val="28"/>
          <w:szCs w:val="28"/>
          <w:lang w:eastAsia="ru-RU"/>
        </w:rPr>
        <w:t>Сумма средств, направленных на реализац</w:t>
      </w:r>
      <w:r w:rsidR="000379F9">
        <w:rPr>
          <w:rFonts w:ascii="Times New Roman" w:hAnsi="Times New Roman"/>
          <w:bCs/>
          <w:sz w:val="28"/>
          <w:szCs w:val="28"/>
          <w:lang w:eastAsia="ru-RU"/>
        </w:rPr>
        <w:t>ию мероприятий составила 11 661,380 тыс.</w:t>
      </w:r>
      <w:r w:rsidRPr="009C648F">
        <w:rPr>
          <w:rFonts w:ascii="Times New Roman" w:hAnsi="Times New Roman"/>
          <w:bCs/>
          <w:sz w:val="28"/>
          <w:szCs w:val="28"/>
          <w:lang w:eastAsia="ru-RU"/>
        </w:rPr>
        <w:t>. рублей, в том числе из</w:t>
      </w:r>
      <w:r w:rsidR="000379F9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бюджета – 7 512,589 тыс.</w:t>
      </w:r>
      <w:r w:rsidRPr="009C648F">
        <w:rPr>
          <w:rFonts w:ascii="Times New Roman" w:hAnsi="Times New Roman"/>
          <w:bCs/>
          <w:sz w:val="28"/>
          <w:szCs w:val="28"/>
          <w:lang w:eastAsia="ru-RU"/>
        </w:rPr>
        <w:t xml:space="preserve"> рубле</w:t>
      </w:r>
      <w:r w:rsidR="000379F9">
        <w:rPr>
          <w:rFonts w:ascii="Times New Roman" w:hAnsi="Times New Roman"/>
          <w:bCs/>
          <w:sz w:val="28"/>
          <w:szCs w:val="28"/>
          <w:lang w:eastAsia="ru-RU"/>
        </w:rPr>
        <w:t>й, из краевого бюджета – 2 683,350 тыс</w:t>
      </w:r>
      <w:r w:rsidRPr="009C648F">
        <w:rPr>
          <w:rFonts w:ascii="Times New Roman" w:hAnsi="Times New Roman"/>
          <w:bCs/>
          <w:sz w:val="28"/>
          <w:szCs w:val="28"/>
          <w:lang w:eastAsia="ru-RU"/>
        </w:rPr>
        <w:t xml:space="preserve">. рублей, из </w:t>
      </w:r>
      <w:r w:rsidR="000379F9">
        <w:rPr>
          <w:rFonts w:ascii="Times New Roman" w:hAnsi="Times New Roman"/>
          <w:bCs/>
          <w:sz w:val="28"/>
          <w:szCs w:val="28"/>
          <w:lang w:eastAsia="ru-RU"/>
        </w:rPr>
        <w:t>муниципального бюджета – 1 465,442 тыс</w:t>
      </w:r>
      <w:r w:rsidRPr="009C648F">
        <w:rPr>
          <w:rFonts w:ascii="Times New Roman" w:hAnsi="Times New Roman"/>
          <w:bCs/>
          <w:sz w:val="28"/>
          <w:szCs w:val="28"/>
          <w:lang w:eastAsia="ru-RU"/>
        </w:rPr>
        <w:t xml:space="preserve">. рублей.  В связи, с чем </w:t>
      </w:r>
      <w:r w:rsidRPr="009C648F">
        <w:rPr>
          <w:rFonts w:ascii="Times New Roman" w:hAnsi="Times New Roman"/>
          <w:bCs/>
          <w:sz w:val="28"/>
          <w:szCs w:val="28"/>
          <w:lang w:eastAsia="ru-RU"/>
        </w:rPr>
        <w:lastRenderedPageBreak/>
        <w:t>уменьшилось по сравнению с 2013 годом</w:t>
      </w:r>
      <w:r w:rsidR="000379F9">
        <w:rPr>
          <w:rFonts w:ascii="Times New Roman" w:hAnsi="Times New Roman"/>
          <w:bCs/>
          <w:sz w:val="28"/>
          <w:szCs w:val="28"/>
          <w:lang w:eastAsia="ru-RU"/>
        </w:rPr>
        <w:t xml:space="preserve"> на 5</w:t>
      </w:r>
      <w:r w:rsidRPr="009C648F">
        <w:rPr>
          <w:rFonts w:ascii="Times New Roman" w:hAnsi="Times New Roman"/>
          <w:bCs/>
          <w:sz w:val="28"/>
          <w:szCs w:val="28"/>
          <w:lang w:eastAsia="ru-RU"/>
        </w:rPr>
        <w:t xml:space="preserve"> числа общеобразовательных организаций, спортивные залы которых нуждаются в капитальном ремонте.</w:t>
      </w:r>
    </w:p>
    <w:p w:rsidR="0078651A" w:rsidRDefault="0078651A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51A">
        <w:rPr>
          <w:rFonts w:ascii="Times New Roman" w:hAnsi="Times New Roman"/>
          <w:bCs/>
          <w:sz w:val="28"/>
          <w:szCs w:val="28"/>
          <w:lang w:eastAsia="ru-RU"/>
        </w:rPr>
        <w:t>В 2016 году на стадионе МБОУ ООШ № 5 п. ЦЭС за счёт спонсорских средств сооружена универсальная спортивная площадка, включающая в себя: хоккейную площадку, площадку для игры в мини футбол, две баскетбольные площадки, волейбольная площадка, площадка для игры в большой теннис.</w:t>
      </w:r>
    </w:p>
    <w:p w:rsidR="00C873CB" w:rsidRPr="00C873CB" w:rsidRDefault="00C873CB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73CB">
        <w:rPr>
          <w:rFonts w:ascii="Times New Roman" w:hAnsi="Times New Roman"/>
          <w:bCs/>
          <w:sz w:val="28"/>
          <w:szCs w:val="28"/>
        </w:rPr>
        <w:t>В 2019 году за счет средств Федерального бюджета было приобретено оборудование на устройство спо</w:t>
      </w:r>
      <w:r w:rsidR="00020395">
        <w:rPr>
          <w:rFonts w:ascii="Times New Roman" w:hAnsi="Times New Roman"/>
          <w:bCs/>
          <w:sz w:val="28"/>
          <w:szCs w:val="28"/>
        </w:rPr>
        <w:t xml:space="preserve">ртивной площадки в МБОУ </w:t>
      </w:r>
      <w:r w:rsidR="00BB0D1F">
        <w:rPr>
          <w:rFonts w:ascii="Times New Roman" w:hAnsi="Times New Roman"/>
          <w:bCs/>
          <w:sz w:val="28"/>
          <w:szCs w:val="28"/>
        </w:rPr>
        <w:t>«</w:t>
      </w:r>
      <w:r w:rsidR="00020395">
        <w:rPr>
          <w:rFonts w:ascii="Times New Roman" w:hAnsi="Times New Roman"/>
          <w:bCs/>
          <w:sz w:val="28"/>
          <w:szCs w:val="28"/>
        </w:rPr>
        <w:t>Железнодорожный лицей</w:t>
      </w:r>
      <w:r w:rsidR="00BB0D1F">
        <w:rPr>
          <w:rFonts w:ascii="Times New Roman" w:hAnsi="Times New Roman"/>
          <w:bCs/>
          <w:sz w:val="28"/>
          <w:szCs w:val="28"/>
        </w:rPr>
        <w:t>»</w:t>
      </w:r>
      <w:r w:rsidRPr="00C873CB">
        <w:rPr>
          <w:rFonts w:ascii="Times New Roman" w:hAnsi="Times New Roman"/>
          <w:bCs/>
          <w:sz w:val="28"/>
          <w:szCs w:val="28"/>
        </w:rPr>
        <w:t xml:space="preserve"> п. Новый Ургал для принятия нормативов ГТО. Монтажные работы по уст</w:t>
      </w:r>
      <w:r w:rsidR="000379F9">
        <w:rPr>
          <w:rFonts w:ascii="Times New Roman" w:hAnsi="Times New Roman"/>
          <w:bCs/>
          <w:sz w:val="28"/>
          <w:szCs w:val="28"/>
        </w:rPr>
        <w:t>ройству площадки были произведены в летнее время</w:t>
      </w:r>
      <w:r w:rsidR="00BF0B4D">
        <w:rPr>
          <w:rFonts w:ascii="Times New Roman" w:hAnsi="Times New Roman"/>
          <w:bCs/>
          <w:sz w:val="28"/>
          <w:szCs w:val="28"/>
        </w:rPr>
        <w:t xml:space="preserve"> 2020 год</w:t>
      </w:r>
      <w:r w:rsidR="000379F9">
        <w:rPr>
          <w:rFonts w:ascii="Times New Roman" w:hAnsi="Times New Roman"/>
          <w:bCs/>
          <w:sz w:val="28"/>
          <w:szCs w:val="28"/>
        </w:rPr>
        <w:t>а</w:t>
      </w:r>
      <w:r w:rsidRPr="00C873CB">
        <w:rPr>
          <w:rFonts w:ascii="Times New Roman" w:hAnsi="Times New Roman"/>
          <w:bCs/>
          <w:sz w:val="28"/>
          <w:szCs w:val="28"/>
        </w:rPr>
        <w:t>.</w:t>
      </w:r>
    </w:p>
    <w:p w:rsidR="001A46EA" w:rsidRPr="001A46EA" w:rsidRDefault="00BF0B4D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BA38DC">
        <w:rPr>
          <w:rFonts w:ascii="Times New Roman" w:hAnsi="Times New Roman"/>
          <w:bCs/>
          <w:sz w:val="28"/>
          <w:szCs w:val="28"/>
        </w:rPr>
        <w:t xml:space="preserve"> 2021</w:t>
      </w:r>
      <w:r w:rsidR="000379F9">
        <w:rPr>
          <w:rFonts w:ascii="Times New Roman" w:hAnsi="Times New Roman"/>
          <w:bCs/>
          <w:sz w:val="28"/>
          <w:szCs w:val="28"/>
        </w:rPr>
        <w:t xml:space="preserve"> - 2023</w:t>
      </w:r>
      <w:r w:rsidR="001A46EA">
        <w:rPr>
          <w:rFonts w:ascii="Times New Roman" w:hAnsi="Times New Roman"/>
          <w:bCs/>
          <w:sz w:val="28"/>
          <w:szCs w:val="28"/>
        </w:rPr>
        <w:t xml:space="preserve"> гг.</w:t>
      </w:r>
      <w:r w:rsidR="001A46EA" w:rsidRPr="001A46EA">
        <w:rPr>
          <w:rFonts w:ascii="Times New Roman" w:hAnsi="Times New Roman"/>
          <w:bCs/>
          <w:sz w:val="28"/>
          <w:szCs w:val="28"/>
        </w:rPr>
        <w:t xml:space="preserve"> запланирован</w:t>
      </w:r>
      <w:r w:rsidR="001A46EA">
        <w:rPr>
          <w:rFonts w:ascii="Times New Roman" w:hAnsi="Times New Roman"/>
          <w:bCs/>
          <w:sz w:val="28"/>
          <w:szCs w:val="28"/>
        </w:rPr>
        <w:t>ы капитальные</w:t>
      </w:r>
      <w:r w:rsidR="001A46EA" w:rsidRPr="001A46EA">
        <w:rPr>
          <w:rFonts w:ascii="Times New Roman" w:hAnsi="Times New Roman"/>
          <w:bCs/>
          <w:sz w:val="28"/>
          <w:szCs w:val="28"/>
        </w:rPr>
        <w:t xml:space="preserve"> ремонт</w:t>
      </w:r>
      <w:r w:rsidR="001A46EA">
        <w:rPr>
          <w:rFonts w:ascii="Times New Roman" w:hAnsi="Times New Roman"/>
          <w:bCs/>
          <w:sz w:val="28"/>
          <w:szCs w:val="28"/>
        </w:rPr>
        <w:t>ы спортзалов</w:t>
      </w:r>
      <w:r w:rsidR="00BA38DC">
        <w:rPr>
          <w:rFonts w:ascii="Times New Roman" w:hAnsi="Times New Roman"/>
          <w:bCs/>
          <w:sz w:val="28"/>
          <w:szCs w:val="28"/>
        </w:rPr>
        <w:t xml:space="preserve"> в </w:t>
      </w:r>
      <w:r w:rsidR="000379F9">
        <w:rPr>
          <w:rFonts w:ascii="Times New Roman" w:hAnsi="Times New Roman"/>
          <w:bCs/>
          <w:sz w:val="28"/>
          <w:szCs w:val="28"/>
        </w:rPr>
        <w:t>МБОУ СОШ № 19 п. Алонка, МБОУ ООШ № 18 п. Солони и МБОУ ООШ № 15 п. Зимовьё.</w:t>
      </w:r>
    </w:p>
    <w:p w:rsidR="001A46EA" w:rsidRPr="00376B15" w:rsidRDefault="001A46EA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46EA">
        <w:rPr>
          <w:rFonts w:ascii="Times New Roman" w:hAnsi="Times New Roman"/>
          <w:bCs/>
          <w:sz w:val="28"/>
          <w:szCs w:val="28"/>
        </w:rPr>
        <w:t>Объем бюджетных ассигнований, предусмотренный в бюджете Верхнебуреинск</w:t>
      </w:r>
      <w:r w:rsidR="00BA38DC">
        <w:rPr>
          <w:rFonts w:ascii="Times New Roman" w:hAnsi="Times New Roman"/>
          <w:bCs/>
          <w:sz w:val="28"/>
          <w:szCs w:val="28"/>
        </w:rPr>
        <w:t>ого муниципального района в 2021</w:t>
      </w:r>
      <w:r w:rsidR="00C21B70">
        <w:rPr>
          <w:rFonts w:ascii="Times New Roman" w:hAnsi="Times New Roman"/>
          <w:bCs/>
          <w:sz w:val="28"/>
          <w:szCs w:val="28"/>
        </w:rPr>
        <w:t xml:space="preserve"> – 2023</w:t>
      </w:r>
      <w:r>
        <w:rPr>
          <w:rFonts w:ascii="Times New Roman" w:hAnsi="Times New Roman"/>
          <w:bCs/>
          <w:sz w:val="28"/>
          <w:szCs w:val="28"/>
        </w:rPr>
        <w:t xml:space="preserve"> гг. </w:t>
      </w:r>
      <w:r w:rsidRPr="001A46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выполнение </w:t>
      </w:r>
      <w:r w:rsidR="00F75370">
        <w:rPr>
          <w:rFonts w:ascii="Times New Roman" w:hAnsi="Times New Roman"/>
          <w:bCs/>
          <w:sz w:val="28"/>
          <w:szCs w:val="28"/>
        </w:rPr>
        <w:t>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1B70">
        <w:rPr>
          <w:rFonts w:ascii="Times New Roman" w:hAnsi="Times New Roman"/>
          <w:bCs/>
          <w:sz w:val="28"/>
          <w:szCs w:val="28"/>
        </w:rPr>
        <w:t>составляет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1B70">
        <w:rPr>
          <w:rFonts w:ascii="Times New Roman" w:hAnsi="Times New Roman"/>
          <w:bCs/>
          <w:sz w:val="28"/>
          <w:szCs w:val="28"/>
        </w:rPr>
        <w:t>2021 г. - 350, 00 тыс. рублей, 2022 г. –</w:t>
      </w:r>
      <w:r w:rsidR="00F520F3">
        <w:rPr>
          <w:rFonts w:ascii="Times New Roman" w:hAnsi="Times New Roman"/>
          <w:bCs/>
          <w:sz w:val="28"/>
          <w:szCs w:val="28"/>
        </w:rPr>
        <w:t xml:space="preserve"> 35</w:t>
      </w:r>
      <w:r w:rsidR="00BA38DC">
        <w:rPr>
          <w:rFonts w:ascii="Times New Roman" w:hAnsi="Times New Roman"/>
          <w:bCs/>
          <w:sz w:val="28"/>
          <w:szCs w:val="28"/>
        </w:rPr>
        <w:t>0,00 тыс. руб., 2023 г. – 56</w:t>
      </w:r>
      <w:r w:rsidR="00C21B70">
        <w:rPr>
          <w:rFonts w:ascii="Times New Roman" w:hAnsi="Times New Roman"/>
          <w:bCs/>
          <w:sz w:val="28"/>
          <w:szCs w:val="28"/>
        </w:rPr>
        <w:t>,00 тыс. руб.</w:t>
      </w:r>
    </w:p>
    <w:p w:rsid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1.3.2. Организационные мероприятия в системе общего и дополнительного образования.</w:t>
      </w:r>
    </w:p>
    <w:p w:rsidR="00F75370" w:rsidRDefault="00F75370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370">
        <w:rPr>
          <w:rFonts w:ascii="Times New Roman" w:hAnsi="Times New Roman"/>
          <w:bCs/>
          <w:sz w:val="28"/>
          <w:szCs w:val="28"/>
          <w:lang w:eastAsia="ru-RU"/>
        </w:rPr>
        <w:t>В целях совершенствования госуда</w:t>
      </w:r>
      <w:r w:rsidR="00C13FFD">
        <w:rPr>
          <w:rFonts w:ascii="Times New Roman" w:hAnsi="Times New Roman"/>
          <w:bCs/>
          <w:sz w:val="28"/>
          <w:szCs w:val="28"/>
          <w:lang w:eastAsia="ru-RU"/>
        </w:rPr>
        <w:t>рственной политики в области фи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зической культуры и спорта, создания эффективной системы физического воспитания, направленной на укрепле</w:t>
      </w:r>
      <w:r w:rsidR="00C21B70">
        <w:rPr>
          <w:rFonts w:ascii="Times New Roman" w:hAnsi="Times New Roman"/>
          <w:bCs/>
          <w:sz w:val="28"/>
          <w:szCs w:val="28"/>
          <w:lang w:eastAsia="ru-RU"/>
        </w:rPr>
        <w:t>ние здоровья обучающихся, в 2020/2021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 xml:space="preserve"> уч</w:t>
      </w:r>
      <w:r>
        <w:rPr>
          <w:rFonts w:ascii="Times New Roman" w:hAnsi="Times New Roman"/>
          <w:bCs/>
          <w:sz w:val="28"/>
          <w:szCs w:val="28"/>
          <w:lang w:eastAsia="ru-RU"/>
        </w:rPr>
        <w:t>ебном году в Верхнебуреинском муниципальном районе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 xml:space="preserve"> созданы условия для занятий физической культурой и спортом. Третий час физической культуры ведется в рамках </w:t>
      </w:r>
      <w:proofErr w:type="spellStart"/>
      <w:r w:rsidRPr="00F75370">
        <w:rPr>
          <w:rFonts w:ascii="Times New Roman" w:hAnsi="Times New Roman"/>
          <w:bCs/>
          <w:sz w:val="28"/>
          <w:szCs w:val="28"/>
          <w:lang w:eastAsia="ru-RU"/>
        </w:rPr>
        <w:t>САНПиН</w:t>
      </w:r>
      <w:proofErr w:type="spellEnd"/>
      <w:r w:rsidRPr="00F75370">
        <w:rPr>
          <w:rFonts w:ascii="Times New Roman" w:hAnsi="Times New Roman"/>
          <w:bCs/>
          <w:sz w:val="28"/>
          <w:szCs w:val="28"/>
          <w:lang w:eastAsia="ru-RU"/>
        </w:rPr>
        <w:t xml:space="preserve"> 2.4.2.2821-10 в урочной и внеурочной деятельности.</w:t>
      </w:r>
    </w:p>
    <w:p w:rsidR="008C7556" w:rsidRDefault="008C7556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556">
        <w:rPr>
          <w:rFonts w:ascii="Times New Roman" w:hAnsi="Times New Roman"/>
          <w:bCs/>
          <w:sz w:val="28"/>
          <w:szCs w:val="28"/>
        </w:rPr>
        <w:t>В Верхнебуреинском муниципальном районе большое внимание уделяется развитию мотивации детей к систематическим занятиям физической культурой и спортом. Ежегодно проводятся физкультурно-спортивные мероприятия, которые призваны привлекать детей и подростков к активному и здоровому образу жизни. Особой популярностью пользуются такие виды спорта, как футбол, баскетбол, волейбол, лыжи.</w:t>
      </w:r>
    </w:p>
    <w:p w:rsidR="00F75370" w:rsidRPr="008C7556" w:rsidRDefault="00F75370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5370">
        <w:rPr>
          <w:rFonts w:ascii="Times New Roman" w:hAnsi="Times New Roman"/>
          <w:bCs/>
          <w:sz w:val="28"/>
          <w:szCs w:val="28"/>
        </w:rPr>
        <w:t>Управлением образования Верхнебуреинского муниципального района организовано в зимнее время: спартакиада зимних видов спорта; в весенне-осеннее время: массовые марафоны и велопробеги. Централизованно определяются Дни здоровья не менее 4-х раз в год.</w:t>
      </w:r>
    </w:p>
    <w:p w:rsidR="008C7556" w:rsidRPr="008C7556" w:rsidRDefault="008C7556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556">
        <w:rPr>
          <w:rFonts w:ascii="Times New Roman" w:hAnsi="Times New Roman"/>
          <w:bCs/>
          <w:sz w:val="28"/>
          <w:szCs w:val="28"/>
        </w:rPr>
        <w:t>В Верхнебуреинском муниципальном районе разработан план общ</w:t>
      </w:r>
      <w:proofErr w:type="gramStart"/>
      <w:r w:rsidRPr="008C7556">
        <w:rPr>
          <w:rFonts w:ascii="Times New Roman" w:hAnsi="Times New Roman"/>
          <w:bCs/>
          <w:sz w:val="28"/>
          <w:szCs w:val="28"/>
        </w:rPr>
        <w:t>е-</w:t>
      </w:r>
      <w:proofErr w:type="gramEnd"/>
      <w:r w:rsidRPr="008C7556">
        <w:rPr>
          <w:rFonts w:ascii="Times New Roman" w:hAnsi="Times New Roman"/>
          <w:bCs/>
          <w:sz w:val="28"/>
          <w:szCs w:val="28"/>
        </w:rPr>
        <w:t xml:space="preserve"> </w:t>
      </w:r>
      <w:r w:rsidR="00C21B70" w:rsidRPr="008C7556">
        <w:rPr>
          <w:rFonts w:ascii="Times New Roman" w:hAnsi="Times New Roman"/>
          <w:bCs/>
          <w:sz w:val="28"/>
          <w:szCs w:val="28"/>
        </w:rPr>
        <w:t>районных спортивных</w:t>
      </w:r>
      <w:r w:rsidR="00BB0D1F">
        <w:rPr>
          <w:rFonts w:ascii="Times New Roman" w:hAnsi="Times New Roman"/>
          <w:bCs/>
          <w:sz w:val="28"/>
          <w:szCs w:val="28"/>
        </w:rPr>
        <w:t xml:space="preserve"> мероприятий.</w:t>
      </w:r>
      <w:r w:rsidRPr="008C7556">
        <w:rPr>
          <w:rFonts w:ascii="Times New Roman" w:hAnsi="Times New Roman"/>
          <w:bCs/>
          <w:sz w:val="28"/>
          <w:szCs w:val="28"/>
        </w:rPr>
        <w:t xml:space="preserve"> Последовательно осуществляется наполнение спортивных залов необходимым оборудованием. </w:t>
      </w:r>
    </w:p>
    <w:p w:rsidR="008C7556" w:rsidRPr="008C7556" w:rsidRDefault="00BB0D1F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плану подготовки </w:t>
      </w:r>
      <w:r w:rsidR="008C7556" w:rsidRPr="008C7556">
        <w:rPr>
          <w:rFonts w:ascii="Times New Roman" w:hAnsi="Times New Roman"/>
          <w:bCs/>
          <w:sz w:val="28"/>
          <w:szCs w:val="28"/>
        </w:rPr>
        <w:t xml:space="preserve">общеобразовательных учреждений ежегодно проводится косметический ремонт спортивных залов, осуществляется мониторинг освещённости. </w:t>
      </w:r>
    </w:p>
    <w:p w:rsidR="001A46EA" w:rsidRPr="00376B15" w:rsidRDefault="008C7556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556">
        <w:rPr>
          <w:rFonts w:ascii="Times New Roman" w:hAnsi="Times New Roman"/>
          <w:bCs/>
          <w:sz w:val="28"/>
          <w:szCs w:val="28"/>
        </w:rPr>
        <w:lastRenderedPageBreak/>
        <w:t>Создаются условия для возможности каждому обучающемуся сдать нормы ГТО.</w:t>
      </w:r>
    </w:p>
    <w:p w:rsid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1.3.3. Мероприятия, направленные на развитие сети школьных спортивных клубов.</w:t>
      </w:r>
    </w:p>
    <w:p w:rsidR="00C873CB" w:rsidRPr="00C873CB" w:rsidRDefault="00C21B70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настоящее время в Верхнебуреинском муниципальном районе созданы и внесены в Единый всероссийский реестр 18 школьных спортивных клуба, что составляет 100% из общего числа общеобразовательных организаций.</w:t>
      </w:r>
    </w:p>
    <w:p w:rsidR="00C873CB" w:rsidRPr="00C873CB" w:rsidRDefault="00C873CB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В число членов спортивного клуба вошла </w:t>
      </w:r>
      <w:r w:rsidR="00C21B70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рабочая молодёжь, проживающая на территории поселен</w:t>
      </w:r>
      <w:r w:rsidR="00C21B70">
        <w:rPr>
          <w:rFonts w:ascii="Times New Roman" w:hAnsi="Times New Roman"/>
          <w:bCs/>
          <w:sz w:val="28"/>
          <w:szCs w:val="28"/>
          <w:lang w:eastAsia="ru-RU"/>
        </w:rPr>
        <w:t xml:space="preserve">ия. </w:t>
      </w:r>
    </w:p>
    <w:p w:rsid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39E7">
        <w:rPr>
          <w:rFonts w:ascii="Times New Roman" w:hAnsi="Times New Roman"/>
          <w:bCs/>
          <w:sz w:val="28"/>
          <w:szCs w:val="28"/>
          <w:lang w:eastAsia="ru-RU"/>
        </w:rPr>
        <w:t>1.3.4. Мероприятия, направленные на развитие видов спорта, в том числе борьба самбо, плавание.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40A55" w:rsidRDefault="00940A5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Верхнебуреинском муниципальн</w:t>
      </w:r>
      <w:r w:rsidR="00F26697">
        <w:rPr>
          <w:rFonts w:ascii="Times New Roman" w:hAnsi="Times New Roman"/>
          <w:bCs/>
          <w:sz w:val="28"/>
          <w:szCs w:val="28"/>
          <w:lang w:eastAsia="ru-RU"/>
        </w:rPr>
        <w:t>ом районе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 xml:space="preserve"> с апреля</w:t>
      </w:r>
      <w:r w:rsidR="00760391">
        <w:rPr>
          <w:rFonts w:ascii="Times New Roman" w:hAnsi="Times New Roman"/>
          <w:bCs/>
          <w:sz w:val="28"/>
          <w:szCs w:val="28"/>
          <w:lang w:eastAsia="ru-RU"/>
        </w:rPr>
        <w:t xml:space="preserve"> 2019 года функционирует</w:t>
      </w:r>
      <w:r w:rsidR="00F26697">
        <w:rPr>
          <w:rFonts w:ascii="Times New Roman" w:hAnsi="Times New Roman"/>
          <w:bCs/>
          <w:sz w:val="28"/>
          <w:szCs w:val="28"/>
          <w:lang w:eastAsia="ru-RU"/>
        </w:rPr>
        <w:t xml:space="preserve"> плавательный бассейн</w:t>
      </w:r>
      <w:r w:rsidR="0076039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60391" w:rsidRDefault="00760391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общеобразовательных учреждениях создаются секции</w:t>
      </w:r>
      <w:r w:rsidR="00940A55">
        <w:rPr>
          <w:rFonts w:ascii="Times New Roman" w:hAnsi="Times New Roman"/>
          <w:bCs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борьбе самбо, </w:t>
      </w:r>
      <w:r w:rsidRPr="00760391">
        <w:rPr>
          <w:rFonts w:ascii="Times New Roman" w:hAnsi="Times New Roman"/>
          <w:bCs/>
          <w:sz w:val="28"/>
          <w:szCs w:val="28"/>
          <w:lang w:eastAsia="ru-RU"/>
        </w:rPr>
        <w:t xml:space="preserve">бокс, вольная борьба, футбол, хоккей с шайбой, каратэ </w:t>
      </w:r>
      <w:proofErr w:type="spellStart"/>
      <w:r w:rsidRPr="00760391">
        <w:rPr>
          <w:rFonts w:ascii="Times New Roman" w:hAnsi="Times New Roman"/>
          <w:bCs/>
          <w:sz w:val="28"/>
          <w:szCs w:val="28"/>
          <w:lang w:eastAsia="ru-RU"/>
        </w:rPr>
        <w:t>киокусинкай</w:t>
      </w:r>
      <w:proofErr w:type="spellEnd"/>
      <w:r w:rsidRPr="00760391">
        <w:rPr>
          <w:rFonts w:ascii="Times New Roman" w:hAnsi="Times New Roman"/>
          <w:bCs/>
          <w:sz w:val="28"/>
          <w:szCs w:val="28"/>
          <w:lang w:eastAsia="ru-RU"/>
        </w:rPr>
        <w:t>, баскетбол, волейбол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6539E7" w:rsidRPr="00376B15" w:rsidRDefault="00760391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940A55">
        <w:rPr>
          <w:rFonts w:ascii="Times New Roman" w:hAnsi="Times New Roman"/>
          <w:bCs/>
          <w:sz w:val="28"/>
          <w:szCs w:val="28"/>
          <w:lang w:eastAsia="ru-RU"/>
        </w:rPr>
        <w:t xml:space="preserve">а уроках физической культуры проводятся занятия </w:t>
      </w:r>
      <w:r w:rsidR="00902D5E">
        <w:rPr>
          <w:rFonts w:ascii="Times New Roman" w:hAnsi="Times New Roman"/>
          <w:bCs/>
          <w:sz w:val="28"/>
          <w:szCs w:val="28"/>
          <w:lang w:eastAsia="ru-RU"/>
        </w:rPr>
        <w:t>по овладению элементами приемов борьбы самбо.</w:t>
      </w:r>
    </w:p>
    <w:p w:rsid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1.3.5. Общероссийские физкультурно-спортивные мероприятия.</w:t>
      </w:r>
    </w:p>
    <w:p w:rsidR="00C873CB" w:rsidRPr="00C873CB" w:rsidRDefault="00C873CB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В Верхнебуреинском муниципальном районе обучающиеся общеобразовательных организаций участвуют в муниципальных, </w:t>
      </w:r>
      <w:r w:rsidR="00760391" w:rsidRPr="00C873CB">
        <w:rPr>
          <w:rFonts w:ascii="Times New Roman" w:hAnsi="Times New Roman"/>
          <w:bCs/>
          <w:sz w:val="28"/>
          <w:szCs w:val="28"/>
          <w:lang w:eastAsia="ru-RU"/>
        </w:rPr>
        <w:t>краевых этапах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 общероссийских физкультурно-спортивных мероприятий таких как: 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Всероссийские соревнования по баскетболу среди команд общеобразовательных организаций (в рамках общероссийского проекта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Баскетбол - в школу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);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ские соревнования по волейболу «Серебряный мяч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 среди команд общеобразовательных организаций (в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рамках общероссийского проекта «Волейбол - в школу»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);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 Всероссийские соревнования по </w:t>
      </w:r>
      <w:proofErr w:type="gramStart"/>
      <w:r w:rsidRPr="00C873CB"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егкоатлетическому</w:t>
      </w:r>
      <w:proofErr w:type="gramEnd"/>
      <w:r w:rsidR="00BB0D1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B0D1F">
        <w:rPr>
          <w:rFonts w:ascii="Times New Roman" w:hAnsi="Times New Roman"/>
          <w:bCs/>
          <w:sz w:val="28"/>
          <w:szCs w:val="28"/>
          <w:lang w:eastAsia="ru-RU"/>
        </w:rPr>
        <w:t>четырехборью</w:t>
      </w:r>
      <w:proofErr w:type="spellEnd"/>
      <w:r w:rsidR="00BB0D1F">
        <w:rPr>
          <w:rFonts w:ascii="Times New Roman" w:hAnsi="Times New Roman"/>
          <w:bCs/>
          <w:sz w:val="28"/>
          <w:szCs w:val="28"/>
          <w:lang w:eastAsia="ru-RU"/>
        </w:rPr>
        <w:t xml:space="preserve"> «Шиповка юных»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 среди обучающихся общеобразовательных организаций;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Всероссийские соревнования по лыжным гонкам среди обучающихся общеобразовательных учреждений на призы газеты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gramStart"/>
      <w:r w:rsidRPr="00C873CB">
        <w:rPr>
          <w:rFonts w:ascii="Times New Roman" w:hAnsi="Times New Roman"/>
          <w:bCs/>
          <w:sz w:val="28"/>
          <w:szCs w:val="28"/>
          <w:lang w:eastAsia="ru-RU"/>
        </w:rPr>
        <w:t>Пионерская</w:t>
      </w:r>
      <w:proofErr w:type="gramEnd"/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 правда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; 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Всероссийские соревнования по мини-футболу (</w:t>
      </w:r>
      <w:proofErr w:type="spellStart"/>
      <w:r w:rsidRPr="00C873CB">
        <w:rPr>
          <w:rFonts w:ascii="Times New Roman" w:hAnsi="Times New Roman"/>
          <w:bCs/>
          <w:sz w:val="28"/>
          <w:szCs w:val="28"/>
          <w:lang w:eastAsia="ru-RU"/>
        </w:rPr>
        <w:t>футзалу</w:t>
      </w:r>
      <w:proofErr w:type="spellEnd"/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) среди команд общеобразовательных организаций (в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рамках общероссийского проекта «Мини-футбол - в школу»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);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Всероссийские соревнования по футболу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Кожаный мяч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Всероссийские соревнования юных хоккеистов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Золотая шайба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 имени А.В. Тарасова; 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Открытые Всероссийские соревнования по шахматам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Белая ладья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 среди команд общеобразовательных организаций;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Фестиваль Всероссийского физкультурно-спортивного комплекса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Готов к труду и обороне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 (ГТО) среди обучающихся общеобразовательных организаций;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Всероссийские спортивные соревнования школьников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Президентские состязания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Всероссийские спортивные игры школьников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Президентские спортивные игры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Открытая Всероссийская массовая лыжная гонка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Лыжня России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 xml:space="preserve">Всероссийские массовые соревнования по спортивному ориентированию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Российский Азимут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76B15" w:rsidRPr="00376B15" w:rsidRDefault="00376B15" w:rsidP="005F0B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376B15">
        <w:rPr>
          <w:rFonts w:ascii="Times New Roman" w:hAnsi="Times New Roman"/>
          <w:sz w:val="28"/>
          <w:szCs w:val="28"/>
        </w:rPr>
        <w:t>2. Реализация мероприятий по созданию в общеобразовательных организациях, расположенных в сельской местности</w:t>
      </w:r>
      <w:r w:rsidR="004214A3">
        <w:rPr>
          <w:rFonts w:ascii="Times New Roman" w:hAnsi="Times New Roman"/>
          <w:sz w:val="28"/>
          <w:szCs w:val="28"/>
        </w:rPr>
        <w:t xml:space="preserve"> </w:t>
      </w:r>
      <w:r w:rsidR="00F814C6">
        <w:rPr>
          <w:rFonts w:ascii="Times New Roman" w:hAnsi="Times New Roman"/>
          <w:sz w:val="28"/>
          <w:szCs w:val="28"/>
        </w:rPr>
        <w:t xml:space="preserve">и малых городах </w:t>
      </w:r>
      <w:r w:rsidR="004214A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376B15">
        <w:rPr>
          <w:rFonts w:ascii="Times New Roman" w:hAnsi="Times New Roman"/>
          <w:sz w:val="28"/>
          <w:szCs w:val="28"/>
        </w:rPr>
        <w:t>, условий для занятия физической к</w:t>
      </w:r>
      <w:r w:rsidR="009E4040">
        <w:rPr>
          <w:rFonts w:ascii="Times New Roman" w:hAnsi="Times New Roman"/>
          <w:sz w:val="28"/>
          <w:szCs w:val="28"/>
        </w:rPr>
        <w:t>ультурой и спортом в 2021</w:t>
      </w:r>
      <w:r w:rsidR="00F814C6">
        <w:rPr>
          <w:rFonts w:ascii="Times New Roman" w:hAnsi="Times New Roman"/>
          <w:sz w:val="28"/>
          <w:szCs w:val="28"/>
        </w:rPr>
        <w:t xml:space="preserve"> – 2023</w:t>
      </w:r>
      <w:r w:rsidRPr="00376B15">
        <w:rPr>
          <w:rFonts w:ascii="Times New Roman" w:hAnsi="Times New Roman"/>
          <w:sz w:val="28"/>
          <w:szCs w:val="28"/>
        </w:rPr>
        <w:t xml:space="preserve"> гг.</w:t>
      </w:r>
    </w:p>
    <w:p w:rsidR="00C873CB" w:rsidRPr="004214A3" w:rsidRDefault="00376B15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15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376B15">
        <w:rPr>
          <w:rFonts w:ascii="Times New Roman" w:hAnsi="Times New Roman"/>
          <w:sz w:val="28"/>
          <w:szCs w:val="28"/>
        </w:rPr>
        <w:t>Описание подходов к</w:t>
      </w:r>
      <w:r w:rsidR="004214A3">
        <w:rPr>
          <w:rFonts w:ascii="Times New Roman" w:hAnsi="Times New Roman"/>
          <w:sz w:val="28"/>
          <w:szCs w:val="28"/>
        </w:rPr>
        <w:t xml:space="preserve"> реализации перечня мероприятий.</w:t>
      </w:r>
    </w:p>
    <w:p w:rsidR="00376B15" w:rsidRDefault="00376B15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2.1.1. Описание подходов к развитию физкультурно-спортивной инфраструктуры общеобразовательных организаций, расположенных в с</w:t>
      </w:r>
      <w:r w:rsidR="009E4040">
        <w:rPr>
          <w:rFonts w:ascii="Times New Roman" w:hAnsi="Times New Roman"/>
          <w:bCs/>
          <w:sz w:val="28"/>
          <w:szCs w:val="28"/>
          <w:lang w:eastAsia="ru-RU"/>
        </w:rPr>
        <w:t>ельской местности и малых городах, в 2021</w:t>
      </w:r>
      <w:r w:rsidR="00F814C6">
        <w:rPr>
          <w:rFonts w:ascii="Times New Roman" w:hAnsi="Times New Roman"/>
          <w:bCs/>
          <w:sz w:val="28"/>
          <w:szCs w:val="28"/>
          <w:lang w:eastAsia="ru-RU"/>
        </w:rPr>
        <w:t xml:space="preserve"> – 2023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 xml:space="preserve"> гг.</w:t>
      </w:r>
    </w:p>
    <w:p w:rsidR="004214A3" w:rsidRPr="004214A3" w:rsidRDefault="004214A3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214A3">
        <w:rPr>
          <w:rFonts w:ascii="Times New Roman" w:hAnsi="Times New Roman"/>
          <w:bCs/>
          <w:sz w:val="28"/>
          <w:szCs w:val="28"/>
          <w:lang w:eastAsia="ru-RU"/>
        </w:rPr>
        <w:t>Основными подходами к развитию физкультурно-спортивной инфраструктуры общеобразовательных организаций, расположенных в сельской местности</w:t>
      </w:r>
      <w:r w:rsidR="000C798B">
        <w:rPr>
          <w:rFonts w:ascii="Times New Roman" w:hAnsi="Times New Roman"/>
          <w:bCs/>
          <w:sz w:val="28"/>
          <w:szCs w:val="28"/>
          <w:lang w:eastAsia="ru-RU"/>
        </w:rPr>
        <w:t xml:space="preserve"> и малых городах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, являются:</w:t>
      </w:r>
    </w:p>
    <w:p w:rsidR="004214A3" w:rsidRPr="004214A3" w:rsidRDefault="004214A3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214A3">
        <w:rPr>
          <w:rFonts w:ascii="Times New Roman" w:hAnsi="Times New Roman"/>
          <w:bCs/>
          <w:sz w:val="28"/>
          <w:szCs w:val="28"/>
          <w:lang w:eastAsia="ru-RU"/>
        </w:rPr>
        <w:t>- приведение спортивных залов в соответствие с современными требованиями в целях создания условий для организации и проведения занятий различного формата по физической кул</w:t>
      </w:r>
      <w:r w:rsidR="005F0B7A">
        <w:rPr>
          <w:rFonts w:ascii="Times New Roman" w:hAnsi="Times New Roman"/>
          <w:bCs/>
          <w:sz w:val="28"/>
          <w:szCs w:val="28"/>
          <w:lang w:eastAsia="ru-RU"/>
        </w:rPr>
        <w:t>ьтуре и спорту с обу</w:t>
      </w:r>
      <w:r>
        <w:rPr>
          <w:rFonts w:ascii="Times New Roman" w:hAnsi="Times New Roman"/>
          <w:bCs/>
          <w:sz w:val="28"/>
          <w:szCs w:val="28"/>
          <w:lang w:eastAsia="ru-RU"/>
        </w:rPr>
        <w:t>чающимися;</w:t>
      </w:r>
    </w:p>
    <w:p w:rsidR="004214A3" w:rsidRDefault="004214A3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214A3">
        <w:rPr>
          <w:rFonts w:ascii="Times New Roman" w:hAnsi="Times New Roman"/>
          <w:bCs/>
          <w:sz w:val="28"/>
          <w:szCs w:val="28"/>
          <w:lang w:eastAsia="ru-RU"/>
        </w:rPr>
        <w:t>- проведение капитального ремонта спортивных залов.</w:t>
      </w:r>
    </w:p>
    <w:p w:rsidR="00F6641C" w:rsidRDefault="00376B15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2.1.2. Сведения об общеобразовательных организациях (порядке отбора общеобразовательных организаций), расположенных в сельской местности</w:t>
      </w:r>
      <w:r w:rsidR="00F814C6">
        <w:rPr>
          <w:rFonts w:ascii="Times New Roman" w:hAnsi="Times New Roman"/>
          <w:bCs/>
          <w:sz w:val="28"/>
          <w:szCs w:val="28"/>
          <w:lang w:eastAsia="ru-RU"/>
        </w:rPr>
        <w:t xml:space="preserve"> и малых городах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, в которых реали</w:t>
      </w:r>
      <w:r w:rsidR="003441D5">
        <w:rPr>
          <w:rFonts w:ascii="Times New Roman" w:hAnsi="Times New Roman"/>
          <w:bCs/>
          <w:sz w:val="28"/>
          <w:szCs w:val="28"/>
          <w:lang w:eastAsia="ru-RU"/>
        </w:rPr>
        <w:t>зуются мероприятия в 2021</w:t>
      </w:r>
      <w:r w:rsidR="00F814C6">
        <w:rPr>
          <w:rFonts w:ascii="Times New Roman" w:hAnsi="Times New Roman"/>
          <w:bCs/>
          <w:sz w:val="28"/>
          <w:szCs w:val="28"/>
          <w:lang w:eastAsia="ru-RU"/>
        </w:rPr>
        <w:t xml:space="preserve"> – 2023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 xml:space="preserve"> гг.</w:t>
      </w:r>
    </w:p>
    <w:p w:rsidR="00F60282" w:rsidRDefault="00F60282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Согласно приложению 1 к Перечню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мероприятий по созданию в общеобразовательных организациях, расположенных в сельской местности и малых городах Верхнебуреинского муниципального района, условий для занятия физической культурой и спортом в 2021 – 2023 гг.</w:t>
      </w:r>
      <w:r w:rsidR="00125FBF">
        <w:rPr>
          <w:rFonts w:ascii="Times New Roman" w:hAnsi="Times New Roman"/>
          <w:bCs/>
          <w:sz w:val="28"/>
          <w:szCs w:val="28"/>
          <w:lang w:eastAsia="ru-RU"/>
        </w:rPr>
        <w:t xml:space="preserve"> реализация мероприятий запланирована в следующих общеобразовательных учреждениях:</w:t>
      </w:r>
    </w:p>
    <w:p w:rsidR="00F6641C" w:rsidRDefault="00F6641C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6C56E1" w:rsidRPr="006C56E1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 19 сельского поселения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6C56E1" w:rsidRPr="006C56E1">
        <w:rPr>
          <w:rFonts w:ascii="Times New Roman" w:hAnsi="Times New Roman"/>
          <w:bCs/>
          <w:sz w:val="28"/>
          <w:szCs w:val="28"/>
          <w:lang w:eastAsia="ru-RU"/>
        </w:rPr>
        <w:t>Поселок Алонка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6C56E1" w:rsidRPr="006C56E1">
        <w:rPr>
          <w:rFonts w:ascii="Times New Roman" w:hAnsi="Times New Roman"/>
          <w:bCs/>
          <w:sz w:val="28"/>
          <w:szCs w:val="28"/>
          <w:lang w:eastAsia="ru-RU"/>
        </w:rPr>
        <w:t xml:space="preserve"> Верхнебуреинского муниципального района Хабаровского края </w:t>
      </w:r>
      <w:r w:rsidR="006C56E1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6C56E1" w:rsidRPr="006C56E1">
        <w:rPr>
          <w:rFonts w:ascii="Times New Roman" w:hAnsi="Times New Roman"/>
          <w:bCs/>
          <w:sz w:val="28"/>
          <w:szCs w:val="28"/>
          <w:lang w:eastAsia="ru-RU"/>
        </w:rPr>
        <w:t>682086, Хабаровский край, Верхнебуреинский район, п. Алонка</w:t>
      </w:r>
      <w:r w:rsidR="006C56E1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6C56E1" w:rsidRPr="006C56E1">
        <w:rPr>
          <w:rFonts w:ascii="Times New Roman" w:hAnsi="Times New Roman"/>
          <w:bCs/>
          <w:sz w:val="28"/>
          <w:szCs w:val="28"/>
          <w:lang w:eastAsia="ru-RU"/>
        </w:rPr>
        <w:t>ул. Сергея Лазо, д. 1</w:t>
      </w:r>
      <w:r w:rsidR="006C56E1">
        <w:rPr>
          <w:rFonts w:ascii="Times New Roman" w:hAnsi="Times New Roman"/>
          <w:bCs/>
          <w:sz w:val="28"/>
          <w:szCs w:val="28"/>
          <w:lang w:eastAsia="ru-RU"/>
        </w:rPr>
        <w:t>) капитальный ремонт спортзала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2021 г.</w:t>
      </w:r>
    </w:p>
    <w:p w:rsidR="00F6641C" w:rsidRDefault="00F6641C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6C56E1" w:rsidRPr="006C56E1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основная общеобразовательная школа № 18 п. Солони Сулукского </w:t>
      </w:r>
      <w:r w:rsidR="006C56E1" w:rsidRPr="006C56E1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сельского поселения Верхнебуреинского муниципального района Хабаровского края </w:t>
      </w:r>
      <w:r w:rsidR="006C56E1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6C56E1" w:rsidRPr="006C56E1">
        <w:rPr>
          <w:rFonts w:ascii="Times New Roman" w:hAnsi="Times New Roman"/>
          <w:bCs/>
          <w:sz w:val="28"/>
          <w:szCs w:val="28"/>
          <w:lang w:eastAsia="ru-RU"/>
        </w:rPr>
        <w:t>682087, Хабаровский к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рай, Верхнебуреинский район, п. </w:t>
      </w:r>
      <w:r w:rsidR="006C56E1" w:rsidRPr="006C56E1">
        <w:rPr>
          <w:rFonts w:ascii="Times New Roman" w:hAnsi="Times New Roman"/>
          <w:bCs/>
          <w:sz w:val="28"/>
          <w:szCs w:val="28"/>
          <w:lang w:eastAsia="ru-RU"/>
        </w:rPr>
        <w:t>Солони</w:t>
      </w:r>
      <w:r w:rsidR="006C56E1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6C56E1" w:rsidRPr="006C56E1">
        <w:rPr>
          <w:rFonts w:ascii="Times New Roman" w:hAnsi="Times New Roman"/>
          <w:bCs/>
          <w:sz w:val="28"/>
          <w:szCs w:val="28"/>
          <w:lang w:eastAsia="ru-RU"/>
        </w:rPr>
        <w:t>ул. Центральная, д. 1</w:t>
      </w:r>
      <w:r w:rsidR="006C56E1">
        <w:rPr>
          <w:rFonts w:ascii="Times New Roman" w:hAnsi="Times New Roman"/>
          <w:bCs/>
          <w:sz w:val="28"/>
          <w:szCs w:val="28"/>
          <w:lang w:eastAsia="ru-RU"/>
        </w:rPr>
        <w:t>) капитальный ремонт спортзала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2022 г.</w:t>
      </w:r>
    </w:p>
    <w:p w:rsidR="00F814C6" w:rsidRDefault="00F814C6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814C6">
        <w:rPr>
          <w:rFonts w:ascii="Times New Roman" w:hAnsi="Times New Roman"/>
          <w:bCs/>
          <w:sz w:val="28"/>
          <w:szCs w:val="28"/>
          <w:lang w:eastAsia="ru-RU"/>
        </w:rPr>
        <w:t>Муниципальное бюджетное общеобразовательное учреждение основная общеобразовательная школа №</w:t>
      </w:r>
      <w:r w:rsidR="0001474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814C6">
        <w:rPr>
          <w:rFonts w:ascii="Times New Roman" w:hAnsi="Times New Roman"/>
          <w:bCs/>
          <w:sz w:val="28"/>
          <w:szCs w:val="28"/>
          <w:lang w:eastAsia="ru-RU"/>
        </w:rPr>
        <w:t>15 ст.Зимовьё Тырминского сельского поселения Верхнебуреинского муниципального района Хабаровского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Pr="00F814C6">
        <w:rPr>
          <w:rFonts w:ascii="Times New Roman" w:hAnsi="Times New Roman"/>
          <w:bCs/>
          <w:sz w:val="28"/>
          <w:szCs w:val="28"/>
          <w:lang w:eastAsia="ru-RU"/>
        </w:rPr>
        <w:t>682050, Хабаровский край, Верхнебуреинский район, поселок и(при) станция(и) Зимовье, Лесная улица, 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Pr="00F814C6">
        <w:rPr>
          <w:rFonts w:ascii="Times New Roman" w:hAnsi="Times New Roman"/>
          <w:bCs/>
          <w:sz w:val="28"/>
          <w:szCs w:val="28"/>
          <w:lang w:eastAsia="ru-RU"/>
        </w:rPr>
        <w:t>кап</w:t>
      </w:r>
      <w:r>
        <w:rPr>
          <w:rFonts w:ascii="Times New Roman" w:hAnsi="Times New Roman"/>
          <w:bCs/>
          <w:sz w:val="28"/>
          <w:szCs w:val="28"/>
          <w:lang w:eastAsia="ru-RU"/>
        </w:rPr>
        <w:t>итальный ремонт спортзала – 2023</w:t>
      </w:r>
      <w:r w:rsidRPr="00F814C6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</w:p>
    <w:p w:rsidR="00125FBF" w:rsidRDefault="00125FB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Согласно приложению 2 к Перечню</w:t>
      </w:r>
      <w:r w:rsidRPr="00125FBF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мероприятий по созданию в общеобразовательных организациях Верхнебуреинского муниципального района, расположенных в сельской местности и малых городах, которым будет предоставлена субсидия при условии возникновения экономии средств субсидий, возникшей по результатам проведения закупок оборудования, работ и услуг при создании условий для занятия физической культурой и спортом в общеобразовательных организациях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реализация мероприятия запланирована в следующей общеобразовательной организации:</w:t>
      </w:r>
    </w:p>
    <w:p w:rsidR="00125FBF" w:rsidRPr="00376B15" w:rsidRDefault="00125FB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125FBF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Гимназия им. З.А. Космодемьянской городского поселения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125FBF">
        <w:rPr>
          <w:rFonts w:ascii="Times New Roman" w:hAnsi="Times New Roman"/>
          <w:bCs/>
          <w:sz w:val="28"/>
          <w:szCs w:val="28"/>
          <w:lang w:eastAsia="ru-RU"/>
        </w:rPr>
        <w:t>Рабочий поселок Чегдомын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125FBF">
        <w:rPr>
          <w:rFonts w:ascii="Times New Roman" w:hAnsi="Times New Roman"/>
          <w:bCs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  <w:r w:rsidR="00B41A46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B41A46" w:rsidRPr="00B41A46">
        <w:rPr>
          <w:rFonts w:ascii="Times New Roman" w:hAnsi="Times New Roman"/>
          <w:bCs/>
          <w:sz w:val="28"/>
          <w:szCs w:val="28"/>
          <w:lang w:eastAsia="ru-RU"/>
        </w:rPr>
        <w:t>682030, Хабаровский край, Верхнебуреинский район, рабочий поселок Чегдомын, Строительная улица, 4</w:t>
      </w:r>
      <w:r w:rsidR="00B41A46">
        <w:rPr>
          <w:rFonts w:ascii="Times New Roman" w:hAnsi="Times New Roman"/>
          <w:bCs/>
          <w:sz w:val="28"/>
          <w:szCs w:val="28"/>
          <w:lang w:eastAsia="ru-RU"/>
        </w:rPr>
        <w:t>) капитальный ремонт спортзала.</w:t>
      </w:r>
      <w:bookmarkStart w:id="0" w:name="_GoBack"/>
      <w:bookmarkEnd w:id="0"/>
    </w:p>
    <w:p w:rsidR="00376B15" w:rsidRDefault="00376B15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2.1.3. Описание мероприятий, направленных на приобщение обучающихся к систематическим занятиям физической культурой и спортом.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Проведение спортивных мероприятий в </w:t>
      </w:r>
      <w:r w:rsidR="004214A3">
        <w:rPr>
          <w:rFonts w:ascii="Times New Roman" w:hAnsi="Times New Roman"/>
          <w:bCs/>
          <w:sz w:val="28"/>
          <w:szCs w:val="28"/>
          <w:lang w:eastAsia="ru-RU"/>
        </w:rPr>
        <w:t xml:space="preserve">Верхнебуреинском муниципальном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 xml:space="preserve">районе осуществляется </w:t>
      </w:r>
      <w:r w:rsidR="00F814C6" w:rsidRPr="008022CF">
        <w:rPr>
          <w:rFonts w:ascii="Times New Roman" w:hAnsi="Times New Roman"/>
          <w:bCs/>
          <w:sz w:val="28"/>
          <w:szCs w:val="28"/>
          <w:lang w:eastAsia="ru-RU"/>
        </w:rPr>
        <w:t>согласно плану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 xml:space="preserve"> работы управления образования администрации Верхнебуреинского муниципального района.  В план включено проведение зимней Спартакиады, в рамках которой проводятся следующие мероприятия: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 xml:space="preserve">- массовые лыжные гонки, 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 шор-трек,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 соревнования по хоккею,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 xml:space="preserve">- зимний мини футбол.  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 xml:space="preserve">Кроме того, в зимнее время в спортивных залах школ проводятся соревнования по волейболу, футболу, баскетболу, настольному теннису, соревнования по шахматам и шашкам. Особый интерес вызывают соревнования по греко-римской борьбе, боксу, </w:t>
      </w:r>
      <w:proofErr w:type="spellStart"/>
      <w:r w:rsidRPr="008022CF">
        <w:rPr>
          <w:rFonts w:ascii="Times New Roman" w:hAnsi="Times New Roman"/>
          <w:bCs/>
          <w:sz w:val="28"/>
          <w:szCs w:val="28"/>
          <w:lang w:eastAsia="ru-RU"/>
        </w:rPr>
        <w:t>киукусинкай</w:t>
      </w:r>
      <w:proofErr w:type="spellEnd"/>
      <w:r w:rsidRPr="008022CF">
        <w:rPr>
          <w:rFonts w:ascii="Times New Roman" w:hAnsi="Times New Roman"/>
          <w:bCs/>
          <w:sz w:val="28"/>
          <w:szCs w:val="28"/>
          <w:lang w:eastAsia="ru-RU"/>
        </w:rPr>
        <w:t xml:space="preserve"> карате до. Секции по этим направлениям работают при учреждениях дополнительного образования. 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 xml:space="preserve">Внедрение Всероссийского физкультурно-спортивного комплекса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Готов к труду и обороне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 xml:space="preserve"> способствует массовому вовлечению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обучающихся в спортивную жизнь. Учащиеся принимают активное участие в спортивных мероприятиях района и занимают призовые места, как в личном, так и командном зачете. 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 xml:space="preserve">Так же популяризации спорта способствует проведение внеурочной формы занятий (организация занятий в спортивных секциях и группах оздоровительной направленности). Проведение на занятиях спортивных игр с включением элементов подвижных игр, требующих проявления ловкости и координации, с преодолением препятствий, метанием и ловлей мяча, прыжками. </w:t>
      </w:r>
    </w:p>
    <w:p w:rsid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В целом по Верхнебуреинскому муниципальному району занятиями физической культурой и спортом во внеурочное время (</w:t>
      </w:r>
      <w:r w:rsidR="00F814C6" w:rsidRPr="008022CF">
        <w:rPr>
          <w:rFonts w:ascii="Times New Roman" w:hAnsi="Times New Roman"/>
          <w:bCs/>
          <w:sz w:val="28"/>
          <w:szCs w:val="28"/>
          <w:lang w:eastAsia="ru-RU"/>
        </w:rPr>
        <w:t>спортивные секции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F814C6" w:rsidRPr="008022CF">
        <w:rPr>
          <w:rFonts w:ascii="Times New Roman" w:hAnsi="Times New Roman"/>
          <w:bCs/>
          <w:sz w:val="28"/>
          <w:szCs w:val="28"/>
          <w:lang w:eastAsia="ru-RU"/>
        </w:rPr>
        <w:t>кружки) охвачено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 xml:space="preserve"> 94,3% </w:t>
      </w:r>
      <w:proofErr w:type="gramStart"/>
      <w:r w:rsidRPr="008022CF"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8022C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26697" w:rsidRDefault="00F26697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2.1.4. Описание мероприятий, направленных на развитие видов спорта, в том числе борьба самбо, плавание.</w:t>
      </w:r>
    </w:p>
    <w:p w:rsidR="00F26697" w:rsidRPr="00F26697" w:rsidRDefault="00F26697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6697">
        <w:rPr>
          <w:rFonts w:ascii="Times New Roman" w:hAnsi="Times New Roman"/>
          <w:bCs/>
          <w:sz w:val="28"/>
          <w:szCs w:val="28"/>
          <w:lang w:eastAsia="ru-RU"/>
        </w:rPr>
        <w:t xml:space="preserve">В Верхнебуреинском муниципальном районе с сентября 2019 </w:t>
      </w:r>
      <w:r w:rsidR="00760391" w:rsidRPr="00F26697">
        <w:rPr>
          <w:rFonts w:ascii="Times New Roman" w:hAnsi="Times New Roman"/>
          <w:bCs/>
          <w:sz w:val="28"/>
          <w:szCs w:val="28"/>
          <w:lang w:eastAsia="ru-RU"/>
        </w:rPr>
        <w:t>года в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 xml:space="preserve"> школах п. Чегдомын (МБОУ СОШ № 2, МБОУ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Мног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опрофильный лицей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, МБОУ Гимназия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 xml:space="preserve">, МБОУ СОШ № 10) третьим часом урока физической культуры организованы занятия по плаванию на базе МБУ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 xml:space="preserve">Плавательный бассейн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Чегдомын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, где занимаются учащиеся 8-11 классов.</w:t>
      </w:r>
    </w:p>
    <w:p w:rsidR="00F26697" w:rsidRPr="00F26697" w:rsidRDefault="00F26697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6697">
        <w:rPr>
          <w:rFonts w:ascii="Times New Roman" w:hAnsi="Times New Roman"/>
          <w:bCs/>
          <w:sz w:val="28"/>
          <w:szCs w:val="28"/>
          <w:lang w:eastAsia="ru-RU"/>
        </w:rPr>
        <w:t xml:space="preserve">Секция по борьбе самбо проводится в двух учреждениях района: МБОУ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Многопрофильный ли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цей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 xml:space="preserve"> п. Чегдомын и МБОУ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Железнодорожный лицей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 xml:space="preserve"> п. Новый Ургал. В остальных общеобразовательных учреждениях района на уроках физической культуры проводятся занятия по овладению элементами приемов борьбы самбо.</w:t>
      </w:r>
    </w:p>
    <w:p w:rsidR="00F26697" w:rsidRPr="00376B15" w:rsidRDefault="00F26697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6697">
        <w:rPr>
          <w:rFonts w:ascii="Times New Roman" w:hAnsi="Times New Roman"/>
          <w:bCs/>
          <w:sz w:val="28"/>
          <w:szCs w:val="28"/>
          <w:lang w:eastAsia="ru-RU"/>
        </w:rPr>
        <w:t xml:space="preserve">Так же во внеурочное время для учащихся школ района организованы секции следующих видов спорта: бокс, вольная борьба, футбол, хоккей с шайбой, каратэ </w:t>
      </w:r>
      <w:proofErr w:type="spellStart"/>
      <w:r w:rsidRPr="00F26697">
        <w:rPr>
          <w:rFonts w:ascii="Times New Roman" w:hAnsi="Times New Roman"/>
          <w:bCs/>
          <w:sz w:val="28"/>
          <w:szCs w:val="28"/>
          <w:lang w:eastAsia="ru-RU"/>
        </w:rPr>
        <w:t>киокусинкай</w:t>
      </w:r>
      <w:proofErr w:type="spellEnd"/>
      <w:r w:rsidRPr="00F26697">
        <w:rPr>
          <w:rFonts w:ascii="Times New Roman" w:hAnsi="Times New Roman"/>
          <w:bCs/>
          <w:sz w:val="28"/>
          <w:szCs w:val="28"/>
          <w:lang w:eastAsia="ru-RU"/>
        </w:rPr>
        <w:t>, баскетбол, волейбол.</w:t>
      </w:r>
    </w:p>
    <w:p w:rsidR="008022CF" w:rsidRDefault="00F26697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6"/>
          <w:sz w:val="28"/>
          <w:szCs w:val="28"/>
          <w:lang w:eastAsia="ru-RU"/>
        </w:rPr>
        <w:t>2.1.5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. Описание мероприятий, направленных на развитие сети школьных спортивных клубов, а также критерии создания школьных спортивных клубов.</w:t>
      </w:r>
    </w:p>
    <w:p w:rsidR="008022CF" w:rsidRPr="008022CF" w:rsidRDefault="00376B15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Школьный спортивный клуб является наиболее перспективной современной организационной формой развития массовой физической культуры, спорта и туризма среди учащихся.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Основными мероприятиями, направленными на развитие спортивного клуба, являются: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 планирование деятельности Клуба, определение целей и задач, направления деятельности;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 организация работы спортивных секций, детских групп здоровья;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 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 xml:space="preserve">- 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Клубе, по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lastRenderedPageBreak/>
        <w:t>выполнению образовательных программ, разработке необходимой учебно-методической документации;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 организация просветительской работы с учащимися, педагогами, родителями;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 организация деятельности актива Клуба.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Условием открытия школьного спортивного клуба служат следующие критерии: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 наличие материально-технической спортивной базы (спортивные залы, тренажерные залы, спортивные площадки и т.д.), а также их оснащение спортивным инвентарем и спортивным оборудованием;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 наличие в школе не менее 3-х спортивных секций по видам спорта;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 активное участие в спортивно-массовых мероприятиях и соревнованиях;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 на</w:t>
      </w:r>
      <w:r w:rsidR="00F26697">
        <w:rPr>
          <w:rFonts w:ascii="Times New Roman" w:hAnsi="Times New Roman"/>
          <w:bCs/>
          <w:sz w:val="28"/>
          <w:szCs w:val="28"/>
          <w:lang w:eastAsia="ru-RU"/>
        </w:rPr>
        <w:t>личие квалифицированных кадров.</w:t>
      </w:r>
    </w:p>
    <w:p w:rsidR="00376B15" w:rsidRPr="00376B15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С целью популяризации деятельности спортивных клубов управлением образования администрации Верхнебуреинского муниципального района изучены планы работы спортивных клубов, на районном учебно-методическом совете учителей физической культуры запланирован отчёт руководителей спортивных клубов, обобщение опыта работы наиболее активно работающего клуба, организация методической помощи по созданию спортивных</w:t>
      </w:r>
      <w:r w:rsidR="00F26697">
        <w:rPr>
          <w:rFonts w:ascii="Times New Roman" w:hAnsi="Times New Roman"/>
          <w:bCs/>
          <w:sz w:val="28"/>
          <w:szCs w:val="28"/>
          <w:lang w:eastAsia="ru-RU"/>
        </w:rPr>
        <w:t xml:space="preserve"> клубов в сельских поселениях. </w:t>
      </w:r>
    </w:p>
    <w:p w:rsidR="00376B15" w:rsidRPr="00376B15" w:rsidRDefault="00376B15" w:rsidP="00376B1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6B15">
        <w:rPr>
          <w:rFonts w:ascii="Times New Roman" w:hAnsi="Times New Roman"/>
          <w:sz w:val="28"/>
          <w:szCs w:val="28"/>
        </w:rPr>
        <w:t>2.2. Показатели результативности использования субсидии: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2533"/>
        <w:gridCol w:w="744"/>
        <w:gridCol w:w="789"/>
        <w:gridCol w:w="871"/>
        <w:gridCol w:w="877"/>
        <w:gridCol w:w="1141"/>
        <w:gridCol w:w="963"/>
        <w:gridCol w:w="850"/>
      </w:tblGrid>
      <w:tr w:rsidR="00376B15" w:rsidRPr="00376B15" w:rsidTr="005F0B7A">
        <w:trPr>
          <w:trHeight w:val="960"/>
        </w:trPr>
        <w:tc>
          <w:tcPr>
            <w:tcW w:w="554" w:type="dxa"/>
            <w:vMerge w:val="restart"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33" w:type="dxa"/>
            <w:vMerge w:val="restart"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281" w:type="dxa"/>
            <w:gridSpan w:val="4"/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Объем бюджетных ассигнований, предусмотренный законом о бюджете муниципального образования края, тыс. рублей</w:t>
            </w:r>
          </w:p>
        </w:tc>
      </w:tr>
      <w:tr w:rsidR="00376B15" w:rsidRPr="00376B15" w:rsidTr="000E3A48">
        <w:trPr>
          <w:trHeight w:val="219"/>
        </w:trPr>
        <w:tc>
          <w:tcPr>
            <w:tcW w:w="554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из них в: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shd w:val="clear" w:color="auto" w:fill="auto"/>
          </w:tcPr>
          <w:p w:rsidR="00376B15" w:rsidRPr="00376B15" w:rsidRDefault="0076039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</w:t>
            </w:r>
            <w:r w:rsidR="00376B15" w:rsidRPr="00376B1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shd w:val="clear" w:color="auto" w:fill="auto"/>
          </w:tcPr>
          <w:p w:rsidR="00376B15" w:rsidRPr="00376B15" w:rsidRDefault="0076039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</w:t>
            </w:r>
            <w:r w:rsidR="00376B15" w:rsidRPr="00376B1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</w:tcPr>
          <w:p w:rsidR="00376B15" w:rsidRPr="00376B15" w:rsidRDefault="0076039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</w:t>
            </w:r>
            <w:r w:rsidR="00376B15" w:rsidRPr="00376B1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376B15" w:rsidRPr="00376B15" w:rsidTr="000E3A48">
        <w:trPr>
          <w:trHeight w:val="418"/>
        </w:trPr>
        <w:tc>
          <w:tcPr>
            <w:tcW w:w="554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376B15" w:rsidRPr="00376B15" w:rsidRDefault="0076039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376B15" w:rsidRPr="00376B1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71" w:type="dxa"/>
            <w:tcBorders>
              <w:bottom w:val="nil"/>
            </w:tcBorders>
            <w:shd w:val="clear" w:color="auto" w:fill="auto"/>
          </w:tcPr>
          <w:p w:rsidR="00376B15" w:rsidRPr="00376B15" w:rsidRDefault="0076039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376B15" w:rsidRPr="00376B1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77" w:type="dxa"/>
            <w:tcBorders>
              <w:bottom w:val="nil"/>
            </w:tcBorders>
            <w:shd w:val="clear" w:color="auto" w:fill="auto"/>
          </w:tcPr>
          <w:p w:rsidR="00376B15" w:rsidRPr="00376B15" w:rsidRDefault="0076039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376B15" w:rsidRPr="00376B1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141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6B15" w:rsidRPr="00376B15" w:rsidRDefault="00376B15" w:rsidP="00376B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"/>
          <w:szCs w:val="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529"/>
        <w:gridCol w:w="756"/>
        <w:gridCol w:w="780"/>
        <w:gridCol w:w="870"/>
        <w:gridCol w:w="864"/>
        <w:gridCol w:w="1167"/>
        <w:gridCol w:w="960"/>
        <w:gridCol w:w="850"/>
      </w:tblGrid>
      <w:tr w:rsidR="00376B15" w:rsidRPr="000E3A48" w:rsidTr="00BB0D1F">
        <w:trPr>
          <w:trHeight w:val="316"/>
          <w:tblHeader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76B15" w:rsidRPr="000E3A48" w:rsidTr="00BB0D1F">
        <w:trPr>
          <w:trHeight w:val="511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26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сельской местности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26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поселках городского типа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11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малых городах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2532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детей, обучающихся в общеобразовательных организациях, расположенных в сельской местности и малых городах,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26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сельской местности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26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поселках городского типа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11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малых городах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1733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организаций, расположенных в сельской местности и малых городах, в которых отремонтированы спортивные залы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F520F3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350</w:t>
            </w:r>
            <w:r w:rsidR="00376B15" w:rsidRPr="000E3A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C7646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56</w:t>
            </w:r>
            <w:r w:rsidR="00376B15" w:rsidRPr="000E3A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6B15" w:rsidRPr="000E3A48" w:rsidTr="00BB0D1F">
        <w:trPr>
          <w:trHeight w:val="526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сельской местности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C7646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35</w:t>
            </w:r>
            <w:r w:rsidR="003441D5" w:rsidRPr="000E3A48">
              <w:rPr>
                <w:rFonts w:ascii="Times New Roman" w:hAnsi="Times New Roman"/>
                <w:sz w:val="24"/>
                <w:szCs w:val="24"/>
              </w:rPr>
              <w:t>0</w:t>
            </w:r>
            <w:r w:rsidR="00376B15" w:rsidRPr="000E3A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C7646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56</w:t>
            </w:r>
            <w:r w:rsidR="00376B15" w:rsidRPr="000E3A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6B15" w:rsidRPr="000E3A48" w:rsidTr="00BB0D1F">
        <w:trPr>
          <w:trHeight w:val="511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поселках городского типа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26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малых городах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2532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организаций, расположенных в сельской местности и малых городах, в которых имеющиеся аудитории перепрофилированы под спортивные залы для занятия физической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культурой и спортом 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26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сельской местности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11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поселках городского типа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26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малых городах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2336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 xml:space="preserve">величение количества школьных спортивных клубов для занятия физической культурой и спортом, которые созданы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11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сельской местности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26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поселках городского типа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26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малых городах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2321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 xml:space="preserve">оличество общеобразовательных организаций, расположенных в сельской местности и малых городах, в которых открытые плоскостные спортивные сооружения оснащены спортивным инвентарем и оборудованием 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26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сельской местности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26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поселках городского типа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BB0D1F">
        <w:trPr>
          <w:trHeight w:val="511"/>
        </w:trPr>
        <w:tc>
          <w:tcPr>
            <w:tcW w:w="546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них, в малых городах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76B15" w:rsidRPr="00376B15" w:rsidRDefault="00376B15" w:rsidP="003441D5">
      <w:pPr>
        <w:tabs>
          <w:tab w:val="left" w:pos="121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76B15" w:rsidRPr="00376B15" w:rsidRDefault="00376B15" w:rsidP="000E3A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15">
        <w:rPr>
          <w:rFonts w:ascii="Times New Roman" w:hAnsi="Times New Roman"/>
          <w:sz w:val="28"/>
          <w:szCs w:val="28"/>
        </w:rPr>
        <w:t>3. Сведения о мероприятии, направленном на сопровождение и мониторинг процесса создания условий для занятия физической культурой и спортом</w:t>
      </w:r>
      <w:r w:rsidR="003441D5">
        <w:rPr>
          <w:rFonts w:ascii="Times New Roman" w:hAnsi="Times New Roman"/>
          <w:sz w:val="28"/>
          <w:szCs w:val="28"/>
        </w:rPr>
        <w:t xml:space="preserve"> в организациях</w:t>
      </w:r>
      <w:r w:rsidRPr="00376B15">
        <w:rPr>
          <w:rFonts w:ascii="Times New Roman" w:hAnsi="Times New Roman"/>
          <w:sz w:val="28"/>
          <w:szCs w:val="28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3745"/>
        <w:gridCol w:w="1701"/>
        <w:gridCol w:w="1559"/>
        <w:gridCol w:w="1559"/>
      </w:tblGrid>
      <w:tr w:rsidR="00376B15" w:rsidRPr="000E3A48" w:rsidTr="000E3A48">
        <w:trPr>
          <w:trHeight w:val="1538"/>
        </w:trPr>
        <w:tc>
          <w:tcPr>
            <w:tcW w:w="650" w:type="dxa"/>
            <w:vAlign w:val="center"/>
          </w:tcPr>
          <w:p w:rsidR="00376B15" w:rsidRPr="000E3A48" w:rsidRDefault="00376B15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5" w:type="dxa"/>
            <w:vAlign w:val="center"/>
          </w:tcPr>
          <w:p w:rsidR="00376B15" w:rsidRPr="000E3A48" w:rsidRDefault="00376B15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1" w:type="dxa"/>
            <w:vAlign w:val="center"/>
          </w:tcPr>
          <w:p w:rsidR="00376B15" w:rsidRPr="000E3A48" w:rsidRDefault="00376B15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Объем бюджетных ассигнований, предусмотренных на указанные цели, (тыс. рублей)</w:t>
            </w:r>
          </w:p>
        </w:tc>
        <w:tc>
          <w:tcPr>
            <w:tcW w:w="1559" w:type="dxa"/>
            <w:vAlign w:val="center"/>
          </w:tcPr>
          <w:p w:rsidR="00376B15" w:rsidRPr="000E3A48" w:rsidRDefault="00376B15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 начала мероприятия</w:t>
            </w:r>
          </w:p>
        </w:tc>
        <w:tc>
          <w:tcPr>
            <w:tcW w:w="1559" w:type="dxa"/>
            <w:vAlign w:val="center"/>
          </w:tcPr>
          <w:p w:rsidR="00376B15" w:rsidRPr="000E3A48" w:rsidRDefault="00376B15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 подведения итогов мероприятия (не позднее 15 декабря отчетного года)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9214" w:type="dxa"/>
            <w:gridSpan w:val="5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В рамках реализации перечня мероприятий в 2021 году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Подача заявки администрацией Верхнебуреинского муниципального района на участие в отборе муниципальных образований края для предоставления субсидии на реализацию 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11.06.2021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21.06.2021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Заключение соглашения между министерством образования и науки края и администрацией Верхнебуреинского муниципального района, в случае прохождения отбора, для предоставления 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 на реализацию  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25.06.2021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ежеквартальных отчетов о ходе реализации 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01.07.2021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01.10.2021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01.12.2021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15.07.2021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15.10.2021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15.12.2021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освоения администрацией Верхнебуреинского муниципального района субсидии, выделенной на реализацию 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25.06.2021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15.12.2021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Подготовка отчетного видеоролика о создании в 2021 году в рамках федерального проекта </w:t>
            </w:r>
            <w:r w:rsidR="00BB0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Успех каждого ребенка</w:t>
            </w:r>
            <w:r w:rsidR="00BB0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условий для занятия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20.10.2021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9214" w:type="dxa"/>
            <w:gridSpan w:val="5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В рамках реализации перечня мероприятий в 2022 году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Подача заявки Верхнебуреинского муниципального района на участие в отборе муниципальных образований края для предоставления субсидии на реализацию 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10.12.2022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25.12.2022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Заключение соглашения между министерством образования и науки края и администрацией Верхнебуреинского муниципального района, в случае прохождения отбора, для предоставления 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 на реализацию  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01.05.2022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01.06.2022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ежеквартальных отчетов о ходе реализации 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01.04.2022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01.07.2022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01.10.2022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15.04.2022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15.07.2022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15.10.2022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освоения администрацией Верхнебуреинского муниципального района субсидии, выделенной на реализацию 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01.06.2022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15.12.2022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Подготовка отчетного видеоролика о создании в 2022 году в рамках федерального проекта </w:t>
            </w:r>
            <w:r w:rsidR="00BB0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Успех каждого ребенка</w:t>
            </w:r>
            <w:r w:rsidR="00BB0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условий для занятия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01.10.2022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20.10.2022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9214" w:type="dxa"/>
            <w:gridSpan w:val="5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В рамках реализации перечня мероприятий в 2023 году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Подача заявки Верхнебуреинского муниципального района на участие в отборе муниципальных образований края для предоставления субсидии на реализацию 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10.12.2023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25.12.2023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Заключение соглашения между министерством образования и науки края и администрацией Верхнебуреинского муниципального района, в случае прохождения отбора, для предоставления 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 на реализацию  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01.06.2023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ежеквартальных отчетов о ходе реализации 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01.04.2023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01.07.2023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15.04.2023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15.07.2023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15.10.2023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освоения администрацией Верхнебуреинского муниципального района субсидии, выделенной на реализацию 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01.06.2023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15.12.2023</w:t>
            </w:r>
          </w:p>
        </w:tc>
      </w:tr>
      <w:tr w:rsidR="004611E9" w:rsidRPr="000E3A48" w:rsidTr="000E3A48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Подготовка отчетного видеоролика о создании в 2023 году в рамках федерального проекта </w:t>
            </w:r>
            <w:r w:rsidR="00BB0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Успех каждого ребенка</w:t>
            </w:r>
            <w:r w:rsidR="00BB0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условий для занятия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20.10.2023</w:t>
            </w:r>
          </w:p>
        </w:tc>
      </w:tr>
    </w:tbl>
    <w:p w:rsidR="004611E9" w:rsidRDefault="004611E9" w:rsidP="004611E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</w:t>
      </w:r>
    </w:p>
    <w:p w:rsidR="004611E9" w:rsidRDefault="004611E9" w:rsidP="004611E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B15" w:rsidRPr="00376B15" w:rsidRDefault="00376B15" w:rsidP="00125FBF">
      <w:pPr>
        <w:widowControl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8C24A8" w:rsidRDefault="008C24A8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4A8" w:rsidRDefault="008C24A8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4A8" w:rsidRDefault="008C24A8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4A8" w:rsidRDefault="008C24A8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4A8" w:rsidRDefault="008C24A8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4A8" w:rsidRDefault="008C24A8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4A8" w:rsidRDefault="008C24A8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4A8" w:rsidRDefault="008C24A8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4A8" w:rsidRDefault="008C24A8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4A8" w:rsidRDefault="008C24A8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058" w:rsidRDefault="009218EF" w:rsidP="000E3A48">
      <w:pPr>
        <w:widowControl w:val="0"/>
        <w:spacing w:after="0" w:line="28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0E3A48" w:rsidRDefault="00020395" w:rsidP="000E3A48">
      <w:pPr>
        <w:widowControl w:val="0"/>
        <w:spacing w:after="0" w:line="28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Перечню мероприятий </w:t>
      </w:r>
    </w:p>
    <w:p w:rsidR="000E3A48" w:rsidRDefault="008C24A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по созданию в общеобразовательных</w:t>
      </w:r>
    </w:p>
    <w:p w:rsidR="000E3A48" w:rsidRDefault="008C24A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организациях, расположенных в </w:t>
      </w:r>
    </w:p>
    <w:p w:rsidR="000E3A48" w:rsidRDefault="008C24A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сельской местности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малых </w:t>
      </w:r>
    </w:p>
    <w:p w:rsidR="000E3A48" w:rsidRDefault="008C24A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</w:p>
    <w:p w:rsidR="000E3A48" w:rsidRDefault="008C24A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условий</w:t>
      </w:r>
    </w:p>
    <w:p w:rsidR="000E3A48" w:rsidRDefault="008C24A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занятия физич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еской культурой</w:t>
      </w:r>
    </w:p>
    <w:p w:rsidR="008C24A8" w:rsidRPr="000E3A48" w:rsidRDefault="008C24A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спортом в 2021 – 2023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441DB1" w:rsidRDefault="00441DB1" w:rsidP="008C24A8">
      <w:pPr>
        <w:widowControl w:val="0"/>
        <w:spacing w:after="12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441DB1" w:rsidRDefault="00441DB1" w:rsidP="00425058">
      <w:pPr>
        <w:widowControl w:val="0"/>
        <w:spacing w:after="12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5058" w:rsidRDefault="00425058" w:rsidP="000E3A48">
      <w:pPr>
        <w:widowControl w:val="0"/>
        <w:tabs>
          <w:tab w:val="left" w:pos="3915"/>
          <w:tab w:val="right" w:pos="9688"/>
        </w:tabs>
        <w:spacing w:after="0" w:line="28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СПИСОК </w:t>
      </w:r>
    </w:p>
    <w:p w:rsidR="00425058" w:rsidRDefault="00020395" w:rsidP="000E3A48">
      <w:pPr>
        <w:widowControl w:val="0"/>
        <w:tabs>
          <w:tab w:val="left" w:pos="3915"/>
          <w:tab w:val="right" w:pos="9688"/>
        </w:tabs>
        <w:spacing w:after="0" w:line="28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</w:t>
      </w:r>
      <w:r w:rsidR="00441DB1">
        <w:rPr>
          <w:rFonts w:ascii="Times New Roman" w:hAnsi="Times New Roman"/>
          <w:sz w:val="28"/>
          <w:szCs w:val="28"/>
        </w:rPr>
        <w:t xml:space="preserve">перечня </w:t>
      </w:r>
      <w:r>
        <w:rPr>
          <w:rFonts w:ascii="Times New Roman" w:hAnsi="Times New Roman"/>
          <w:sz w:val="28"/>
          <w:szCs w:val="28"/>
        </w:rPr>
        <w:t>мероприятий</w:t>
      </w:r>
      <w:r w:rsidR="00425058">
        <w:rPr>
          <w:rFonts w:ascii="Times New Roman" w:hAnsi="Times New Roman"/>
          <w:sz w:val="28"/>
          <w:szCs w:val="28"/>
        </w:rPr>
        <w:t xml:space="preserve"> </w:t>
      </w:r>
      <w:r w:rsidR="00441DB1">
        <w:rPr>
          <w:rFonts w:ascii="Times New Roman" w:hAnsi="Times New Roman"/>
          <w:sz w:val="28"/>
          <w:szCs w:val="28"/>
        </w:rPr>
        <w:t>по созданию в общеобразовательных организациях</w:t>
      </w:r>
      <w:r w:rsidR="009218EF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="00425058">
        <w:rPr>
          <w:rFonts w:ascii="Times New Roman" w:hAnsi="Times New Roman"/>
          <w:sz w:val="28"/>
          <w:szCs w:val="28"/>
        </w:rPr>
        <w:t xml:space="preserve">, расположенных в сельской </w:t>
      </w:r>
      <w:r w:rsidR="00425058">
        <w:rPr>
          <w:rFonts w:ascii="Times New Roman" w:hAnsi="Times New Roman"/>
          <w:spacing w:val="-4"/>
          <w:sz w:val="28"/>
          <w:szCs w:val="28"/>
        </w:rPr>
        <w:t>местности</w:t>
      </w:r>
      <w:r w:rsidR="00773B09">
        <w:rPr>
          <w:rFonts w:ascii="Times New Roman" w:hAnsi="Times New Roman"/>
          <w:spacing w:val="-4"/>
          <w:sz w:val="28"/>
          <w:szCs w:val="28"/>
        </w:rPr>
        <w:t xml:space="preserve"> и малых городах</w:t>
      </w:r>
      <w:r w:rsidR="00425058">
        <w:rPr>
          <w:rFonts w:ascii="Times New Roman" w:hAnsi="Times New Roman"/>
          <w:spacing w:val="-4"/>
          <w:sz w:val="28"/>
          <w:szCs w:val="28"/>
        </w:rPr>
        <w:t xml:space="preserve">, условий для занятия физической культурой и спортом в </w:t>
      </w:r>
      <w:r w:rsidR="00773B09">
        <w:rPr>
          <w:rFonts w:ascii="Times New Roman" w:hAnsi="Times New Roman"/>
          <w:spacing w:val="-4"/>
          <w:sz w:val="28"/>
          <w:szCs w:val="28"/>
        </w:rPr>
        <w:t>2021 – 2023 гг.</w:t>
      </w:r>
    </w:p>
    <w:p w:rsidR="00425058" w:rsidRDefault="00425058" w:rsidP="00425058">
      <w:pPr>
        <w:widowControl w:val="0"/>
        <w:tabs>
          <w:tab w:val="left" w:pos="3915"/>
          <w:tab w:val="right" w:pos="9688"/>
        </w:tabs>
        <w:spacing w:after="12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Style w:val="a7"/>
        <w:tblW w:w="0" w:type="auto"/>
        <w:tblInd w:w="108" w:type="dxa"/>
        <w:tblLook w:val="04A0"/>
      </w:tblPr>
      <w:tblGrid>
        <w:gridCol w:w="540"/>
        <w:gridCol w:w="2731"/>
        <w:gridCol w:w="2164"/>
        <w:gridCol w:w="1635"/>
        <w:gridCol w:w="2214"/>
      </w:tblGrid>
      <w:tr w:rsidR="009218EF" w:rsidTr="000E3A48">
        <w:tc>
          <w:tcPr>
            <w:tcW w:w="470" w:type="dxa"/>
          </w:tcPr>
          <w:p w:rsidR="00F520F3" w:rsidRPr="009218EF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31" w:type="dxa"/>
          </w:tcPr>
          <w:p w:rsidR="00F520F3" w:rsidRPr="009218EF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164" w:type="dxa"/>
          </w:tcPr>
          <w:p w:rsidR="00F520F3" w:rsidRPr="009218EF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Сведения о месте расположения организации</w:t>
            </w:r>
          </w:p>
        </w:tc>
        <w:tc>
          <w:tcPr>
            <w:tcW w:w="1635" w:type="dxa"/>
          </w:tcPr>
          <w:p w:rsidR="00F520F3" w:rsidRPr="009218EF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Сведения о количестве детей, обучающихся в организации по состоянию на 1 сентября 2020 г.</w:t>
            </w:r>
          </w:p>
        </w:tc>
        <w:tc>
          <w:tcPr>
            <w:tcW w:w="2214" w:type="dxa"/>
          </w:tcPr>
          <w:p w:rsidR="00F520F3" w:rsidRPr="009218EF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Наименование проводимых работ</w:t>
            </w:r>
          </w:p>
        </w:tc>
      </w:tr>
      <w:tr w:rsidR="00AE256C" w:rsidTr="000E3A48">
        <w:tc>
          <w:tcPr>
            <w:tcW w:w="9214" w:type="dxa"/>
            <w:gridSpan w:val="5"/>
          </w:tcPr>
          <w:p w:rsidR="00AE256C" w:rsidRPr="009218EF" w:rsidRDefault="00AE256C" w:rsidP="000E3A4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9218EF" w:rsidRPr="00F16508" w:rsidTr="000E3A48">
        <w:tc>
          <w:tcPr>
            <w:tcW w:w="470" w:type="dxa"/>
          </w:tcPr>
          <w:p w:rsidR="00F520F3" w:rsidRPr="00F16508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:rsidR="00F520F3" w:rsidRPr="00F16508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19 сельского поселения </w:t>
            </w:r>
            <w:r w:rsidR="00BB0D1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16508">
              <w:rPr>
                <w:rFonts w:ascii="Times New Roman" w:hAnsi="Times New Roman"/>
                <w:sz w:val="24"/>
                <w:szCs w:val="24"/>
                <w:lang w:eastAsia="ru-RU"/>
              </w:rPr>
              <w:t>Поселок Алонка</w:t>
            </w:r>
            <w:r w:rsidR="00BB0D1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F16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2164" w:type="dxa"/>
          </w:tcPr>
          <w:p w:rsidR="00F520F3" w:rsidRPr="00F16508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682086, Хабаровский край, Верхнебуреинский район, п. Алонка, ул. Сергея Лазо, д. 1</w:t>
            </w:r>
          </w:p>
        </w:tc>
        <w:tc>
          <w:tcPr>
            <w:tcW w:w="1635" w:type="dxa"/>
          </w:tcPr>
          <w:p w:rsidR="00F520F3" w:rsidRPr="00F16508" w:rsidRDefault="00AE256C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14" w:type="dxa"/>
          </w:tcPr>
          <w:p w:rsidR="00DF31FB" w:rsidRPr="00DF31FB" w:rsidRDefault="00F16508" w:rsidP="000E3A4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F31FB"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емонт инженерных сетей: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электричес</w:t>
            </w:r>
            <w:r w:rsidR="00DF31FB"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</w:t>
            </w: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16508" w:rsidRPr="00F16508" w:rsidRDefault="00F16508" w:rsidP="000E3A4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амена окон, дверей, спортивного напольного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покрытия,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напольных покрытий других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1FB" w:rsidRPr="00DF31FB" w:rsidRDefault="00F16508" w:rsidP="000E3A4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емонт стен, п</w:t>
            </w: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отолков 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</w:t>
            </w: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зала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вспомогательных помещений;</w:t>
            </w:r>
          </w:p>
          <w:p w:rsidR="00DF31FB" w:rsidRPr="00DF31FB" w:rsidRDefault="00F16508" w:rsidP="000E3A4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тделочн</w:t>
            </w: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и покрасочные работы.</w:t>
            </w:r>
          </w:p>
          <w:p w:rsidR="00F520F3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</w:rPr>
              <w:t>М</w:t>
            </w:r>
            <w:r w:rsidR="00DF31FB" w:rsidRPr="00F16508">
              <w:rPr>
                <w:rFonts w:ascii="Times New Roman" w:hAnsi="Times New Roman"/>
                <w:sz w:val="24"/>
                <w:szCs w:val="24"/>
              </w:rPr>
              <w:t>онтаж стационарного спортивного</w:t>
            </w:r>
            <w:r w:rsidR="00EE31B0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 w:rsidR="00DF31FB" w:rsidRPr="00F16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1B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DF31FB" w:rsidRPr="00F16508">
              <w:rPr>
                <w:rFonts w:ascii="Times New Roman" w:hAnsi="Times New Roman"/>
                <w:sz w:val="24"/>
                <w:szCs w:val="24"/>
              </w:rPr>
              <w:t>гимнастические стенки</w:t>
            </w:r>
            <w:r w:rsidR="00EE31B0">
              <w:rPr>
                <w:rFonts w:ascii="Times New Roman" w:hAnsi="Times New Roman"/>
                <w:sz w:val="24"/>
                <w:szCs w:val="24"/>
              </w:rPr>
              <w:t>)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256C" w:rsidRPr="00F16508" w:rsidTr="000E3A48">
        <w:tc>
          <w:tcPr>
            <w:tcW w:w="9214" w:type="dxa"/>
            <w:gridSpan w:val="5"/>
          </w:tcPr>
          <w:p w:rsidR="00AE256C" w:rsidRPr="00F16508" w:rsidRDefault="00AE256C" w:rsidP="000E3A4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2022 г.</w:t>
            </w:r>
          </w:p>
        </w:tc>
      </w:tr>
      <w:tr w:rsidR="009218EF" w:rsidRPr="00F16508" w:rsidTr="000E3A48">
        <w:tc>
          <w:tcPr>
            <w:tcW w:w="470" w:type="dxa"/>
          </w:tcPr>
          <w:p w:rsidR="00F520F3" w:rsidRPr="00F16508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1" w:type="dxa"/>
          </w:tcPr>
          <w:p w:rsidR="00F520F3" w:rsidRPr="00F16508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основная общеобразовательная школа № 18 п. Солони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2164" w:type="dxa"/>
          </w:tcPr>
          <w:p w:rsidR="00F520F3" w:rsidRPr="00F16508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682087, Хабаровский край, Верхнебуреинский район, п. Солони, ул. Центральная, д. 1</w:t>
            </w:r>
          </w:p>
        </w:tc>
        <w:tc>
          <w:tcPr>
            <w:tcW w:w="1635" w:type="dxa"/>
          </w:tcPr>
          <w:p w:rsidR="00F520F3" w:rsidRPr="00F16508" w:rsidRDefault="00AE256C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14" w:type="dxa"/>
          </w:tcPr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емонт инженерных сетей: во</w:t>
            </w:r>
            <w:r>
              <w:rPr>
                <w:rFonts w:ascii="Times New Roman" w:hAnsi="Times New Roman"/>
                <w:sz w:val="24"/>
                <w:szCs w:val="24"/>
              </w:rPr>
              <w:t>допровод, отопление, электричество, сантехника.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амена окон, дверей, спортивного напольного покрытия, основания полов, напо</w:t>
            </w:r>
            <w:r w:rsidR="009218EF">
              <w:rPr>
                <w:rFonts w:ascii="Times New Roman" w:hAnsi="Times New Roman"/>
                <w:sz w:val="24"/>
                <w:szCs w:val="24"/>
              </w:rPr>
              <w:t>льных покрытий других помещений.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емонт стен, п</w:t>
            </w:r>
            <w:r>
              <w:rPr>
                <w:rFonts w:ascii="Times New Roman" w:hAnsi="Times New Roman"/>
                <w:sz w:val="24"/>
                <w:szCs w:val="24"/>
              </w:rPr>
              <w:t>отолков спортивного зала и вспомогательных помещений.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Отделочные и покрасочные работы.</w:t>
            </w:r>
          </w:p>
          <w:p w:rsidR="00F520F3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онтаж стационарного спортивного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(баскетбольные щиты,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заградительная сетка на окна, гимнастические стенки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E256C" w:rsidRPr="00F16508" w:rsidTr="000E3A48">
        <w:tc>
          <w:tcPr>
            <w:tcW w:w="9214" w:type="dxa"/>
            <w:gridSpan w:val="5"/>
          </w:tcPr>
          <w:p w:rsidR="00AE256C" w:rsidRPr="00F16508" w:rsidRDefault="00AE256C" w:rsidP="000E3A4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9218EF" w:rsidRPr="00F16508" w:rsidTr="000E3A48">
        <w:tc>
          <w:tcPr>
            <w:tcW w:w="470" w:type="dxa"/>
          </w:tcPr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31" w:type="dxa"/>
          </w:tcPr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основная общеобразовательная школа №15 ст.Зимовьё Тырминского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2164" w:type="dxa"/>
          </w:tcPr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682050, Хабаровский край, Верхнебуреинский район, поселок и(при) станция(и) Зимовье, Лесная улица, 6</w:t>
            </w:r>
          </w:p>
        </w:tc>
        <w:tc>
          <w:tcPr>
            <w:tcW w:w="1635" w:type="dxa"/>
          </w:tcPr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14" w:type="dxa"/>
          </w:tcPr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емонт инж</w:t>
            </w:r>
            <w:r>
              <w:rPr>
                <w:rFonts w:ascii="Times New Roman" w:hAnsi="Times New Roman"/>
                <w:sz w:val="24"/>
                <w:szCs w:val="24"/>
              </w:rPr>
              <w:t>енерных сетей: электричество.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амена окон, дверей, спортивного напольного покрытия, основания полов, напо</w:t>
            </w:r>
            <w:r w:rsidR="009218EF">
              <w:rPr>
                <w:rFonts w:ascii="Times New Roman" w:hAnsi="Times New Roman"/>
                <w:sz w:val="24"/>
                <w:szCs w:val="24"/>
              </w:rPr>
              <w:t>льных покрытий других помещений.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емонт стен,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отолков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 зала и вспомогательных помещений.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Отделочные и покрасочные работы.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онтаж стационарного спортивного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(баскетбольные щиты,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заградительная сетка на окна, гимнастические стенки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25058" w:rsidRDefault="0042505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441DB1" w:rsidRDefault="00441DB1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62C8A" w:rsidRDefault="00862C8A" w:rsidP="000E3A48">
      <w:pPr>
        <w:widowControl w:val="0"/>
        <w:spacing w:after="0" w:line="28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0E3A48" w:rsidRDefault="000E3A48" w:rsidP="000E3A48">
      <w:pPr>
        <w:widowControl w:val="0"/>
        <w:spacing w:after="0" w:line="28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Перечню мероприятий </w:t>
      </w:r>
    </w:p>
    <w:p w:rsidR="000E3A48" w:rsidRDefault="000E3A4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по созданию в общеобразовательных</w:t>
      </w:r>
    </w:p>
    <w:p w:rsidR="000E3A48" w:rsidRDefault="000E3A4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организациях, расположенных в </w:t>
      </w:r>
    </w:p>
    <w:p w:rsidR="000E3A48" w:rsidRDefault="000E3A4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сельской местности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малых </w:t>
      </w:r>
    </w:p>
    <w:p w:rsidR="000E3A48" w:rsidRDefault="000E3A4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</w:p>
    <w:p w:rsidR="000E3A48" w:rsidRDefault="000E3A4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условий</w:t>
      </w:r>
    </w:p>
    <w:p w:rsidR="000E3A48" w:rsidRDefault="000E3A4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занятия физич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еской культурой</w:t>
      </w:r>
    </w:p>
    <w:p w:rsidR="000E3A48" w:rsidRPr="000E3A48" w:rsidRDefault="000E3A4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спортом в 2021 – 2023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441DB1" w:rsidRDefault="00441DB1" w:rsidP="000E3A48">
      <w:pPr>
        <w:widowControl w:val="0"/>
        <w:spacing w:after="0" w:line="280" w:lineRule="exact"/>
        <w:rPr>
          <w:rFonts w:ascii="Times New Roman" w:hAnsi="Times New Roman"/>
          <w:sz w:val="28"/>
          <w:szCs w:val="28"/>
          <w:lang w:eastAsia="ru-RU"/>
        </w:rPr>
      </w:pPr>
    </w:p>
    <w:p w:rsidR="00862C8A" w:rsidRDefault="00862C8A" w:rsidP="000E3A48">
      <w:pPr>
        <w:widowControl w:val="0"/>
        <w:spacing w:after="0" w:line="28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C8A" w:rsidRDefault="00862C8A" w:rsidP="000E3A48">
      <w:pPr>
        <w:widowControl w:val="0"/>
        <w:tabs>
          <w:tab w:val="left" w:pos="3915"/>
          <w:tab w:val="right" w:pos="9688"/>
        </w:tabs>
        <w:spacing w:after="0" w:line="28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СПИСОК </w:t>
      </w:r>
    </w:p>
    <w:p w:rsidR="00862C8A" w:rsidRDefault="00862C8A" w:rsidP="000E3A48">
      <w:pPr>
        <w:widowControl w:val="0"/>
        <w:tabs>
          <w:tab w:val="left" w:pos="3915"/>
          <w:tab w:val="right" w:pos="9688"/>
        </w:tabs>
        <w:spacing w:after="0" w:line="28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1DB1">
        <w:rPr>
          <w:rFonts w:ascii="Times New Roman" w:hAnsi="Times New Roman"/>
          <w:sz w:val="28"/>
          <w:szCs w:val="28"/>
        </w:rPr>
        <w:t>участников Перечня мероприятий по созданию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района, расположенных в сельской </w:t>
      </w:r>
      <w:r>
        <w:rPr>
          <w:rFonts w:ascii="Times New Roman" w:hAnsi="Times New Roman"/>
          <w:spacing w:val="-4"/>
          <w:sz w:val="28"/>
          <w:szCs w:val="28"/>
        </w:rPr>
        <w:t>местности и малых городах, которым будет предоставлена субсидия при условии возникновения экономии средств субсидий, возникшей по результатам проведения закупок</w:t>
      </w:r>
      <w:r w:rsidR="00DF33CF">
        <w:rPr>
          <w:rFonts w:ascii="Times New Roman" w:hAnsi="Times New Roman"/>
          <w:spacing w:val="-4"/>
          <w:sz w:val="28"/>
          <w:szCs w:val="28"/>
        </w:rPr>
        <w:t xml:space="preserve"> оборудования, работ и услуг при создании условий для занятия физической культурой и спортом в общеобразовательных организациях</w:t>
      </w:r>
    </w:p>
    <w:p w:rsidR="00862C8A" w:rsidRDefault="00862C8A" w:rsidP="000E3A48">
      <w:pPr>
        <w:widowControl w:val="0"/>
        <w:tabs>
          <w:tab w:val="left" w:pos="3915"/>
          <w:tab w:val="right" w:pos="9688"/>
        </w:tabs>
        <w:spacing w:after="0" w:line="28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Style w:val="a7"/>
        <w:tblW w:w="0" w:type="auto"/>
        <w:tblInd w:w="108" w:type="dxa"/>
        <w:tblLook w:val="04A0"/>
      </w:tblPr>
      <w:tblGrid>
        <w:gridCol w:w="540"/>
        <w:gridCol w:w="2890"/>
        <w:gridCol w:w="2164"/>
        <w:gridCol w:w="1635"/>
        <w:gridCol w:w="2012"/>
      </w:tblGrid>
      <w:tr w:rsidR="00862C8A" w:rsidTr="000E3A48">
        <w:tc>
          <w:tcPr>
            <w:tcW w:w="540" w:type="dxa"/>
          </w:tcPr>
          <w:p w:rsidR="00862C8A" w:rsidRPr="009218EF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90" w:type="dxa"/>
          </w:tcPr>
          <w:p w:rsidR="00862C8A" w:rsidRPr="009218EF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164" w:type="dxa"/>
          </w:tcPr>
          <w:p w:rsidR="00862C8A" w:rsidRPr="009218EF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Сведения о месте расположения организации</w:t>
            </w:r>
          </w:p>
        </w:tc>
        <w:tc>
          <w:tcPr>
            <w:tcW w:w="1635" w:type="dxa"/>
          </w:tcPr>
          <w:p w:rsidR="00862C8A" w:rsidRPr="009218EF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Сведения о количестве детей, обучающихся в организации по состоянию на 1 сентября 2020 г.</w:t>
            </w:r>
          </w:p>
        </w:tc>
        <w:tc>
          <w:tcPr>
            <w:tcW w:w="2012" w:type="dxa"/>
          </w:tcPr>
          <w:p w:rsidR="00862C8A" w:rsidRPr="009218EF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Наименование проводимых работ</w:t>
            </w:r>
          </w:p>
        </w:tc>
      </w:tr>
      <w:tr w:rsidR="00862C8A" w:rsidRPr="00862C8A" w:rsidTr="000E3A48">
        <w:tc>
          <w:tcPr>
            <w:tcW w:w="540" w:type="dxa"/>
          </w:tcPr>
          <w:p w:rsidR="00862C8A" w:rsidRPr="00862C8A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862C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0" w:type="dxa"/>
          </w:tcPr>
          <w:p w:rsidR="00862C8A" w:rsidRPr="00862C8A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862C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 </w:t>
            </w:r>
            <w:r w:rsidRPr="00862C8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Гимназия</w:t>
            </w:r>
            <w:r w:rsidRPr="00862C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им. З.А. Космодемьянской городского поселения </w:t>
            </w:r>
            <w:r w:rsidR="00BB0D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862C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Рабочий поселок </w:t>
            </w:r>
            <w:r w:rsidRPr="00862C8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Чегдомын</w:t>
            </w:r>
            <w:r w:rsidR="00BB0D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862C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2164" w:type="dxa"/>
          </w:tcPr>
          <w:p w:rsidR="00862C8A" w:rsidRPr="00862C8A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862C8A">
              <w:rPr>
                <w:rFonts w:ascii="Times New Roman" w:hAnsi="Times New Roman"/>
                <w:sz w:val="24"/>
                <w:szCs w:val="24"/>
              </w:rPr>
              <w:t>682030, Хабаровский край, Верхнебуреинский район, рабочий поселок Чегдомын, Строительная улица, 4</w:t>
            </w:r>
          </w:p>
        </w:tc>
        <w:tc>
          <w:tcPr>
            <w:tcW w:w="1635" w:type="dxa"/>
          </w:tcPr>
          <w:p w:rsidR="00862C8A" w:rsidRPr="00862C8A" w:rsidRDefault="00DF33CF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2012" w:type="dxa"/>
          </w:tcPr>
          <w:p w:rsidR="00DF33CF" w:rsidRPr="00DF33CF" w:rsidRDefault="00DF33CF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DF33CF">
              <w:rPr>
                <w:rFonts w:ascii="Times New Roman" w:hAnsi="Times New Roman"/>
                <w:sz w:val="24"/>
                <w:szCs w:val="24"/>
              </w:rPr>
              <w:t>Ремонт инженерных сетей: электричество.</w:t>
            </w:r>
          </w:p>
          <w:p w:rsidR="00DF33CF" w:rsidRPr="00DF33CF" w:rsidRDefault="00DF33CF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DF33CF">
              <w:rPr>
                <w:rFonts w:ascii="Times New Roman" w:hAnsi="Times New Roman"/>
                <w:sz w:val="24"/>
                <w:szCs w:val="24"/>
              </w:rPr>
              <w:t>Замена окон, дверей, спортивного напольного покрытия, основания полов, напольных покрытий других помещений.</w:t>
            </w:r>
          </w:p>
          <w:p w:rsidR="00DF33CF" w:rsidRPr="00DF33CF" w:rsidRDefault="00DF33CF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DF33CF">
              <w:rPr>
                <w:rFonts w:ascii="Times New Roman" w:hAnsi="Times New Roman"/>
                <w:sz w:val="24"/>
                <w:szCs w:val="24"/>
              </w:rPr>
              <w:t>Ремонт стен, потолков спортивного зала и вспомогательных помещений.</w:t>
            </w:r>
          </w:p>
          <w:p w:rsidR="00DF33CF" w:rsidRPr="00DF33CF" w:rsidRDefault="00DF33CF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DF33CF">
              <w:rPr>
                <w:rFonts w:ascii="Times New Roman" w:hAnsi="Times New Roman"/>
                <w:sz w:val="24"/>
                <w:szCs w:val="24"/>
              </w:rPr>
              <w:t>Отделочные и покрасочные работы.</w:t>
            </w:r>
          </w:p>
          <w:p w:rsidR="00862C8A" w:rsidRPr="00862C8A" w:rsidRDefault="00DF33CF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DF33CF">
              <w:rPr>
                <w:rFonts w:ascii="Times New Roman" w:hAnsi="Times New Roman"/>
                <w:sz w:val="24"/>
                <w:szCs w:val="24"/>
              </w:rPr>
              <w:lastRenderedPageBreak/>
              <w:t>Монтаж стационарного спортивного оборудования (баскетбольные щиты, заградительная сетка на окна, гимнастические стенки)</w:t>
            </w:r>
          </w:p>
        </w:tc>
      </w:tr>
    </w:tbl>
    <w:p w:rsidR="00CC7CE7" w:rsidRDefault="00CC7CE7" w:rsidP="000E3A48">
      <w:pPr>
        <w:spacing w:after="0" w:line="280" w:lineRule="exact"/>
        <w:rPr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sz w:val="24"/>
          <w:szCs w:val="24"/>
        </w:rPr>
      </w:pPr>
    </w:p>
    <w:p w:rsidR="000E3A48" w:rsidRDefault="000E3A48" w:rsidP="000E3A48">
      <w:pPr>
        <w:spacing w:after="0" w:line="280" w:lineRule="exact"/>
        <w:jc w:val="center"/>
      </w:pPr>
      <w:r>
        <w:rPr>
          <w:sz w:val="24"/>
          <w:szCs w:val="24"/>
        </w:rPr>
        <w:t>–––––––––––––––––––––––––</w:t>
      </w:r>
    </w:p>
    <w:sectPr w:rsidR="000E3A48" w:rsidSect="000E3A48">
      <w:pgSz w:w="11906" w:h="16838"/>
      <w:pgMar w:top="1134" w:right="566" w:bottom="1135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CEB" w:rsidRDefault="003E1CEB" w:rsidP="005F0B7A">
      <w:pPr>
        <w:spacing w:after="0" w:line="240" w:lineRule="auto"/>
      </w:pPr>
      <w:r>
        <w:separator/>
      </w:r>
    </w:p>
  </w:endnote>
  <w:endnote w:type="continuationSeparator" w:id="0">
    <w:p w:rsidR="003E1CEB" w:rsidRDefault="003E1CEB" w:rsidP="005F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CEB" w:rsidRDefault="003E1CEB" w:rsidP="005F0B7A">
      <w:pPr>
        <w:spacing w:after="0" w:line="240" w:lineRule="auto"/>
      </w:pPr>
      <w:r>
        <w:separator/>
      </w:r>
    </w:p>
  </w:footnote>
  <w:footnote w:type="continuationSeparator" w:id="0">
    <w:p w:rsidR="003E1CEB" w:rsidRDefault="003E1CEB" w:rsidP="005F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833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B5451" w:rsidRPr="000E3A48" w:rsidRDefault="008656C3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0E3A48">
          <w:rPr>
            <w:rFonts w:ascii="Times New Roman" w:hAnsi="Times New Roman"/>
            <w:sz w:val="28"/>
            <w:szCs w:val="28"/>
          </w:rPr>
          <w:fldChar w:fldCharType="begin"/>
        </w:r>
        <w:r w:rsidR="00DB5451" w:rsidRPr="000E3A4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E3A48">
          <w:rPr>
            <w:rFonts w:ascii="Times New Roman" w:hAnsi="Times New Roman"/>
            <w:sz w:val="28"/>
            <w:szCs w:val="28"/>
          </w:rPr>
          <w:fldChar w:fldCharType="separate"/>
        </w:r>
        <w:r w:rsidR="008C580D">
          <w:rPr>
            <w:rFonts w:ascii="Times New Roman" w:hAnsi="Times New Roman"/>
            <w:noProof/>
            <w:sz w:val="28"/>
            <w:szCs w:val="28"/>
          </w:rPr>
          <w:t>20</w:t>
        </w:r>
        <w:r w:rsidRPr="000E3A4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B5451" w:rsidRDefault="00DB54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03A9A"/>
    <w:multiLevelType w:val="multilevel"/>
    <w:tmpl w:val="FC0C25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1">
    <w:nsid w:val="569149F7"/>
    <w:multiLevelType w:val="hybridMultilevel"/>
    <w:tmpl w:val="3E0A6698"/>
    <w:lvl w:ilvl="0" w:tplc="44968274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058"/>
    <w:rsid w:val="000033AD"/>
    <w:rsid w:val="000101E7"/>
    <w:rsid w:val="00012ACF"/>
    <w:rsid w:val="00014745"/>
    <w:rsid w:val="00020395"/>
    <w:rsid w:val="00020D68"/>
    <w:rsid w:val="00021578"/>
    <w:rsid w:val="00022553"/>
    <w:rsid w:val="00030D35"/>
    <w:rsid w:val="00035127"/>
    <w:rsid w:val="000379F9"/>
    <w:rsid w:val="00037E38"/>
    <w:rsid w:val="00044469"/>
    <w:rsid w:val="00044BBE"/>
    <w:rsid w:val="000456AE"/>
    <w:rsid w:val="00056D06"/>
    <w:rsid w:val="00056D6E"/>
    <w:rsid w:val="00057244"/>
    <w:rsid w:val="000605C8"/>
    <w:rsid w:val="000656B1"/>
    <w:rsid w:val="000716F7"/>
    <w:rsid w:val="0007431A"/>
    <w:rsid w:val="00081F49"/>
    <w:rsid w:val="00084335"/>
    <w:rsid w:val="00084F4B"/>
    <w:rsid w:val="00085330"/>
    <w:rsid w:val="0009043D"/>
    <w:rsid w:val="000A54B5"/>
    <w:rsid w:val="000B3E51"/>
    <w:rsid w:val="000B6136"/>
    <w:rsid w:val="000B6A88"/>
    <w:rsid w:val="000C798B"/>
    <w:rsid w:val="000E3A48"/>
    <w:rsid w:val="000E7F39"/>
    <w:rsid w:val="000F7EF3"/>
    <w:rsid w:val="0010450D"/>
    <w:rsid w:val="00104932"/>
    <w:rsid w:val="001135BC"/>
    <w:rsid w:val="001159B7"/>
    <w:rsid w:val="00116554"/>
    <w:rsid w:val="00120F41"/>
    <w:rsid w:val="00125FBF"/>
    <w:rsid w:val="001275BE"/>
    <w:rsid w:val="00153D48"/>
    <w:rsid w:val="00154BE1"/>
    <w:rsid w:val="00154EA3"/>
    <w:rsid w:val="00156366"/>
    <w:rsid w:val="001565FF"/>
    <w:rsid w:val="00170628"/>
    <w:rsid w:val="0017191C"/>
    <w:rsid w:val="00172BE1"/>
    <w:rsid w:val="00177B35"/>
    <w:rsid w:val="001829AC"/>
    <w:rsid w:val="001875B9"/>
    <w:rsid w:val="001901A0"/>
    <w:rsid w:val="00191D2A"/>
    <w:rsid w:val="00193B6F"/>
    <w:rsid w:val="00196EF8"/>
    <w:rsid w:val="001A46EA"/>
    <w:rsid w:val="001A510B"/>
    <w:rsid w:val="001A665D"/>
    <w:rsid w:val="001A7AA4"/>
    <w:rsid w:val="001B18AD"/>
    <w:rsid w:val="001B296D"/>
    <w:rsid w:val="001B2BD6"/>
    <w:rsid w:val="001C139E"/>
    <w:rsid w:val="001C28FD"/>
    <w:rsid w:val="001D448D"/>
    <w:rsid w:val="001D6453"/>
    <w:rsid w:val="001E33A7"/>
    <w:rsid w:val="001F25EC"/>
    <w:rsid w:val="0020701F"/>
    <w:rsid w:val="00211752"/>
    <w:rsid w:val="0021504C"/>
    <w:rsid w:val="00217953"/>
    <w:rsid w:val="00223A51"/>
    <w:rsid w:val="0023017C"/>
    <w:rsid w:val="002302F4"/>
    <w:rsid w:val="002308C5"/>
    <w:rsid w:val="00237F8D"/>
    <w:rsid w:val="00244361"/>
    <w:rsid w:val="00247F34"/>
    <w:rsid w:val="002725D4"/>
    <w:rsid w:val="00273862"/>
    <w:rsid w:val="00275C62"/>
    <w:rsid w:val="0028022D"/>
    <w:rsid w:val="002861F2"/>
    <w:rsid w:val="00293BDF"/>
    <w:rsid w:val="00295058"/>
    <w:rsid w:val="002A6EE2"/>
    <w:rsid w:val="002B5E76"/>
    <w:rsid w:val="002D02F9"/>
    <w:rsid w:val="002D2C7E"/>
    <w:rsid w:val="002D5819"/>
    <w:rsid w:val="002E43DF"/>
    <w:rsid w:val="0030557D"/>
    <w:rsid w:val="00305A21"/>
    <w:rsid w:val="00306D0D"/>
    <w:rsid w:val="003138C2"/>
    <w:rsid w:val="0031745C"/>
    <w:rsid w:val="00317AD0"/>
    <w:rsid w:val="00322647"/>
    <w:rsid w:val="00326322"/>
    <w:rsid w:val="00327201"/>
    <w:rsid w:val="00340518"/>
    <w:rsid w:val="003441D5"/>
    <w:rsid w:val="00344379"/>
    <w:rsid w:val="00345FAB"/>
    <w:rsid w:val="0037325A"/>
    <w:rsid w:val="00373643"/>
    <w:rsid w:val="00376B15"/>
    <w:rsid w:val="003870B4"/>
    <w:rsid w:val="00387F03"/>
    <w:rsid w:val="003A26E1"/>
    <w:rsid w:val="003A27A5"/>
    <w:rsid w:val="003A52D3"/>
    <w:rsid w:val="003A7A99"/>
    <w:rsid w:val="003B6063"/>
    <w:rsid w:val="003C3CC4"/>
    <w:rsid w:val="003D4A11"/>
    <w:rsid w:val="003E1B88"/>
    <w:rsid w:val="003E1CEB"/>
    <w:rsid w:val="003E57ED"/>
    <w:rsid w:val="003E7116"/>
    <w:rsid w:val="003F2FA1"/>
    <w:rsid w:val="003F46F8"/>
    <w:rsid w:val="00400F4F"/>
    <w:rsid w:val="004042B5"/>
    <w:rsid w:val="004214A3"/>
    <w:rsid w:val="004235B0"/>
    <w:rsid w:val="00424DEC"/>
    <w:rsid w:val="00425058"/>
    <w:rsid w:val="00437B80"/>
    <w:rsid w:val="0044013C"/>
    <w:rsid w:val="00441DB1"/>
    <w:rsid w:val="00444104"/>
    <w:rsid w:val="004467A7"/>
    <w:rsid w:val="00447551"/>
    <w:rsid w:val="00451E62"/>
    <w:rsid w:val="0045348C"/>
    <w:rsid w:val="004536B8"/>
    <w:rsid w:val="004611E9"/>
    <w:rsid w:val="00463045"/>
    <w:rsid w:val="00464471"/>
    <w:rsid w:val="00466691"/>
    <w:rsid w:val="00471C25"/>
    <w:rsid w:val="00474C42"/>
    <w:rsid w:val="004758BD"/>
    <w:rsid w:val="004816F2"/>
    <w:rsid w:val="00483715"/>
    <w:rsid w:val="004A0C6A"/>
    <w:rsid w:val="004A777A"/>
    <w:rsid w:val="004B1E65"/>
    <w:rsid w:val="004B4AF2"/>
    <w:rsid w:val="004D13CE"/>
    <w:rsid w:val="004D4716"/>
    <w:rsid w:val="004D6036"/>
    <w:rsid w:val="004D705A"/>
    <w:rsid w:val="004E6FC0"/>
    <w:rsid w:val="004E7296"/>
    <w:rsid w:val="004F36CE"/>
    <w:rsid w:val="00510253"/>
    <w:rsid w:val="00511A65"/>
    <w:rsid w:val="0051375F"/>
    <w:rsid w:val="005260B2"/>
    <w:rsid w:val="00526150"/>
    <w:rsid w:val="0052709F"/>
    <w:rsid w:val="00537097"/>
    <w:rsid w:val="00540D91"/>
    <w:rsid w:val="00542F08"/>
    <w:rsid w:val="0054661C"/>
    <w:rsid w:val="0054693D"/>
    <w:rsid w:val="005504C7"/>
    <w:rsid w:val="00551931"/>
    <w:rsid w:val="00555E65"/>
    <w:rsid w:val="00556C50"/>
    <w:rsid w:val="005624A1"/>
    <w:rsid w:val="0057022F"/>
    <w:rsid w:val="0057288E"/>
    <w:rsid w:val="00574B53"/>
    <w:rsid w:val="00575CCD"/>
    <w:rsid w:val="00575F5C"/>
    <w:rsid w:val="0057626D"/>
    <w:rsid w:val="00576726"/>
    <w:rsid w:val="0057794B"/>
    <w:rsid w:val="00580B1B"/>
    <w:rsid w:val="00585B2F"/>
    <w:rsid w:val="00585CB5"/>
    <w:rsid w:val="005908F1"/>
    <w:rsid w:val="0059242C"/>
    <w:rsid w:val="005925C8"/>
    <w:rsid w:val="005A4122"/>
    <w:rsid w:val="005C1599"/>
    <w:rsid w:val="005C19D6"/>
    <w:rsid w:val="005D04E8"/>
    <w:rsid w:val="005D542C"/>
    <w:rsid w:val="005D7DC5"/>
    <w:rsid w:val="005E0846"/>
    <w:rsid w:val="005E3123"/>
    <w:rsid w:val="005E7874"/>
    <w:rsid w:val="005F0B7A"/>
    <w:rsid w:val="005F0B9E"/>
    <w:rsid w:val="005F6147"/>
    <w:rsid w:val="005F7E97"/>
    <w:rsid w:val="00603A00"/>
    <w:rsid w:val="006052F7"/>
    <w:rsid w:val="006110B8"/>
    <w:rsid w:val="006114C0"/>
    <w:rsid w:val="00616D47"/>
    <w:rsid w:val="0062248A"/>
    <w:rsid w:val="00624961"/>
    <w:rsid w:val="00641A0A"/>
    <w:rsid w:val="00643EB4"/>
    <w:rsid w:val="0064489B"/>
    <w:rsid w:val="0064652D"/>
    <w:rsid w:val="006502CC"/>
    <w:rsid w:val="00650A66"/>
    <w:rsid w:val="00651D41"/>
    <w:rsid w:val="006539E7"/>
    <w:rsid w:val="00656CBA"/>
    <w:rsid w:val="006575E6"/>
    <w:rsid w:val="00660E84"/>
    <w:rsid w:val="00666FEA"/>
    <w:rsid w:val="00667584"/>
    <w:rsid w:val="00671464"/>
    <w:rsid w:val="00671494"/>
    <w:rsid w:val="0067174A"/>
    <w:rsid w:val="0067206C"/>
    <w:rsid w:val="0067696D"/>
    <w:rsid w:val="0069384E"/>
    <w:rsid w:val="00693DB2"/>
    <w:rsid w:val="006A056F"/>
    <w:rsid w:val="006A263C"/>
    <w:rsid w:val="006A2808"/>
    <w:rsid w:val="006B5AC1"/>
    <w:rsid w:val="006C56E1"/>
    <w:rsid w:val="006C5D1B"/>
    <w:rsid w:val="006D1ABA"/>
    <w:rsid w:val="006D1D2C"/>
    <w:rsid w:val="006D33D6"/>
    <w:rsid w:val="006D4F13"/>
    <w:rsid w:val="006E10D4"/>
    <w:rsid w:val="006E2840"/>
    <w:rsid w:val="006E3425"/>
    <w:rsid w:val="006F365B"/>
    <w:rsid w:val="006F7048"/>
    <w:rsid w:val="00700430"/>
    <w:rsid w:val="00711779"/>
    <w:rsid w:val="00721440"/>
    <w:rsid w:val="00721983"/>
    <w:rsid w:val="00722732"/>
    <w:rsid w:val="00722A3D"/>
    <w:rsid w:val="007267B3"/>
    <w:rsid w:val="007312AA"/>
    <w:rsid w:val="007426F9"/>
    <w:rsid w:val="00747598"/>
    <w:rsid w:val="0075120A"/>
    <w:rsid w:val="00757785"/>
    <w:rsid w:val="00760391"/>
    <w:rsid w:val="007717F9"/>
    <w:rsid w:val="00773B09"/>
    <w:rsid w:val="00776BFE"/>
    <w:rsid w:val="007806D2"/>
    <w:rsid w:val="00783C76"/>
    <w:rsid w:val="0078651A"/>
    <w:rsid w:val="00795845"/>
    <w:rsid w:val="007A3859"/>
    <w:rsid w:val="007A4162"/>
    <w:rsid w:val="007A48C5"/>
    <w:rsid w:val="007A6C1E"/>
    <w:rsid w:val="007B0C01"/>
    <w:rsid w:val="007B56D5"/>
    <w:rsid w:val="007D223D"/>
    <w:rsid w:val="007D73F3"/>
    <w:rsid w:val="007D7490"/>
    <w:rsid w:val="007D7C00"/>
    <w:rsid w:val="007E0103"/>
    <w:rsid w:val="007E54E7"/>
    <w:rsid w:val="007E77D9"/>
    <w:rsid w:val="007F2BB3"/>
    <w:rsid w:val="007F3CFC"/>
    <w:rsid w:val="008022CF"/>
    <w:rsid w:val="008049AD"/>
    <w:rsid w:val="0080617D"/>
    <w:rsid w:val="00813B40"/>
    <w:rsid w:val="00813CC9"/>
    <w:rsid w:val="00814580"/>
    <w:rsid w:val="00827FB5"/>
    <w:rsid w:val="00847745"/>
    <w:rsid w:val="00862C8A"/>
    <w:rsid w:val="008656C3"/>
    <w:rsid w:val="00870298"/>
    <w:rsid w:val="00871B65"/>
    <w:rsid w:val="008750E2"/>
    <w:rsid w:val="00880449"/>
    <w:rsid w:val="00880F1E"/>
    <w:rsid w:val="00883625"/>
    <w:rsid w:val="00893CF0"/>
    <w:rsid w:val="00894748"/>
    <w:rsid w:val="008A395F"/>
    <w:rsid w:val="008A577A"/>
    <w:rsid w:val="008A587D"/>
    <w:rsid w:val="008A76CF"/>
    <w:rsid w:val="008C0011"/>
    <w:rsid w:val="008C1845"/>
    <w:rsid w:val="008C24A8"/>
    <w:rsid w:val="008C4AC3"/>
    <w:rsid w:val="008C580D"/>
    <w:rsid w:val="008C69E9"/>
    <w:rsid w:val="008C6E2E"/>
    <w:rsid w:val="008C7556"/>
    <w:rsid w:val="008D0D17"/>
    <w:rsid w:val="008D4555"/>
    <w:rsid w:val="008D4C68"/>
    <w:rsid w:val="008D5315"/>
    <w:rsid w:val="008F62D2"/>
    <w:rsid w:val="00902D5E"/>
    <w:rsid w:val="009040DD"/>
    <w:rsid w:val="00906A06"/>
    <w:rsid w:val="00916149"/>
    <w:rsid w:val="0091665B"/>
    <w:rsid w:val="009218EF"/>
    <w:rsid w:val="00924D24"/>
    <w:rsid w:val="00926A36"/>
    <w:rsid w:val="0093068D"/>
    <w:rsid w:val="00933BD4"/>
    <w:rsid w:val="00937E5C"/>
    <w:rsid w:val="00940A55"/>
    <w:rsid w:val="00941CFD"/>
    <w:rsid w:val="009743F9"/>
    <w:rsid w:val="00976414"/>
    <w:rsid w:val="00981DAA"/>
    <w:rsid w:val="00982E70"/>
    <w:rsid w:val="0098356C"/>
    <w:rsid w:val="00990CA6"/>
    <w:rsid w:val="009A05D2"/>
    <w:rsid w:val="009A0B94"/>
    <w:rsid w:val="009A5D41"/>
    <w:rsid w:val="009B16AF"/>
    <w:rsid w:val="009B2482"/>
    <w:rsid w:val="009C39CB"/>
    <w:rsid w:val="009C3F15"/>
    <w:rsid w:val="009C4B71"/>
    <w:rsid w:val="009C648F"/>
    <w:rsid w:val="009C73CB"/>
    <w:rsid w:val="009C7B64"/>
    <w:rsid w:val="009D4291"/>
    <w:rsid w:val="009D6F3D"/>
    <w:rsid w:val="009E3AF5"/>
    <w:rsid w:val="009E4040"/>
    <w:rsid w:val="009F2692"/>
    <w:rsid w:val="009F50E7"/>
    <w:rsid w:val="009F62F9"/>
    <w:rsid w:val="00A01EF9"/>
    <w:rsid w:val="00A05FA3"/>
    <w:rsid w:val="00A07304"/>
    <w:rsid w:val="00A12980"/>
    <w:rsid w:val="00A2457A"/>
    <w:rsid w:val="00A24C9A"/>
    <w:rsid w:val="00A3351F"/>
    <w:rsid w:val="00A344F9"/>
    <w:rsid w:val="00A424E5"/>
    <w:rsid w:val="00A47460"/>
    <w:rsid w:val="00A63747"/>
    <w:rsid w:val="00A751A1"/>
    <w:rsid w:val="00A75845"/>
    <w:rsid w:val="00A8501D"/>
    <w:rsid w:val="00A92082"/>
    <w:rsid w:val="00A92CD0"/>
    <w:rsid w:val="00AA5704"/>
    <w:rsid w:val="00AA5A25"/>
    <w:rsid w:val="00AB199D"/>
    <w:rsid w:val="00AB649A"/>
    <w:rsid w:val="00AB691F"/>
    <w:rsid w:val="00AB722E"/>
    <w:rsid w:val="00AB7E22"/>
    <w:rsid w:val="00AC0167"/>
    <w:rsid w:val="00AC1F83"/>
    <w:rsid w:val="00AC384B"/>
    <w:rsid w:val="00AD23E8"/>
    <w:rsid w:val="00AD6C8A"/>
    <w:rsid w:val="00AE256C"/>
    <w:rsid w:val="00AF2C93"/>
    <w:rsid w:val="00AF75B1"/>
    <w:rsid w:val="00B00B19"/>
    <w:rsid w:val="00B02664"/>
    <w:rsid w:val="00B17CEA"/>
    <w:rsid w:val="00B2065D"/>
    <w:rsid w:val="00B211AF"/>
    <w:rsid w:val="00B2771C"/>
    <w:rsid w:val="00B3198D"/>
    <w:rsid w:val="00B35996"/>
    <w:rsid w:val="00B372D9"/>
    <w:rsid w:val="00B41A46"/>
    <w:rsid w:val="00B44EA8"/>
    <w:rsid w:val="00B47635"/>
    <w:rsid w:val="00B55D51"/>
    <w:rsid w:val="00B57085"/>
    <w:rsid w:val="00B65A03"/>
    <w:rsid w:val="00B665FB"/>
    <w:rsid w:val="00B70F0B"/>
    <w:rsid w:val="00B7235A"/>
    <w:rsid w:val="00B73184"/>
    <w:rsid w:val="00B76307"/>
    <w:rsid w:val="00B819DE"/>
    <w:rsid w:val="00B8404E"/>
    <w:rsid w:val="00B843C8"/>
    <w:rsid w:val="00B861C0"/>
    <w:rsid w:val="00B935B0"/>
    <w:rsid w:val="00B93CED"/>
    <w:rsid w:val="00B9426B"/>
    <w:rsid w:val="00B97FE5"/>
    <w:rsid w:val="00BA38DC"/>
    <w:rsid w:val="00BB0D1F"/>
    <w:rsid w:val="00BB1019"/>
    <w:rsid w:val="00BB5D8F"/>
    <w:rsid w:val="00BC0D43"/>
    <w:rsid w:val="00BC3BED"/>
    <w:rsid w:val="00BC61B1"/>
    <w:rsid w:val="00BE0596"/>
    <w:rsid w:val="00BE5C7F"/>
    <w:rsid w:val="00BF0B4D"/>
    <w:rsid w:val="00BF11EE"/>
    <w:rsid w:val="00BF5C7E"/>
    <w:rsid w:val="00C00468"/>
    <w:rsid w:val="00C01DDA"/>
    <w:rsid w:val="00C04719"/>
    <w:rsid w:val="00C077C4"/>
    <w:rsid w:val="00C115C6"/>
    <w:rsid w:val="00C123CF"/>
    <w:rsid w:val="00C1367B"/>
    <w:rsid w:val="00C13FFD"/>
    <w:rsid w:val="00C21B70"/>
    <w:rsid w:val="00C21C03"/>
    <w:rsid w:val="00C2385D"/>
    <w:rsid w:val="00C24006"/>
    <w:rsid w:val="00C2497A"/>
    <w:rsid w:val="00C26521"/>
    <w:rsid w:val="00C33496"/>
    <w:rsid w:val="00C40ABE"/>
    <w:rsid w:val="00C427B1"/>
    <w:rsid w:val="00C44DF9"/>
    <w:rsid w:val="00C474EA"/>
    <w:rsid w:val="00C47F4E"/>
    <w:rsid w:val="00C534F6"/>
    <w:rsid w:val="00C55595"/>
    <w:rsid w:val="00C558F2"/>
    <w:rsid w:val="00C6413B"/>
    <w:rsid w:val="00C67EA9"/>
    <w:rsid w:val="00C729CC"/>
    <w:rsid w:val="00C758E6"/>
    <w:rsid w:val="00C76465"/>
    <w:rsid w:val="00C831B2"/>
    <w:rsid w:val="00C873CB"/>
    <w:rsid w:val="00C906E4"/>
    <w:rsid w:val="00C92BC7"/>
    <w:rsid w:val="00C93B68"/>
    <w:rsid w:val="00CA10B6"/>
    <w:rsid w:val="00CA7026"/>
    <w:rsid w:val="00CB4A92"/>
    <w:rsid w:val="00CC4081"/>
    <w:rsid w:val="00CC7CE7"/>
    <w:rsid w:val="00CD0AD1"/>
    <w:rsid w:val="00CD3A14"/>
    <w:rsid w:val="00CD7B44"/>
    <w:rsid w:val="00CE47E5"/>
    <w:rsid w:val="00CE580A"/>
    <w:rsid w:val="00CF1B8E"/>
    <w:rsid w:val="00CF2AAD"/>
    <w:rsid w:val="00D00A58"/>
    <w:rsid w:val="00D027B8"/>
    <w:rsid w:val="00D04B4D"/>
    <w:rsid w:val="00D105C8"/>
    <w:rsid w:val="00D113F5"/>
    <w:rsid w:val="00D13144"/>
    <w:rsid w:val="00D13800"/>
    <w:rsid w:val="00D25D5E"/>
    <w:rsid w:val="00D3306E"/>
    <w:rsid w:val="00D36AB7"/>
    <w:rsid w:val="00D375AC"/>
    <w:rsid w:val="00D41669"/>
    <w:rsid w:val="00D470F4"/>
    <w:rsid w:val="00D503A4"/>
    <w:rsid w:val="00D56813"/>
    <w:rsid w:val="00D642A3"/>
    <w:rsid w:val="00D6531D"/>
    <w:rsid w:val="00D73192"/>
    <w:rsid w:val="00D731E4"/>
    <w:rsid w:val="00D76157"/>
    <w:rsid w:val="00D77F06"/>
    <w:rsid w:val="00D820D2"/>
    <w:rsid w:val="00DA028C"/>
    <w:rsid w:val="00DA0351"/>
    <w:rsid w:val="00DA06ED"/>
    <w:rsid w:val="00DA154D"/>
    <w:rsid w:val="00DA3DDD"/>
    <w:rsid w:val="00DA636C"/>
    <w:rsid w:val="00DA796F"/>
    <w:rsid w:val="00DB5451"/>
    <w:rsid w:val="00DB57AF"/>
    <w:rsid w:val="00DC1807"/>
    <w:rsid w:val="00DD2A61"/>
    <w:rsid w:val="00DD2B1A"/>
    <w:rsid w:val="00DD54B5"/>
    <w:rsid w:val="00DE496F"/>
    <w:rsid w:val="00DF1368"/>
    <w:rsid w:val="00DF209A"/>
    <w:rsid w:val="00DF31FB"/>
    <w:rsid w:val="00DF33CF"/>
    <w:rsid w:val="00E06411"/>
    <w:rsid w:val="00E06EB7"/>
    <w:rsid w:val="00E112B6"/>
    <w:rsid w:val="00E315E1"/>
    <w:rsid w:val="00E32A70"/>
    <w:rsid w:val="00E35369"/>
    <w:rsid w:val="00E42C3F"/>
    <w:rsid w:val="00E43FCB"/>
    <w:rsid w:val="00E519D6"/>
    <w:rsid w:val="00E51E2B"/>
    <w:rsid w:val="00E52893"/>
    <w:rsid w:val="00E54B0E"/>
    <w:rsid w:val="00E55821"/>
    <w:rsid w:val="00E56476"/>
    <w:rsid w:val="00E606D1"/>
    <w:rsid w:val="00E63F11"/>
    <w:rsid w:val="00E649FD"/>
    <w:rsid w:val="00E67057"/>
    <w:rsid w:val="00E711B6"/>
    <w:rsid w:val="00E76A2C"/>
    <w:rsid w:val="00E76DE2"/>
    <w:rsid w:val="00E873DC"/>
    <w:rsid w:val="00EA2FC5"/>
    <w:rsid w:val="00EC7824"/>
    <w:rsid w:val="00ED79E8"/>
    <w:rsid w:val="00EE31B0"/>
    <w:rsid w:val="00EF5691"/>
    <w:rsid w:val="00F04BE0"/>
    <w:rsid w:val="00F06391"/>
    <w:rsid w:val="00F16508"/>
    <w:rsid w:val="00F235FF"/>
    <w:rsid w:val="00F2439E"/>
    <w:rsid w:val="00F26697"/>
    <w:rsid w:val="00F33D33"/>
    <w:rsid w:val="00F35DB0"/>
    <w:rsid w:val="00F40970"/>
    <w:rsid w:val="00F45263"/>
    <w:rsid w:val="00F46242"/>
    <w:rsid w:val="00F47BB8"/>
    <w:rsid w:val="00F51769"/>
    <w:rsid w:val="00F520F3"/>
    <w:rsid w:val="00F53F65"/>
    <w:rsid w:val="00F60282"/>
    <w:rsid w:val="00F6641C"/>
    <w:rsid w:val="00F6688D"/>
    <w:rsid w:val="00F66F61"/>
    <w:rsid w:val="00F70F58"/>
    <w:rsid w:val="00F75370"/>
    <w:rsid w:val="00F758BF"/>
    <w:rsid w:val="00F802C9"/>
    <w:rsid w:val="00F814C6"/>
    <w:rsid w:val="00F83501"/>
    <w:rsid w:val="00F901D9"/>
    <w:rsid w:val="00F96D4F"/>
    <w:rsid w:val="00FA341A"/>
    <w:rsid w:val="00FA768C"/>
    <w:rsid w:val="00FB0C99"/>
    <w:rsid w:val="00FB22C2"/>
    <w:rsid w:val="00FC7AE6"/>
    <w:rsid w:val="00FD1CF4"/>
    <w:rsid w:val="00FD5375"/>
    <w:rsid w:val="00FE12DA"/>
    <w:rsid w:val="00FE4EB1"/>
    <w:rsid w:val="00FE5B5C"/>
    <w:rsid w:val="00FF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A8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E70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A8501D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501D"/>
    <w:rPr>
      <w:rFonts w:ascii="Calibri" w:eastAsia="Times New Roman" w:hAnsi="Calibri" w:cs="Times New Roman"/>
    </w:rPr>
  </w:style>
  <w:style w:type="paragraph" w:customStyle="1" w:styleId="a6">
    <w:name w:val="Письмо"/>
    <w:basedOn w:val="a"/>
    <w:rsid w:val="001A665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F52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F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B7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F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0B7A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8C580D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8C580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150F5-F50A-4D20-A1AB-BE9DED7A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4469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29</cp:revision>
  <cp:lastPrinted>2021-06-16T06:40:00Z</cp:lastPrinted>
  <dcterms:created xsi:type="dcterms:W3CDTF">2021-06-06T23:49:00Z</dcterms:created>
  <dcterms:modified xsi:type="dcterms:W3CDTF">2021-06-16T06:56:00Z</dcterms:modified>
</cp:coreProperties>
</file>