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D" w:rsidRDefault="004D69ED" w:rsidP="004D69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69ED" w:rsidRDefault="004D69ED" w:rsidP="004D69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D69ED" w:rsidRDefault="004D69ED" w:rsidP="004D69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69ED" w:rsidRDefault="004D69ED" w:rsidP="004D69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69ED" w:rsidRDefault="004D69ED" w:rsidP="004D69E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69ED" w:rsidRDefault="004D69ED" w:rsidP="004D69E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26.08.2021 № 498</w:t>
      </w:r>
    </w:p>
    <w:p w:rsidR="004D69ED" w:rsidRDefault="004D69ED" w:rsidP="004D69E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66E8F" w:rsidRPr="00266E8F" w:rsidRDefault="00266E8F" w:rsidP="00266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8F" w:rsidRPr="00266E8F" w:rsidRDefault="00266E8F" w:rsidP="00266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31" w:rsidRPr="00266E8F" w:rsidRDefault="00083431" w:rsidP="004174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О</w:t>
      </w:r>
      <w:r w:rsidR="002763FD" w:rsidRPr="00266E8F">
        <w:rPr>
          <w:rFonts w:ascii="Times New Roman" w:hAnsi="Times New Roman"/>
          <w:sz w:val="28"/>
          <w:szCs w:val="28"/>
        </w:rPr>
        <w:t>б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763FD" w:rsidRPr="00266E8F">
        <w:rPr>
          <w:rFonts w:ascii="Times New Roman" w:hAnsi="Times New Roman"/>
          <w:sz w:val="28"/>
          <w:szCs w:val="28"/>
        </w:rPr>
        <w:t>утверждении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763FD" w:rsidRPr="00266E8F">
        <w:rPr>
          <w:rFonts w:ascii="Times New Roman" w:hAnsi="Times New Roman"/>
          <w:sz w:val="28"/>
          <w:szCs w:val="28"/>
        </w:rPr>
        <w:t>Порядка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bookmarkStart w:id="0" w:name="_Hlk80093933"/>
      <w:r w:rsidR="00E04F2B" w:rsidRPr="00266E8F">
        <w:rPr>
          <w:rFonts w:ascii="Times New Roman" w:hAnsi="Times New Roman"/>
          <w:sz w:val="28"/>
          <w:szCs w:val="28"/>
        </w:rPr>
        <w:t>проведени</w:t>
      </w:r>
      <w:r w:rsidR="009063B6" w:rsidRPr="00266E8F">
        <w:rPr>
          <w:rFonts w:ascii="Times New Roman" w:hAnsi="Times New Roman"/>
          <w:sz w:val="28"/>
          <w:szCs w:val="28"/>
        </w:rPr>
        <w:t>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помещений,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расположенных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края,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которые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считаются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учтенными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объектами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897"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которых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внесены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Единый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реестр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недвижимости</w:t>
      </w:r>
      <w:bookmarkEnd w:id="0"/>
    </w:p>
    <w:p w:rsidR="00EB698A" w:rsidRPr="00266E8F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2141" w:rsidRPr="00266E8F" w:rsidRDefault="00E04F2B" w:rsidP="00266E8F">
      <w:pPr>
        <w:pStyle w:val="a3"/>
        <w:shd w:val="clear" w:color="auto" w:fill="FFFFFF"/>
        <w:spacing w:before="0" w:beforeAutospacing="0" w:after="0" w:afterAutospacing="0" w:line="224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66E8F">
        <w:rPr>
          <w:sz w:val="28"/>
          <w:szCs w:val="28"/>
        </w:rPr>
        <w:t>В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соответствии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с</w:t>
      </w:r>
      <w:r w:rsidR="00266E8F">
        <w:rPr>
          <w:sz w:val="28"/>
          <w:szCs w:val="28"/>
        </w:rPr>
        <w:t xml:space="preserve"> </w:t>
      </w:r>
      <w:r w:rsidRPr="00266E8F">
        <w:rPr>
          <w:sz w:val="28"/>
          <w:szCs w:val="28"/>
        </w:rPr>
        <w:t>Федеральн</w:t>
      </w:r>
      <w:r w:rsidR="00D33BE9" w:rsidRPr="00266E8F">
        <w:rPr>
          <w:sz w:val="28"/>
          <w:szCs w:val="28"/>
        </w:rPr>
        <w:t>ым</w:t>
      </w:r>
      <w:r w:rsidR="00266E8F">
        <w:rPr>
          <w:sz w:val="28"/>
          <w:szCs w:val="28"/>
        </w:rPr>
        <w:t xml:space="preserve"> </w:t>
      </w:r>
      <w:r w:rsidRPr="00266E8F">
        <w:rPr>
          <w:sz w:val="28"/>
          <w:szCs w:val="28"/>
        </w:rPr>
        <w:t>закон</w:t>
      </w:r>
      <w:r w:rsidR="00D33BE9" w:rsidRPr="00266E8F">
        <w:rPr>
          <w:sz w:val="28"/>
          <w:szCs w:val="28"/>
        </w:rPr>
        <w:t>ом</w:t>
      </w:r>
      <w:r w:rsidR="00266E8F">
        <w:rPr>
          <w:sz w:val="28"/>
          <w:szCs w:val="28"/>
        </w:rPr>
        <w:t xml:space="preserve"> </w:t>
      </w:r>
      <w:r w:rsidR="00D53E44" w:rsidRPr="00266E8F">
        <w:rPr>
          <w:sz w:val="28"/>
          <w:szCs w:val="28"/>
        </w:rPr>
        <w:t>от</w:t>
      </w:r>
      <w:r w:rsidR="00266E8F">
        <w:rPr>
          <w:sz w:val="28"/>
          <w:szCs w:val="28"/>
        </w:rPr>
        <w:t xml:space="preserve"> </w:t>
      </w:r>
      <w:r w:rsidR="00D53E44" w:rsidRPr="00266E8F">
        <w:rPr>
          <w:sz w:val="28"/>
          <w:szCs w:val="28"/>
        </w:rPr>
        <w:t>13.07.2015</w:t>
      </w:r>
      <w:r w:rsidR="00266E8F">
        <w:rPr>
          <w:sz w:val="28"/>
          <w:szCs w:val="28"/>
        </w:rPr>
        <w:t xml:space="preserve"> </w:t>
      </w:r>
      <w:r w:rsidR="00D53E44" w:rsidRPr="00266E8F">
        <w:rPr>
          <w:sz w:val="28"/>
          <w:szCs w:val="28"/>
        </w:rPr>
        <w:t>№</w:t>
      </w:r>
      <w:r w:rsidR="00266E8F">
        <w:rPr>
          <w:sz w:val="28"/>
          <w:szCs w:val="28"/>
        </w:rPr>
        <w:t xml:space="preserve"> </w:t>
      </w:r>
      <w:r w:rsidR="00D53E44" w:rsidRPr="00266E8F">
        <w:rPr>
          <w:sz w:val="28"/>
          <w:szCs w:val="28"/>
        </w:rPr>
        <w:t>218-ФЗ</w:t>
      </w:r>
      <w:r w:rsidR="00266E8F">
        <w:rPr>
          <w:sz w:val="28"/>
          <w:szCs w:val="28"/>
        </w:rPr>
        <w:t xml:space="preserve"> </w:t>
      </w:r>
      <w:r w:rsidR="00D53E44" w:rsidRPr="00266E8F">
        <w:rPr>
          <w:sz w:val="28"/>
          <w:szCs w:val="28"/>
        </w:rPr>
        <w:t>«О</w:t>
      </w:r>
      <w:r w:rsidR="00266E8F">
        <w:rPr>
          <w:sz w:val="28"/>
          <w:szCs w:val="28"/>
        </w:rPr>
        <w:t> </w:t>
      </w:r>
      <w:r w:rsidR="00D53E44" w:rsidRPr="00266E8F">
        <w:rPr>
          <w:sz w:val="28"/>
          <w:szCs w:val="28"/>
        </w:rPr>
        <w:t>государственной</w:t>
      </w:r>
      <w:r w:rsidR="00266E8F">
        <w:rPr>
          <w:sz w:val="28"/>
          <w:szCs w:val="28"/>
        </w:rPr>
        <w:t xml:space="preserve"> </w:t>
      </w:r>
      <w:r w:rsidR="00D53E44" w:rsidRPr="00266E8F">
        <w:rPr>
          <w:sz w:val="28"/>
          <w:szCs w:val="28"/>
        </w:rPr>
        <w:t>регистрации</w:t>
      </w:r>
      <w:r w:rsidR="00266E8F">
        <w:rPr>
          <w:sz w:val="28"/>
          <w:szCs w:val="28"/>
        </w:rPr>
        <w:t xml:space="preserve"> </w:t>
      </w:r>
      <w:r w:rsidR="00D53E44" w:rsidRPr="00266E8F">
        <w:rPr>
          <w:sz w:val="28"/>
          <w:szCs w:val="28"/>
        </w:rPr>
        <w:t>недвижимости»</w:t>
      </w:r>
      <w:r w:rsidR="00E52141" w:rsidRPr="00266E8F">
        <w:rPr>
          <w:sz w:val="28"/>
          <w:szCs w:val="28"/>
        </w:rPr>
        <w:t>,</w:t>
      </w:r>
      <w:r w:rsidR="00266E8F">
        <w:rPr>
          <w:sz w:val="28"/>
          <w:szCs w:val="28"/>
        </w:rPr>
        <w:t xml:space="preserve"> </w:t>
      </w:r>
      <w:r w:rsidR="005E0D56" w:rsidRPr="00266E8F">
        <w:rPr>
          <w:sz w:val="28"/>
          <w:szCs w:val="28"/>
        </w:rPr>
        <w:t>Федеральным</w:t>
      </w:r>
      <w:r w:rsidR="00266E8F">
        <w:rPr>
          <w:sz w:val="28"/>
          <w:szCs w:val="28"/>
        </w:rPr>
        <w:t xml:space="preserve"> </w:t>
      </w:r>
      <w:r w:rsidR="005E0D56" w:rsidRPr="00266E8F">
        <w:rPr>
          <w:sz w:val="28"/>
          <w:szCs w:val="28"/>
        </w:rPr>
        <w:t>законом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от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06.10.2003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№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131-ФЗ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«Об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общих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принципах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организации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местного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самоуправления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в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Российской</w:t>
      </w:r>
      <w:r w:rsidR="00266E8F">
        <w:rPr>
          <w:sz w:val="28"/>
          <w:szCs w:val="28"/>
        </w:rPr>
        <w:t xml:space="preserve"> </w:t>
      </w:r>
      <w:r w:rsidR="00D33BE9" w:rsidRPr="00266E8F">
        <w:rPr>
          <w:sz w:val="28"/>
          <w:szCs w:val="28"/>
        </w:rPr>
        <w:t>Федерации»,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Федеральным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законом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от</w:t>
      </w:r>
      <w:r w:rsidR="00266E8F">
        <w:rPr>
          <w:sz w:val="28"/>
          <w:szCs w:val="28"/>
        </w:rPr>
        <w:t> </w:t>
      </w:r>
      <w:r w:rsidR="00CD7D30" w:rsidRPr="00266E8F">
        <w:rPr>
          <w:sz w:val="28"/>
          <w:szCs w:val="28"/>
        </w:rPr>
        <w:t>30.12.2020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№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518-ФЗ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«О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внесении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изменений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в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отдельные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законодательные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акты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Российской</w:t>
      </w:r>
      <w:r w:rsidR="00266E8F">
        <w:rPr>
          <w:sz w:val="28"/>
          <w:szCs w:val="28"/>
        </w:rPr>
        <w:t xml:space="preserve"> </w:t>
      </w:r>
      <w:r w:rsidR="00CD7D30" w:rsidRPr="00266E8F">
        <w:rPr>
          <w:sz w:val="28"/>
          <w:szCs w:val="28"/>
        </w:rPr>
        <w:t>Федерации»,</w:t>
      </w:r>
      <w:r w:rsidR="00266E8F">
        <w:rPr>
          <w:sz w:val="28"/>
          <w:szCs w:val="28"/>
        </w:rPr>
        <w:t xml:space="preserve"> </w:t>
      </w:r>
      <w:r w:rsidR="005E0D56" w:rsidRPr="00266E8F">
        <w:rPr>
          <w:sz w:val="28"/>
          <w:szCs w:val="28"/>
        </w:rPr>
        <w:t>а</w:t>
      </w:r>
      <w:r w:rsidR="00266E8F">
        <w:rPr>
          <w:sz w:val="28"/>
          <w:szCs w:val="28"/>
        </w:rPr>
        <w:t xml:space="preserve"> </w:t>
      </w:r>
      <w:r w:rsidR="005E0D56" w:rsidRPr="00266E8F">
        <w:rPr>
          <w:sz w:val="28"/>
          <w:szCs w:val="28"/>
        </w:rPr>
        <w:t>также</w:t>
      </w:r>
      <w:r w:rsidR="00266E8F">
        <w:rPr>
          <w:sz w:val="28"/>
          <w:szCs w:val="28"/>
        </w:rPr>
        <w:t xml:space="preserve"> </w:t>
      </w:r>
      <w:r w:rsidR="005E0D56" w:rsidRPr="00266E8F">
        <w:rPr>
          <w:sz w:val="28"/>
          <w:szCs w:val="28"/>
        </w:rPr>
        <w:t>в</w:t>
      </w:r>
      <w:r w:rsidR="00266E8F">
        <w:rPr>
          <w:sz w:val="28"/>
          <w:szCs w:val="28"/>
        </w:rPr>
        <w:t xml:space="preserve"> </w:t>
      </w:r>
      <w:r w:rsidR="005E0D56" w:rsidRPr="00266E8F">
        <w:rPr>
          <w:sz w:val="28"/>
          <w:szCs w:val="28"/>
        </w:rPr>
        <w:t>целях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реализации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проекта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наполнения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Единого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государственного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реестра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недвижимости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сведениями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о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незарегистрированных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или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ранее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учтенных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объект</w:t>
      </w:r>
      <w:r w:rsidR="00F26D84" w:rsidRPr="00266E8F">
        <w:rPr>
          <w:sz w:val="28"/>
          <w:szCs w:val="28"/>
        </w:rPr>
        <w:t>ах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недвижимости,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расположенных</w:t>
      </w:r>
      <w:proofErr w:type="gramEnd"/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на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территории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Верхнебуреинского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муниципального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района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Хабаровского</w:t>
      </w:r>
      <w:r w:rsidR="00266E8F">
        <w:rPr>
          <w:sz w:val="28"/>
          <w:szCs w:val="28"/>
        </w:rPr>
        <w:t xml:space="preserve"> </w:t>
      </w:r>
      <w:r w:rsidR="002A1B69" w:rsidRPr="00266E8F">
        <w:rPr>
          <w:sz w:val="28"/>
          <w:szCs w:val="28"/>
        </w:rPr>
        <w:t>края</w:t>
      </w:r>
      <w:r w:rsidR="00DF00E1" w:rsidRPr="00266E8F">
        <w:rPr>
          <w:sz w:val="28"/>
          <w:szCs w:val="28"/>
        </w:rPr>
        <w:t>,</w:t>
      </w:r>
      <w:r w:rsidR="00266E8F">
        <w:rPr>
          <w:sz w:val="28"/>
          <w:szCs w:val="28"/>
        </w:rPr>
        <w:t xml:space="preserve"> </w:t>
      </w:r>
      <w:r w:rsidR="00E52141" w:rsidRPr="00266E8F">
        <w:rPr>
          <w:sz w:val="28"/>
          <w:szCs w:val="28"/>
        </w:rPr>
        <w:t>администрация</w:t>
      </w:r>
      <w:r w:rsidR="00266E8F">
        <w:rPr>
          <w:sz w:val="28"/>
          <w:szCs w:val="28"/>
        </w:rPr>
        <w:t xml:space="preserve"> </w:t>
      </w:r>
      <w:r w:rsidR="00E52141" w:rsidRPr="00266E8F">
        <w:rPr>
          <w:sz w:val="28"/>
          <w:szCs w:val="28"/>
        </w:rPr>
        <w:t>Верхнебуреинского</w:t>
      </w:r>
      <w:r w:rsidR="00266E8F">
        <w:rPr>
          <w:sz w:val="28"/>
          <w:szCs w:val="28"/>
        </w:rPr>
        <w:t xml:space="preserve"> </w:t>
      </w:r>
      <w:r w:rsidR="00E52141" w:rsidRPr="00266E8F">
        <w:rPr>
          <w:sz w:val="28"/>
          <w:szCs w:val="28"/>
        </w:rPr>
        <w:t>муниципального</w:t>
      </w:r>
      <w:r w:rsidR="00266E8F">
        <w:rPr>
          <w:sz w:val="28"/>
          <w:szCs w:val="28"/>
        </w:rPr>
        <w:t xml:space="preserve"> </w:t>
      </w:r>
      <w:r w:rsidR="00E52141" w:rsidRPr="00266E8F">
        <w:rPr>
          <w:sz w:val="28"/>
          <w:szCs w:val="28"/>
        </w:rPr>
        <w:t>района</w:t>
      </w:r>
      <w:r w:rsidR="00266E8F">
        <w:rPr>
          <w:sz w:val="28"/>
          <w:szCs w:val="28"/>
        </w:rPr>
        <w:t xml:space="preserve"> </w:t>
      </w:r>
      <w:r w:rsidR="00E52141" w:rsidRPr="00266E8F">
        <w:rPr>
          <w:sz w:val="28"/>
          <w:szCs w:val="28"/>
        </w:rPr>
        <w:t>Хабаровского</w:t>
      </w:r>
      <w:r w:rsidR="00266E8F">
        <w:rPr>
          <w:sz w:val="28"/>
          <w:szCs w:val="28"/>
        </w:rPr>
        <w:t xml:space="preserve"> </w:t>
      </w:r>
      <w:r w:rsidR="00E52141" w:rsidRPr="00266E8F">
        <w:rPr>
          <w:sz w:val="28"/>
          <w:szCs w:val="28"/>
        </w:rPr>
        <w:t>края</w:t>
      </w:r>
    </w:p>
    <w:p w:rsidR="00EB698A" w:rsidRPr="00266E8F" w:rsidRDefault="00E04F2B" w:rsidP="00EB698A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  <w:r w:rsidRPr="00266E8F">
        <w:rPr>
          <w:sz w:val="28"/>
          <w:szCs w:val="28"/>
        </w:rPr>
        <w:t>ПОСТАНОВЛЯ</w:t>
      </w:r>
      <w:r w:rsidR="00E52141" w:rsidRPr="00266E8F">
        <w:rPr>
          <w:sz w:val="28"/>
          <w:szCs w:val="28"/>
        </w:rPr>
        <w:t>ЕТ</w:t>
      </w:r>
      <w:r w:rsidR="00EB698A" w:rsidRPr="00266E8F">
        <w:rPr>
          <w:sz w:val="28"/>
          <w:szCs w:val="28"/>
        </w:rPr>
        <w:t>:</w:t>
      </w:r>
    </w:p>
    <w:p w:rsidR="00D33BE9" w:rsidRPr="00266E8F" w:rsidRDefault="00D33BE9" w:rsidP="002763F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Утвердить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E71BF8">
        <w:rPr>
          <w:rFonts w:ascii="Times New Roman" w:hAnsi="Times New Roman"/>
          <w:sz w:val="28"/>
          <w:szCs w:val="28"/>
        </w:rPr>
        <w:t xml:space="preserve">прилагаемый </w:t>
      </w:r>
      <w:r w:rsidRPr="00266E8F">
        <w:rPr>
          <w:rFonts w:ascii="Times New Roman" w:hAnsi="Times New Roman"/>
          <w:sz w:val="28"/>
          <w:szCs w:val="28"/>
        </w:rPr>
        <w:t>По</w:t>
      </w:r>
      <w:r w:rsidR="002763FD" w:rsidRPr="00266E8F">
        <w:rPr>
          <w:rFonts w:ascii="Times New Roman" w:hAnsi="Times New Roman"/>
          <w:sz w:val="28"/>
          <w:szCs w:val="28"/>
        </w:rPr>
        <w:t>рядок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проведения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помещений,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расположенных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края,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которые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считаются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учтенными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объектами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00BE"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которых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внесены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Единый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реестр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00BE" w:rsidRPr="00266E8F">
        <w:rPr>
          <w:rFonts w:ascii="Times New Roman" w:hAnsi="Times New Roman"/>
          <w:sz w:val="28"/>
          <w:szCs w:val="28"/>
        </w:rPr>
        <w:t>недвижимости</w:t>
      </w:r>
      <w:r w:rsidRPr="00266E8F">
        <w:rPr>
          <w:rFonts w:ascii="Times New Roman" w:hAnsi="Times New Roman"/>
          <w:sz w:val="28"/>
          <w:szCs w:val="28"/>
        </w:rPr>
        <w:t>.</w:t>
      </w:r>
    </w:p>
    <w:p w:rsidR="002763FD" w:rsidRPr="00266E8F" w:rsidRDefault="002763FD" w:rsidP="002763F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Данный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Порядок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является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обязательным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для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исполнения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мероприятий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626EE4" w:rsidRPr="00266E8F">
        <w:rPr>
          <w:rFonts w:ascii="Times New Roman" w:hAnsi="Times New Roman"/>
          <w:sz w:val="28"/>
          <w:szCs w:val="28"/>
        </w:rPr>
        <w:t>выявлению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626EE4" w:rsidRPr="00266E8F">
        <w:rPr>
          <w:rFonts w:ascii="Times New Roman" w:hAnsi="Times New Roman"/>
          <w:sz w:val="28"/>
          <w:szCs w:val="28"/>
        </w:rPr>
        <w:t>правообладателей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</w:t>
      </w:r>
      <w:r w:rsidR="00626EE4" w:rsidRPr="00266E8F">
        <w:rPr>
          <w:rFonts w:ascii="Times New Roman" w:hAnsi="Times New Roman"/>
          <w:sz w:val="28"/>
          <w:szCs w:val="28"/>
        </w:rPr>
        <w:t>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расположенных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края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853265" w:rsidRDefault="00D610AC" w:rsidP="0085326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Рекомендовать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главам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0624E" w:rsidRPr="00266E8F">
        <w:rPr>
          <w:rFonts w:ascii="Times New Roman" w:hAnsi="Times New Roman"/>
          <w:sz w:val="28"/>
          <w:szCs w:val="28"/>
        </w:rPr>
        <w:t>поселений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края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принять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правовой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акт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об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утверждени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Поряд</w:t>
      </w:r>
      <w:r w:rsidRPr="00266E8F">
        <w:rPr>
          <w:rFonts w:ascii="Times New Roman" w:hAnsi="Times New Roman"/>
          <w:sz w:val="28"/>
          <w:szCs w:val="28"/>
        </w:rPr>
        <w:t>ка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проведения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помещений,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расположенных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края,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которые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считаются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учтенными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объектами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3265"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которых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внесены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Единый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реестр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53265" w:rsidRPr="00266E8F">
        <w:rPr>
          <w:rFonts w:ascii="Times New Roman" w:hAnsi="Times New Roman"/>
          <w:sz w:val="28"/>
          <w:szCs w:val="28"/>
        </w:rPr>
        <w:t>недвижимости.</w:t>
      </w:r>
    </w:p>
    <w:p w:rsidR="00E71BF8" w:rsidRPr="00266E8F" w:rsidRDefault="00E71BF8" w:rsidP="0085326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698A" w:rsidRPr="00266E8F" w:rsidRDefault="00083431" w:rsidP="00266E8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Настоящее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постановление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вступает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силу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E71BF8">
        <w:rPr>
          <w:rFonts w:ascii="Times New Roman" w:hAnsi="Times New Roman"/>
          <w:sz w:val="28"/>
          <w:szCs w:val="28"/>
        </w:rPr>
        <w:t>после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его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6A5AB3" w:rsidRPr="00266E8F">
        <w:rPr>
          <w:rFonts w:ascii="Times New Roman" w:hAnsi="Times New Roman"/>
          <w:sz w:val="28"/>
          <w:szCs w:val="28"/>
        </w:rPr>
        <w:t>официального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D610AC" w:rsidRPr="00266E8F">
        <w:rPr>
          <w:rFonts w:ascii="Times New Roman" w:hAnsi="Times New Roman"/>
          <w:sz w:val="28"/>
          <w:szCs w:val="28"/>
        </w:rPr>
        <w:t>опубликования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6A5AB3" w:rsidRPr="00266E8F">
        <w:rPr>
          <w:rFonts w:ascii="Times New Roman" w:hAnsi="Times New Roman"/>
          <w:sz w:val="28"/>
          <w:szCs w:val="28"/>
        </w:rPr>
        <w:t>(обнародования).</w:t>
      </w:r>
    </w:p>
    <w:p w:rsidR="00D610AC" w:rsidRPr="00266E8F" w:rsidRDefault="00D610AC" w:rsidP="00F26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8F" w:rsidRPr="00266E8F" w:rsidRDefault="00266E8F" w:rsidP="00F26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AC" w:rsidRPr="00266E8F" w:rsidRDefault="00D610AC" w:rsidP="00F26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8F" w:rsidRDefault="00E71BF8" w:rsidP="00E71BF8">
      <w:pPr>
        <w:spacing w:after="0" w:line="240" w:lineRule="exact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E71BF8" w:rsidRDefault="00E71BF8" w:rsidP="00E71BF8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E71BF8" w:rsidRDefault="00E71BF8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6562D6" w:rsidRDefault="006562D6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6562D6" w:rsidRDefault="006562D6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66E8F" w:rsidRDefault="00266E8F" w:rsidP="00E71BF8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A1B69" w:rsidRPr="00266E8F" w:rsidRDefault="002A1B69" w:rsidP="00266E8F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lastRenderedPageBreak/>
        <w:t>УТВЕРЖДЕН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266E8F" w:rsidRDefault="002A1B69" w:rsidP="00266E8F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Постановлением</w:t>
      </w:r>
    </w:p>
    <w:p w:rsidR="002A1B69" w:rsidRPr="00266E8F" w:rsidRDefault="00266E8F" w:rsidP="00266E8F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1B69" w:rsidRPr="00266E8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A1B69" w:rsidRPr="00266E8F">
        <w:rPr>
          <w:rFonts w:ascii="Times New Roman" w:hAnsi="Times New Roman"/>
          <w:sz w:val="28"/>
          <w:szCs w:val="28"/>
        </w:rPr>
        <w:t>района</w:t>
      </w:r>
    </w:p>
    <w:p w:rsidR="002A1B69" w:rsidRPr="00266E8F" w:rsidRDefault="00266E8F" w:rsidP="00266E8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4246">
        <w:rPr>
          <w:rFonts w:ascii="Times New Roman" w:hAnsi="Times New Roman"/>
          <w:sz w:val="28"/>
          <w:szCs w:val="28"/>
        </w:rPr>
        <w:t>26.08.2021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44246">
        <w:rPr>
          <w:rFonts w:ascii="Times New Roman" w:hAnsi="Times New Roman"/>
          <w:sz w:val="28"/>
          <w:szCs w:val="28"/>
        </w:rPr>
        <w:t xml:space="preserve"> 498</w:t>
      </w:r>
    </w:p>
    <w:p w:rsidR="002A1B69" w:rsidRPr="00266E8F" w:rsidRDefault="002A1B69" w:rsidP="00E6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B69" w:rsidRPr="00266E8F" w:rsidRDefault="002A1B69" w:rsidP="000718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П</w:t>
      </w:r>
      <w:r w:rsidR="00AC752E" w:rsidRPr="00266E8F">
        <w:rPr>
          <w:rFonts w:ascii="Times New Roman" w:hAnsi="Times New Roman"/>
          <w:sz w:val="28"/>
          <w:szCs w:val="28"/>
        </w:rPr>
        <w:t>ОРЯДОК</w:t>
      </w:r>
    </w:p>
    <w:p w:rsidR="002A1B69" w:rsidRPr="00266E8F" w:rsidRDefault="00AC752E" w:rsidP="0007187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проведени</w:t>
      </w:r>
      <w:r w:rsidR="009063B6" w:rsidRPr="00266E8F">
        <w:rPr>
          <w:rFonts w:ascii="Times New Roman" w:hAnsi="Times New Roman"/>
          <w:sz w:val="28"/>
          <w:szCs w:val="28"/>
        </w:rPr>
        <w:t>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помещений,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расположенных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края,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которые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считаются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учтенными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объектами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897"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которых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внесены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Единый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реестр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недвижимости</w:t>
      </w:r>
    </w:p>
    <w:p w:rsidR="00071877" w:rsidRPr="00266E8F" w:rsidRDefault="00071877" w:rsidP="00D53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D30" w:rsidRPr="00266E8F" w:rsidRDefault="002A1B69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Настоящ</w:t>
      </w:r>
      <w:r w:rsidR="00AC752E" w:rsidRPr="00266E8F">
        <w:rPr>
          <w:rFonts w:ascii="Times New Roman" w:hAnsi="Times New Roman"/>
          <w:sz w:val="28"/>
          <w:szCs w:val="28"/>
        </w:rPr>
        <w:t>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</w:t>
      </w:r>
      <w:r w:rsidR="00AC752E" w:rsidRPr="00266E8F">
        <w:rPr>
          <w:rFonts w:ascii="Times New Roman" w:hAnsi="Times New Roman"/>
          <w:sz w:val="28"/>
          <w:szCs w:val="28"/>
        </w:rPr>
        <w:t>рядок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разработан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соответствии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с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Федеральным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законом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от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13.07.2015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№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218-ФЗ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«О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государственной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регистрации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CD7D30" w:rsidRPr="00266E8F">
        <w:rPr>
          <w:rFonts w:ascii="Times New Roman" w:hAnsi="Times New Roman"/>
          <w:sz w:val="28"/>
          <w:szCs w:val="28"/>
        </w:rPr>
        <w:t>недвижимости».</w:t>
      </w:r>
    </w:p>
    <w:p w:rsidR="002A1B69" w:rsidRPr="00266E8F" w:rsidRDefault="00CD7D30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Порядок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устанавливает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регулирует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процедуру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1B69" w:rsidRPr="00266E8F">
        <w:rPr>
          <w:rFonts w:ascii="Times New Roman" w:hAnsi="Times New Roman"/>
          <w:sz w:val="28"/>
          <w:szCs w:val="28"/>
        </w:rPr>
        <w:t>проведени</w:t>
      </w:r>
      <w:r w:rsidRPr="00266E8F">
        <w:rPr>
          <w:rFonts w:ascii="Times New Roman" w:hAnsi="Times New Roman"/>
          <w:sz w:val="28"/>
          <w:szCs w:val="28"/>
        </w:rPr>
        <w:t>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2A1B69"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помещений,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которые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считаются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учтенными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объектами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5275"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которых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внесены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Единый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реестр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недвижимости</w:t>
      </w:r>
      <w:r w:rsidR="002A1B69" w:rsidRPr="00266E8F">
        <w:rPr>
          <w:rFonts w:ascii="Times New Roman" w:hAnsi="Times New Roman"/>
          <w:sz w:val="28"/>
          <w:szCs w:val="28"/>
        </w:rPr>
        <w:t>.</w:t>
      </w:r>
    </w:p>
    <w:p w:rsidR="00853F24" w:rsidRPr="00266E8F" w:rsidRDefault="00853F24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Действие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настоящего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Порядка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распространяется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все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сооружения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помещения</w:t>
      </w:r>
      <w:r w:rsidR="00AC288B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расположенные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C288B" w:rsidRPr="00266E8F">
        <w:rPr>
          <w:rFonts w:ascii="Times New Roman" w:hAnsi="Times New Roman"/>
          <w:sz w:val="28"/>
          <w:szCs w:val="28"/>
        </w:rPr>
        <w:t>края.</w:t>
      </w:r>
    </w:p>
    <w:p w:rsidR="00853F24" w:rsidRPr="00266E8F" w:rsidRDefault="00853F24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E8F">
        <w:rPr>
          <w:rFonts w:ascii="Times New Roman" w:hAnsi="Times New Roman"/>
          <w:sz w:val="28"/>
          <w:szCs w:val="28"/>
        </w:rPr>
        <w:t>Осмотр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сооружений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помещений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проводится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выявлении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правообладателей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содержащихся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документах,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находящихся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архивах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(или)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распоряжении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администрации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края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(далее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–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Администрация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sz w:val="28"/>
          <w:szCs w:val="28"/>
        </w:rPr>
        <w:t>района</w:t>
      </w:r>
      <w:r w:rsidRPr="00266E8F">
        <w:rPr>
          <w:rFonts w:ascii="Times New Roman" w:hAnsi="Times New Roman"/>
          <w:sz w:val="28"/>
          <w:szCs w:val="28"/>
        </w:rPr>
        <w:t>),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также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поступлении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администрацию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сведений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правообладателях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26F73" w:rsidRPr="00266E8F">
        <w:rPr>
          <w:rFonts w:ascii="Times New Roman" w:hAnsi="Times New Roman"/>
          <w:sz w:val="28"/>
          <w:szCs w:val="28"/>
        </w:rPr>
        <w:t>от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физического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юридического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лица,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уполномоченными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представителями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либо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лицами,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законные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интересы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которых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затронуты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связи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выявлением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правообладателей.</w:t>
      </w:r>
    </w:p>
    <w:p w:rsidR="00B26F73" w:rsidRPr="00266E8F" w:rsidRDefault="00B26F73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Осмотр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сооружений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помещений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проводится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целях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визуального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E433D8"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3D8" w:rsidRPr="00266E8F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="00266E8F">
        <w:rPr>
          <w:rFonts w:ascii="Times New Roman" w:hAnsi="Times New Roman"/>
          <w:sz w:val="28"/>
          <w:szCs w:val="28"/>
        </w:rPr>
        <w:t xml:space="preserve"> </w:t>
      </w:r>
      <w:r w:rsidR="00E433D8"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E433D8" w:rsidRPr="00266E8F">
        <w:rPr>
          <w:rFonts w:ascii="Times New Roman" w:hAnsi="Times New Roman"/>
          <w:sz w:val="28"/>
          <w:szCs w:val="28"/>
        </w:rPr>
        <w:t>(объектов)</w:t>
      </w:r>
      <w:r w:rsidR="003A0DA6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также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подтверждения,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что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момент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проведения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мероприятий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по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выявлению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правообладателей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таких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эти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объекты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не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прекратили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свое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A0DA6" w:rsidRPr="00266E8F">
        <w:rPr>
          <w:rFonts w:ascii="Times New Roman" w:hAnsi="Times New Roman"/>
          <w:sz w:val="28"/>
          <w:szCs w:val="28"/>
        </w:rPr>
        <w:t>существование</w:t>
      </w:r>
      <w:r w:rsidR="00E003CA" w:rsidRPr="00266E8F">
        <w:rPr>
          <w:rFonts w:ascii="Times New Roman" w:hAnsi="Times New Roman"/>
          <w:sz w:val="28"/>
          <w:szCs w:val="28"/>
        </w:rPr>
        <w:t>.</w:t>
      </w:r>
    </w:p>
    <w:p w:rsidR="009063B6" w:rsidRPr="00266E8F" w:rsidRDefault="009063B6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Сведения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проведенном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сооружений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помещений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вносятся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журнал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учета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который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ведется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администрацией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форме,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включающей: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9063B6" w:rsidRPr="00266E8F" w:rsidRDefault="009063B6" w:rsidP="007D3E7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порядковый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номер;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9063B6" w:rsidRPr="00266E8F" w:rsidRDefault="009063B6" w:rsidP="007D3E7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lastRenderedPageBreak/>
        <w:t>номер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дату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осмотра;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9063B6" w:rsidRPr="00266E8F" w:rsidRDefault="009063B6" w:rsidP="007D3E7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наименование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объекта;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9063B6" w:rsidRPr="00266E8F" w:rsidRDefault="009063B6" w:rsidP="007D3E7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наименование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собственника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объекта;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9063B6" w:rsidRPr="00266E8F" w:rsidRDefault="009063B6" w:rsidP="007D3E7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место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нахождения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осматриваемого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сооружения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строительства;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9063B6" w:rsidRPr="00266E8F" w:rsidRDefault="009063B6" w:rsidP="007D3E7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описание;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9063B6" w:rsidRPr="00266E8F" w:rsidRDefault="009063B6" w:rsidP="007D3E7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дату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отметку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получении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акта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осмотра</w:t>
      </w:r>
      <w:r w:rsidRPr="00266E8F">
        <w:rPr>
          <w:rFonts w:ascii="Times New Roman" w:hAnsi="Times New Roman"/>
          <w:sz w:val="28"/>
          <w:szCs w:val="28"/>
        </w:rPr>
        <w:t>.</w:t>
      </w:r>
    </w:p>
    <w:p w:rsidR="009063B6" w:rsidRPr="00266E8F" w:rsidRDefault="009063B6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Журнал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учета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сооружений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</w:t>
      </w:r>
      <w:r w:rsidR="00BD5275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BD5275" w:rsidRPr="00266E8F">
        <w:rPr>
          <w:rFonts w:ascii="Times New Roman" w:hAnsi="Times New Roman"/>
          <w:sz w:val="28"/>
          <w:szCs w:val="28"/>
        </w:rPr>
        <w:t>помещений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должен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прошит,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пронумерован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удостоверен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печатью.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DF00E1" w:rsidRPr="00266E8F" w:rsidRDefault="008337B2" w:rsidP="007057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Осмотр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DF00E1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DF00E1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DF00E1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DF00E1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DF00E1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помещений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проводится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администрацией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8F">
        <w:rPr>
          <w:rFonts w:ascii="Times New Roman" w:hAnsi="Times New Roman"/>
          <w:sz w:val="28"/>
          <w:szCs w:val="28"/>
        </w:rPr>
        <w:t>комиссионно</w:t>
      </w:r>
      <w:proofErr w:type="spellEnd"/>
      <w:r w:rsidRPr="00266E8F">
        <w:rPr>
          <w:rFonts w:ascii="Times New Roman" w:hAnsi="Times New Roman"/>
          <w:sz w:val="28"/>
          <w:szCs w:val="28"/>
        </w:rPr>
        <w:t>.</w:t>
      </w:r>
    </w:p>
    <w:p w:rsidR="007B0024" w:rsidRPr="00266E8F" w:rsidRDefault="007B0024" w:rsidP="00705725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состав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входят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следующие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члены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Комиссии: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заместитель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председателя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секретарь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иные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члены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3E" w:rsidRPr="00266E8F">
        <w:rPr>
          <w:rFonts w:ascii="Times New Roman" w:hAnsi="Times New Roman"/>
          <w:color w:val="000000"/>
          <w:sz w:val="28"/>
          <w:szCs w:val="28"/>
        </w:rPr>
        <w:t>согласно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3E" w:rsidRPr="00266E8F"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3E"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3E" w:rsidRPr="00266E8F">
        <w:rPr>
          <w:rFonts w:ascii="Times New Roman" w:hAnsi="Times New Roman"/>
          <w:color w:val="000000"/>
          <w:sz w:val="28"/>
          <w:szCs w:val="28"/>
        </w:rPr>
        <w:t>к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3E" w:rsidRPr="00266E8F">
        <w:rPr>
          <w:rFonts w:ascii="Times New Roman" w:hAnsi="Times New Roman"/>
          <w:color w:val="000000"/>
          <w:sz w:val="28"/>
          <w:szCs w:val="28"/>
        </w:rPr>
        <w:t>настоящему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3E" w:rsidRPr="00266E8F">
        <w:rPr>
          <w:rFonts w:ascii="Times New Roman" w:hAnsi="Times New Roman"/>
          <w:color w:val="000000"/>
          <w:sz w:val="28"/>
          <w:szCs w:val="28"/>
        </w:rPr>
        <w:t>Порядку</w:t>
      </w:r>
      <w:r w:rsidRPr="00266E8F">
        <w:rPr>
          <w:rFonts w:ascii="Times New Roman" w:hAnsi="Times New Roman"/>
          <w:color w:val="000000"/>
          <w:sz w:val="28"/>
          <w:szCs w:val="28"/>
        </w:rPr>
        <w:t>.</w:t>
      </w:r>
    </w:p>
    <w:p w:rsidR="007B0024" w:rsidRPr="00266E8F" w:rsidRDefault="007B0024" w:rsidP="00705725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случае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временного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председателя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секретаря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или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члена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(в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том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числе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отпуска,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временной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нетрудоспособности,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командировки,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трудовых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отношений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до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замещения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должности)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участие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осмотре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объекта,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заседании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принимают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лица,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исполняющие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их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должностные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обязанности.</w:t>
      </w:r>
    </w:p>
    <w:p w:rsidR="007B0024" w:rsidRPr="00266E8F" w:rsidRDefault="007B0024" w:rsidP="00705725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Выезд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правомочен,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если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нем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присутствуют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более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половины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членов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Комиссии.</w:t>
      </w:r>
    </w:p>
    <w:p w:rsidR="007B0024" w:rsidRPr="00266E8F" w:rsidRDefault="007B0024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Pr="00266E8F">
        <w:rPr>
          <w:rFonts w:ascii="Times New Roman" w:hAnsi="Times New Roman"/>
          <w:color w:val="000000"/>
          <w:sz w:val="28"/>
          <w:szCs w:val="28"/>
        </w:rPr>
        <w:t>.1.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Комиссии:</w:t>
      </w:r>
    </w:p>
    <w:p w:rsidR="007B0024" w:rsidRPr="00266E8F" w:rsidRDefault="007B0024" w:rsidP="00266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Pr="00266E8F">
        <w:rPr>
          <w:rFonts w:ascii="Times New Roman" w:hAnsi="Times New Roman"/>
          <w:color w:val="000000"/>
          <w:sz w:val="28"/>
          <w:szCs w:val="28"/>
        </w:rPr>
        <w:t>.1.1.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О</w:t>
      </w:r>
      <w:r w:rsidRPr="00266E8F">
        <w:rPr>
          <w:rFonts w:ascii="Times New Roman" w:hAnsi="Times New Roman"/>
          <w:color w:val="000000"/>
          <w:sz w:val="28"/>
          <w:szCs w:val="28"/>
        </w:rPr>
        <w:t>рганизует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работу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дату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время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выезда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осмотр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объекта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месту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нахождения;</w:t>
      </w:r>
    </w:p>
    <w:p w:rsidR="007B0024" w:rsidRPr="00266E8F" w:rsidRDefault="007B0024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Pr="00266E8F">
        <w:rPr>
          <w:rFonts w:ascii="Times New Roman" w:hAnsi="Times New Roman"/>
          <w:color w:val="000000"/>
          <w:sz w:val="28"/>
          <w:szCs w:val="28"/>
        </w:rPr>
        <w:t>.1.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2</w:t>
      </w:r>
      <w:r w:rsidRPr="00266E8F">
        <w:rPr>
          <w:rFonts w:ascii="Times New Roman" w:hAnsi="Times New Roman"/>
          <w:color w:val="000000"/>
          <w:sz w:val="28"/>
          <w:szCs w:val="28"/>
        </w:rPr>
        <w:t>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П</w:t>
      </w:r>
      <w:r w:rsidRPr="00266E8F">
        <w:rPr>
          <w:rFonts w:ascii="Times New Roman" w:hAnsi="Times New Roman"/>
          <w:color w:val="000000"/>
          <w:sz w:val="28"/>
          <w:szCs w:val="28"/>
        </w:rPr>
        <w:t>редседательствует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осмотрах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Комиссии.</w:t>
      </w:r>
    </w:p>
    <w:p w:rsidR="00AC288B" w:rsidRPr="00266E8F" w:rsidRDefault="00AC288B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несет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за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качество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своевременность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возложенных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Комиссию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функций.</w:t>
      </w:r>
    </w:p>
    <w:p w:rsidR="007B0024" w:rsidRPr="00266E8F" w:rsidRDefault="00E003CA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Осмотр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объекта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Комиссией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присутствии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правообладателя,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последующим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составлением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Акта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форме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согласно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2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настоящему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Порядку.</w:t>
      </w:r>
    </w:p>
    <w:p w:rsidR="007B0024" w:rsidRPr="00266E8F" w:rsidRDefault="00E003CA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09796F" w:rsidRPr="00266E8F">
        <w:rPr>
          <w:rFonts w:ascii="Times New Roman" w:hAnsi="Times New Roman"/>
          <w:color w:val="000000"/>
          <w:sz w:val="28"/>
          <w:szCs w:val="28"/>
        </w:rPr>
        <w:t>.2</w:t>
      </w:r>
      <w:r w:rsidRPr="00266E8F">
        <w:rPr>
          <w:rFonts w:ascii="Times New Roman" w:hAnsi="Times New Roman"/>
          <w:color w:val="000000"/>
          <w:sz w:val="28"/>
          <w:szCs w:val="28"/>
        </w:rPr>
        <w:t>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Секретарь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Комиссии:</w:t>
      </w:r>
    </w:p>
    <w:p w:rsidR="007B0024" w:rsidRPr="00266E8F" w:rsidRDefault="00E003CA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.</w:t>
      </w:r>
      <w:r w:rsidR="0009796F" w:rsidRPr="00266E8F">
        <w:rPr>
          <w:rFonts w:ascii="Times New Roman" w:hAnsi="Times New Roman"/>
          <w:color w:val="000000"/>
          <w:sz w:val="28"/>
          <w:szCs w:val="28"/>
        </w:rPr>
        <w:t>2.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1.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П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одготавливает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материалы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к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осмотру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BA9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994BA9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994BA9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994BA9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994BA9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994BA9" w:rsidRPr="00266E8F">
        <w:rPr>
          <w:rFonts w:ascii="Times New Roman" w:hAnsi="Times New Roman"/>
          <w:sz w:val="28"/>
          <w:szCs w:val="28"/>
        </w:rPr>
        <w:t>помещений</w:t>
      </w:r>
      <w:r w:rsidRPr="00266E8F">
        <w:rPr>
          <w:rFonts w:ascii="Times New Roman" w:hAnsi="Times New Roman"/>
          <w:color w:val="000000"/>
          <w:sz w:val="28"/>
          <w:szCs w:val="28"/>
        </w:rPr>
        <w:t>;</w:t>
      </w:r>
    </w:p>
    <w:p w:rsidR="007B0024" w:rsidRPr="00266E8F" w:rsidRDefault="00E003CA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.2</w:t>
      </w:r>
      <w:r w:rsidR="0009796F" w:rsidRPr="00266E8F">
        <w:rPr>
          <w:rFonts w:ascii="Times New Roman" w:hAnsi="Times New Roman"/>
          <w:color w:val="000000"/>
          <w:sz w:val="28"/>
          <w:szCs w:val="28"/>
        </w:rPr>
        <w:t>.2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У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ведомляет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членов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Комиссии,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приглашенных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лиц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дате,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времен,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месте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осмотра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не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B0024" w:rsidRPr="00266E8F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чем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за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2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рабочих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дня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до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даты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осмотра,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их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материалами;</w:t>
      </w:r>
    </w:p>
    <w:p w:rsidR="007B0024" w:rsidRPr="00266E8F" w:rsidRDefault="00E003CA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09796F" w:rsidRPr="00266E8F">
        <w:rPr>
          <w:rFonts w:ascii="Times New Roman" w:hAnsi="Times New Roman"/>
          <w:color w:val="000000"/>
          <w:sz w:val="28"/>
          <w:szCs w:val="28"/>
        </w:rPr>
        <w:t>.2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.3.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течение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2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рабочих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дней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B0024" w:rsidRPr="00266E8F">
        <w:rPr>
          <w:rFonts w:ascii="Times New Roman" w:hAnsi="Times New Roman"/>
          <w:color w:val="000000"/>
          <w:sz w:val="28"/>
          <w:szCs w:val="28"/>
        </w:rPr>
        <w:t>с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даты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проведения</w:t>
      </w:r>
      <w:proofErr w:type="gramEnd"/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осмотра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подготавливает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проект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решени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я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;</w:t>
      </w:r>
    </w:p>
    <w:p w:rsidR="007B0024" w:rsidRPr="00266E8F" w:rsidRDefault="00E003CA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D610AC" w:rsidRPr="00266E8F">
        <w:rPr>
          <w:rFonts w:ascii="Times New Roman" w:hAnsi="Times New Roman"/>
          <w:color w:val="000000"/>
          <w:sz w:val="28"/>
          <w:szCs w:val="28"/>
        </w:rPr>
        <w:t>1</w:t>
      </w:r>
      <w:r w:rsidR="0009796F" w:rsidRPr="00266E8F">
        <w:rPr>
          <w:rFonts w:ascii="Times New Roman" w:hAnsi="Times New Roman"/>
          <w:color w:val="000000"/>
          <w:sz w:val="28"/>
          <w:szCs w:val="28"/>
        </w:rPr>
        <w:t>.2</w:t>
      </w:r>
      <w:r w:rsidRPr="00266E8F">
        <w:rPr>
          <w:rFonts w:ascii="Times New Roman" w:hAnsi="Times New Roman"/>
          <w:color w:val="000000"/>
          <w:sz w:val="28"/>
          <w:szCs w:val="28"/>
        </w:rPr>
        <w:t>.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4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.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О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беспечивает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ведение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делопроизводства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Комиссии,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хранение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осмотра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актов</w:t>
      </w:r>
      <w:r w:rsidR="007B0024" w:rsidRPr="00266E8F">
        <w:rPr>
          <w:rFonts w:ascii="Times New Roman" w:hAnsi="Times New Roman"/>
          <w:color w:val="000000"/>
          <w:sz w:val="28"/>
          <w:szCs w:val="28"/>
        </w:rPr>
        <w:t>.</w:t>
      </w:r>
    </w:p>
    <w:p w:rsidR="007B0024" w:rsidRPr="00266E8F" w:rsidRDefault="007B0024" w:rsidP="0070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8F">
        <w:rPr>
          <w:rFonts w:ascii="Times New Roman" w:hAnsi="Times New Roman"/>
          <w:color w:val="000000"/>
          <w:sz w:val="28"/>
          <w:szCs w:val="28"/>
        </w:rPr>
        <w:lastRenderedPageBreak/>
        <w:t>Результатом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работы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Комиссии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является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акт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3CA" w:rsidRPr="00266E8F">
        <w:rPr>
          <w:rFonts w:ascii="Times New Roman" w:hAnsi="Times New Roman"/>
          <w:color w:val="000000"/>
          <w:sz w:val="28"/>
          <w:szCs w:val="28"/>
        </w:rPr>
        <w:t>решением</w:t>
      </w:r>
      <w:r w:rsidRPr="00266E8F">
        <w:rPr>
          <w:rFonts w:ascii="Times New Roman" w:hAnsi="Times New Roman"/>
          <w:color w:val="000000"/>
          <w:sz w:val="28"/>
          <w:szCs w:val="28"/>
        </w:rPr>
        <w:t>,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котор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ы</w:t>
      </w:r>
      <w:r w:rsidRPr="00266E8F">
        <w:rPr>
          <w:rFonts w:ascii="Times New Roman" w:hAnsi="Times New Roman"/>
          <w:color w:val="000000"/>
          <w:sz w:val="28"/>
          <w:szCs w:val="28"/>
        </w:rPr>
        <w:t>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должн</w:t>
      </w:r>
      <w:r w:rsidR="008337B2" w:rsidRPr="00266E8F">
        <w:rPr>
          <w:rFonts w:ascii="Times New Roman" w:hAnsi="Times New Roman"/>
          <w:color w:val="000000"/>
          <w:sz w:val="28"/>
          <w:szCs w:val="28"/>
        </w:rPr>
        <w:t>ы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E8F">
        <w:rPr>
          <w:rFonts w:ascii="Times New Roman" w:hAnsi="Times New Roman"/>
          <w:color w:val="000000"/>
          <w:sz w:val="28"/>
          <w:szCs w:val="28"/>
        </w:rPr>
        <w:t>содержать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color w:val="000000"/>
          <w:sz w:val="28"/>
          <w:szCs w:val="28"/>
        </w:rPr>
        <w:t>следующие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color w:val="000000"/>
          <w:sz w:val="28"/>
          <w:szCs w:val="28"/>
        </w:rPr>
        <w:t>сведения</w:t>
      </w:r>
      <w:r w:rsidRPr="00266E8F">
        <w:rPr>
          <w:rFonts w:ascii="Times New Roman" w:hAnsi="Times New Roman"/>
          <w:color w:val="000000"/>
          <w:sz w:val="28"/>
          <w:szCs w:val="28"/>
        </w:rPr>
        <w:t>:</w:t>
      </w:r>
      <w:r w:rsidR="00266E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дата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время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осмотра;</w:t>
      </w:r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вид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его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кадастровый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(или)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иной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учетный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наличии),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адрес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наличии)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местоположение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отсутствии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адреса);</w:t>
      </w:r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кадастровый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наличии)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либо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адрес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местоположение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земельного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участка,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котором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расположен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недвижимости;</w:t>
      </w:r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наименование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уполномоченного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органа;</w:t>
      </w:r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E8F">
        <w:rPr>
          <w:rFonts w:ascii="Times New Roman" w:hAnsi="Times New Roman"/>
          <w:sz w:val="28"/>
          <w:szCs w:val="28"/>
        </w:rPr>
        <w:t>последовательно,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начиная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председателя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комиссии,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состав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комиссии,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производившей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(фамилия,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имя,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отчество,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должность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каждого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члена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комиссии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наличии);</w:t>
      </w:r>
      <w:proofErr w:type="gramEnd"/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сведения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присутствии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момент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лица,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которого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такой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подтверждаются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правоустанавливающими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8F">
        <w:rPr>
          <w:rFonts w:ascii="Times New Roman" w:hAnsi="Times New Roman"/>
          <w:sz w:val="28"/>
          <w:szCs w:val="28"/>
        </w:rPr>
        <w:t>правоудостоверяющими</w:t>
      </w:r>
      <w:proofErr w:type="spellEnd"/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документами,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указанием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слов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соответственно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«в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присутствии»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«отсутствии»;</w:t>
      </w:r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сведения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применении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технических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средств;</w:t>
      </w:r>
    </w:p>
    <w:p w:rsidR="00E003CA" w:rsidRPr="00266E8F" w:rsidRDefault="00E003CA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сведения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существовании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момент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его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посредством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указания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слов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соответственно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«существует»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«прекратил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существование»;</w:t>
      </w:r>
    </w:p>
    <w:p w:rsidR="00AE32C4" w:rsidRPr="00266E8F" w:rsidRDefault="00AE32C4" w:rsidP="007D3E72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отношении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выявленного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правообладателя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являющегося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юридическим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лицом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необходимы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следующие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сведения: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полное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наименование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юридического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лица,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идентификационный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налогоплательщика,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основной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регистрационный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номер.</w:t>
      </w:r>
    </w:p>
    <w:p w:rsidR="002A1B69" w:rsidRPr="00266E8F" w:rsidRDefault="00E003CA" w:rsidP="0070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Акт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составляется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двух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экземплярах.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Один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экземпляр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вручается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заявителю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под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роспись.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Второй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экземпляр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хранится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архиве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администрации.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8337B2" w:rsidRPr="00266E8F" w:rsidRDefault="002A1B69" w:rsidP="00705725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Обжалование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действий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(бездействий),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также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решения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комиссии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проведению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</w:t>
      </w:r>
      <w:r w:rsidR="0073649E" w:rsidRPr="00266E8F">
        <w:rPr>
          <w:rFonts w:ascii="Times New Roman" w:hAnsi="Times New Roman"/>
          <w:sz w:val="28"/>
          <w:szCs w:val="28"/>
        </w:rPr>
        <w:t>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сооружения</w:t>
      </w:r>
      <w:r w:rsidR="0073649E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</w:t>
      </w:r>
      <w:r w:rsidR="0073649E" w:rsidRPr="00266E8F">
        <w:rPr>
          <w:rFonts w:ascii="Times New Roman" w:hAnsi="Times New Roman"/>
          <w:sz w:val="28"/>
          <w:szCs w:val="28"/>
        </w:rPr>
        <w:t>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73649E" w:rsidRPr="00266E8F">
        <w:rPr>
          <w:rFonts w:ascii="Times New Roman" w:hAnsi="Times New Roman"/>
          <w:sz w:val="28"/>
          <w:szCs w:val="28"/>
        </w:rPr>
        <w:t>помещения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4174D7" w:rsidRPr="00266E8F">
        <w:rPr>
          <w:rFonts w:ascii="Times New Roman" w:hAnsi="Times New Roman"/>
          <w:sz w:val="28"/>
          <w:szCs w:val="28"/>
        </w:rPr>
        <w:t>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4174D7" w:rsidRPr="00266E8F">
        <w:rPr>
          <w:rFonts w:ascii="Times New Roman" w:hAnsi="Times New Roman"/>
          <w:sz w:val="28"/>
          <w:szCs w:val="28"/>
        </w:rPr>
        <w:t>выполнении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мероприятий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выявлению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правообладателей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края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проводится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установленном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законом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порядке</w:t>
      </w:r>
      <w:r w:rsidR="004174D7" w:rsidRPr="00266E8F">
        <w:rPr>
          <w:rFonts w:ascii="Times New Roman" w:hAnsi="Times New Roman"/>
          <w:sz w:val="28"/>
          <w:szCs w:val="28"/>
        </w:rPr>
        <w:t>.</w:t>
      </w:r>
    </w:p>
    <w:p w:rsidR="00705725" w:rsidRDefault="00705725" w:rsidP="00705725">
      <w:pPr>
        <w:pStyle w:val="a7"/>
        <w:spacing w:line="240" w:lineRule="auto"/>
        <w:ind w:left="2138"/>
        <w:jc w:val="both"/>
        <w:rPr>
          <w:rFonts w:ascii="Times New Roman" w:hAnsi="Times New Roman"/>
          <w:sz w:val="28"/>
          <w:szCs w:val="28"/>
        </w:rPr>
      </w:pPr>
    </w:p>
    <w:p w:rsidR="00E65A77" w:rsidRDefault="00E65A77" w:rsidP="00705725">
      <w:pPr>
        <w:pStyle w:val="a7"/>
        <w:spacing w:line="240" w:lineRule="auto"/>
        <w:ind w:left="2138"/>
        <w:jc w:val="both"/>
        <w:rPr>
          <w:rFonts w:ascii="Times New Roman" w:hAnsi="Times New Roman"/>
          <w:sz w:val="28"/>
          <w:szCs w:val="28"/>
        </w:rPr>
      </w:pPr>
    </w:p>
    <w:p w:rsidR="00E65A77" w:rsidRDefault="00E65A77" w:rsidP="00705725">
      <w:pPr>
        <w:pStyle w:val="a7"/>
        <w:spacing w:line="240" w:lineRule="auto"/>
        <w:ind w:left="2138"/>
        <w:jc w:val="both"/>
        <w:rPr>
          <w:rFonts w:ascii="Times New Roman" w:hAnsi="Times New Roman"/>
          <w:sz w:val="28"/>
          <w:szCs w:val="28"/>
        </w:rPr>
      </w:pPr>
    </w:p>
    <w:p w:rsidR="00E65A77" w:rsidRPr="00266E8F" w:rsidRDefault="00E65A77" w:rsidP="00705725">
      <w:pPr>
        <w:pStyle w:val="a7"/>
        <w:spacing w:line="240" w:lineRule="auto"/>
        <w:ind w:left="2138"/>
        <w:jc w:val="both"/>
        <w:rPr>
          <w:rFonts w:ascii="Times New Roman" w:hAnsi="Times New Roman"/>
          <w:sz w:val="28"/>
          <w:szCs w:val="28"/>
        </w:rPr>
      </w:pPr>
    </w:p>
    <w:p w:rsidR="00A32897" w:rsidRPr="00266E8F" w:rsidRDefault="00A32897" w:rsidP="00E71BF8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№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1</w:t>
      </w:r>
    </w:p>
    <w:p w:rsidR="00266E8F" w:rsidRDefault="00A32897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к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Порядку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проведения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</w:p>
    <w:p w:rsidR="00266E8F" w:rsidRDefault="00E34BE2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незавершенного</w:t>
      </w:r>
      <w:proofErr w:type="gramEnd"/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помещений,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расположенных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E8F" w:rsidRDefault="00E34BE2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края,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BE2" w:rsidRPr="00266E8F"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учтенными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объектами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BE2"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E8F" w:rsidRDefault="00E34BE2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внесены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Единый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государственный</w:t>
      </w:r>
    </w:p>
    <w:p w:rsidR="00A32897" w:rsidRP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="00E34BE2" w:rsidRPr="00266E8F">
        <w:rPr>
          <w:rFonts w:ascii="Times New Roman" w:hAnsi="Times New Roman"/>
          <w:sz w:val="28"/>
          <w:szCs w:val="28"/>
        </w:rPr>
        <w:t>недвижимости</w:t>
      </w:r>
    </w:p>
    <w:p w:rsidR="00A32897" w:rsidRPr="00266E8F" w:rsidRDefault="00A32897" w:rsidP="00A32897">
      <w:pPr>
        <w:spacing w:after="0" w:line="240" w:lineRule="auto"/>
        <w:ind w:left="5387" w:right="140"/>
        <w:rPr>
          <w:rFonts w:ascii="Times New Roman" w:hAnsi="Times New Roman"/>
          <w:sz w:val="28"/>
          <w:szCs w:val="28"/>
        </w:rPr>
      </w:pPr>
    </w:p>
    <w:p w:rsidR="00A32897" w:rsidRPr="00266E8F" w:rsidRDefault="00266E8F" w:rsidP="00A32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2897" w:rsidRPr="00266E8F" w:rsidRDefault="00A32897" w:rsidP="00A32897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66E8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A32897" w:rsidRPr="00266E8F" w:rsidRDefault="00A32897" w:rsidP="00A328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комиссии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зданий,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сооружений,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объектов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незавершенного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строительства,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помещений,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расположенных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территории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Верхнебуреинского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муниципального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района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Хабаровского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края,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которые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считаются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учтенными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объектами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53C4"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которых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могут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быть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внесены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Единый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реестр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3353C4" w:rsidRPr="00266E8F">
        <w:rPr>
          <w:rFonts w:ascii="Times New Roman" w:hAnsi="Times New Roman"/>
          <w:sz w:val="28"/>
          <w:szCs w:val="28"/>
        </w:rPr>
        <w:t>недвижимости</w:t>
      </w:r>
    </w:p>
    <w:p w:rsidR="00A32897" w:rsidRPr="00266E8F" w:rsidRDefault="00A32897" w:rsidP="00A32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CC9" w:rsidRPr="00266E8F" w:rsidRDefault="00F90CC9" w:rsidP="00F9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5947"/>
      </w:tblGrid>
      <w:tr w:rsidR="00A32897" w:rsidRPr="00266E8F" w:rsidTr="00266E8F">
        <w:trPr>
          <w:trHeight w:val="1426"/>
        </w:trPr>
        <w:tc>
          <w:tcPr>
            <w:tcW w:w="3289" w:type="dxa"/>
          </w:tcPr>
          <w:p w:rsidR="00A32897" w:rsidRPr="00266E8F" w:rsidRDefault="00A32897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73649E" w:rsidRPr="00266E8F" w:rsidRDefault="0073649E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2897" w:rsidRPr="00266E8F" w:rsidRDefault="00A32897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Крупевский</w:t>
            </w:r>
            <w:r w:rsidR="00266E8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Алексей</w:t>
            </w:r>
            <w:r w:rsidR="00266E8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Юрьевич</w:t>
            </w:r>
          </w:p>
        </w:tc>
        <w:tc>
          <w:tcPr>
            <w:tcW w:w="5947" w:type="dxa"/>
          </w:tcPr>
          <w:p w:rsidR="00A32897" w:rsidRPr="00266E8F" w:rsidRDefault="008A7A4E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897" w:rsidRPr="00266E8F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2897" w:rsidRPr="00266E8F" w:rsidTr="00266E8F">
        <w:tc>
          <w:tcPr>
            <w:tcW w:w="3289" w:type="dxa"/>
          </w:tcPr>
          <w:p w:rsidR="00A32897" w:rsidRPr="00266E8F" w:rsidRDefault="005E62D9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5E62D9" w:rsidRPr="00266E8F" w:rsidRDefault="005E62D9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2897" w:rsidRPr="00266E8F" w:rsidRDefault="00A32897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A32897" w:rsidRPr="00266E8F" w:rsidRDefault="005E62D9" w:rsidP="002246B1">
            <w:pPr>
              <w:tabs>
                <w:tab w:val="left" w:pos="1603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земельных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2897" w:rsidRPr="00266E8F" w:rsidTr="00266E8F">
        <w:tc>
          <w:tcPr>
            <w:tcW w:w="3289" w:type="dxa"/>
          </w:tcPr>
          <w:p w:rsidR="002246B1" w:rsidRPr="00266E8F" w:rsidRDefault="002246B1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3649E" w:rsidRPr="00266E8F" w:rsidRDefault="005E62D9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5E62D9" w:rsidRPr="00266E8F" w:rsidRDefault="005E62D9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2897" w:rsidRPr="00266E8F" w:rsidRDefault="00A32897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2246B1" w:rsidRPr="00266E8F" w:rsidRDefault="002246B1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2897" w:rsidRPr="00266E8F" w:rsidRDefault="005B6E28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земельных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2D9" w:rsidRPr="00266E8F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2897" w:rsidRPr="00266E8F" w:rsidTr="00266E8F">
        <w:tc>
          <w:tcPr>
            <w:tcW w:w="3289" w:type="dxa"/>
          </w:tcPr>
          <w:p w:rsidR="002246B1" w:rsidRPr="00266E8F" w:rsidRDefault="002246B1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2897" w:rsidRPr="00266E8F" w:rsidRDefault="005E62D9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Члены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5E62D9" w:rsidRPr="00266E8F" w:rsidRDefault="005E62D9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2246B1" w:rsidRPr="00266E8F" w:rsidRDefault="002246B1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2897" w:rsidRPr="00266E8F" w:rsidRDefault="005B6E28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о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тдел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CC9" w:rsidRPr="00266E8F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2897" w:rsidRPr="00266E8F" w:rsidTr="00266E8F">
        <w:tc>
          <w:tcPr>
            <w:tcW w:w="3289" w:type="dxa"/>
            <w:vAlign w:val="center"/>
          </w:tcPr>
          <w:p w:rsidR="00A32897" w:rsidRPr="00266E8F" w:rsidRDefault="00A32897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2246B1" w:rsidRPr="00266E8F" w:rsidRDefault="002246B1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2897" w:rsidRPr="00266E8F" w:rsidRDefault="005B6E28" w:rsidP="002246B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о</w:t>
            </w:r>
            <w:r w:rsidR="002246B1" w:rsidRPr="00266E8F">
              <w:rPr>
                <w:rFonts w:ascii="Times New Roman" w:hAnsi="Times New Roman"/>
                <w:sz w:val="28"/>
                <w:szCs w:val="28"/>
              </w:rPr>
              <w:t>тдел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6B1" w:rsidRPr="00266E8F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6B1" w:rsidRPr="00266E8F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6B1" w:rsidRPr="00266E8F">
              <w:rPr>
                <w:rFonts w:ascii="Times New Roman" w:hAnsi="Times New Roman"/>
                <w:sz w:val="28"/>
                <w:szCs w:val="28"/>
              </w:rPr>
              <w:t>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6B1" w:rsidRPr="00266E8F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6B1" w:rsidRPr="00266E8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32897" w:rsidRPr="00266E8F" w:rsidRDefault="00A32897" w:rsidP="002246B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6B1" w:rsidRDefault="002246B1" w:rsidP="002246B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A77" w:rsidRDefault="00E65A77" w:rsidP="002246B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A77" w:rsidRDefault="00E65A77" w:rsidP="002246B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A77" w:rsidRDefault="00E65A77" w:rsidP="002246B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A77" w:rsidRPr="00266E8F" w:rsidRDefault="00E65A77" w:rsidP="002246B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6B1" w:rsidRPr="00266E8F" w:rsidRDefault="002246B1" w:rsidP="002246B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69" w:rsidRDefault="002A1B69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№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="00A32897" w:rsidRPr="00266E8F">
        <w:rPr>
          <w:rFonts w:ascii="Times New Roman" w:hAnsi="Times New Roman"/>
          <w:sz w:val="28"/>
          <w:szCs w:val="28"/>
        </w:rPr>
        <w:t>2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зданий,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сооружений,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незавершенного</w:t>
      </w:r>
      <w:proofErr w:type="gramEnd"/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помещений,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расположенных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края,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объектами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внесены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Единый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государственный</w:t>
      </w:r>
    </w:p>
    <w:p w:rsidR="00266E8F" w:rsidRP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</w:p>
    <w:p w:rsidR="00266E8F" w:rsidRPr="00266E8F" w:rsidRDefault="00266E8F" w:rsidP="00266E8F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:rsidR="002A1B69" w:rsidRPr="00266E8F" w:rsidRDefault="002A1B69" w:rsidP="002A1B69">
      <w:pPr>
        <w:shd w:val="clear" w:color="auto" w:fill="FFFFFF"/>
        <w:spacing w:before="90" w:after="90" w:line="240" w:lineRule="auto"/>
        <w:jc w:val="right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Форма</w:t>
      </w:r>
    </w:p>
    <w:p w:rsidR="00266E8F" w:rsidRDefault="002A1B69" w:rsidP="002A1B69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bCs/>
          <w:sz w:val="28"/>
          <w:szCs w:val="28"/>
        </w:rPr>
      </w:pPr>
      <w:r w:rsidRPr="00266E8F">
        <w:rPr>
          <w:rFonts w:ascii="Times New Roman" w:hAnsi="Times New Roman"/>
          <w:bCs/>
          <w:sz w:val="28"/>
          <w:szCs w:val="28"/>
        </w:rPr>
        <w:t>АКТ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ОСМОТРА</w:t>
      </w:r>
    </w:p>
    <w:p w:rsidR="002A1B69" w:rsidRPr="00266E8F" w:rsidRDefault="002A1B69" w:rsidP="002A1B69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bCs/>
          <w:sz w:val="28"/>
          <w:szCs w:val="28"/>
        </w:rPr>
      </w:pPr>
      <w:r w:rsidRPr="00266E8F">
        <w:rPr>
          <w:rFonts w:ascii="Times New Roman" w:hAnsi="Times New Roman"/>
          <w:bCs/>
          <w:sz w:val="28"/>
          <w:szCs w:val="28"/>
        </w:rPr>
        <w:t>здания,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сооружения</w:t>
      </w:r>
      <w:r w:rsidR="00D94160" w:rsidRPr="00266E8F">
        <w:rPr>
          <w:rFonts w:ascii="Times New Roman" w:hAnsi="Times New Roman"/>
          <w:bCs/>
          <w:sz w:val="28"/>
          <w:szCs w:val="28"/>
        </w:rPr>
        <w:t>,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объекта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незавершенного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строительства</w:t>
      </w:r>
      <w:r w:rsidR="00D94160" w:rsidRPr="00266E8F">
        <w:rPr>
          <w:rFonts w:ascii="Times New Roman" w:hAnsi="Times New Roman"/>
          <w:bCs/>
          <w:sz w:val="28"/>
          <w:szCs w:val="28"/>
        </w:rPr>
        <w:t>,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="00D94160" w:rsidRPr="00266E8F">
        <w:rPr>
          <w:rFonts w:ascii="Times New Roman" w:hAnsi="Times New Roman"/>
          <w:bCs/>
          <w:sz w:val="28"/>
          <w:szCs w:val="28"/>
        </w:rPr>
        <w:t>помещения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при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выявлении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правообладателей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ранее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учтенных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объектов</w:t>
      </w:r>
      <w:r w:rsidR="00266E8F" w:rsidRPr="00266E8F">
        <w:rPr>
          <w:rFonts w:ascii="Times New Roman" w:hAnsi="Times New Roman"/>
          <w:bCs/>
          <w:sz w:val="28"/>
          <w:szCs w:val="28"/>
        </w:rPr>
        <w:t xml:space="preserve"> </w:t>
      </w:r>
      <w:r w:rsidRPr="00266E8F">
        <w:rPr>
          <w:rFonts w:ascii="Times New Roman" w:hAnsi="Times New Roman"/>
          <w:bCs/>
          <w:sz w:val="28"/>
          <w:szCs w:val="28"/>
        </w:rPr>
        <w:t>недвижимости</w:t>
      </w:r>
    </w:p>
    <w:p w:rsidR="002A1B69" w:rsidRPr="00266E8F" w:rsidRDefault="00266E8F" w:rsidP="002A1B69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3"/>
        <w:gridCol w:w="240"/>
        <w:gridCol w:w="3007"/>
      </w:tblGrid>
      <w:tr w:rsidR="002A1B69" w:rsidRPr="00266E8F" w:rsidTr="007B00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071877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«</w:t>
            </w:r>
            <w:r w:rsidR="002A1B69" w:rsidRPr="00266E8F">
              <w:rPr>
                <w:rFonts w:ascii="Times New Roman" w:hAnsi="Times New Roman"/>
                <w:sz w:val="28"/>
                <w:szCs w:val="28"/>
              </w:rPr>
              <w:t>__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»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9" w:rsidRPr="00266E8F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9" w:rsidRPr="00266E8F">
              <w:rPr>
                <w:rFonts w:ascii="Times New Roman" w:hAnsi="Times New Roman"/>
                <w:sz w:val="28"/>
                <w:szCs w:val="28"/>
              </w:rPr>
              <w:t>20__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9" w:rsidRPr="00266E8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66E8F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7B00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№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2A1B69" w:rsidRPr="00266E8F" w:rsidRDefault="00266E8F" w:rsidP="002A1B69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1B69" w:rsidRPr="00266E8F" w:rsidRDefault="002A1B69" w:rsidP="002A1B69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Настоящий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акт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составлен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результате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проведенного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______________________________________________________</w:t>
      </w:r>
      <w:r w:rsidR="00E71BF8">
        <w:rPr>
          <w:rFonts w:ascii="Times New Roman" w:hAnsi="Times New Roman"/>
          <w:sz w:val="28"/>
          <w:szCs w:val="28"/>
        </w:rPr>
        <w:t>___________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"/>
        <w:gridCol w:w="8845"/>
      </w:tblGrid>
      <w:tr w:rsidR="002A1B69" w:rsidRPr="00266E8F" w:rsidTr="007B00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66E8F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616571" w:rsidRDefault="002A1B69" w:rsidP="006165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571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и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время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осмотр</w:t>
            </w:r>
            <w:proofErr w:type="gramStart"/>
            <w:r w:rsidRPr="0061657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616571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и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месяц,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год,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минуты,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часы)</w:t>
            </w:r>
          </w:p>
        </w:tc>
      </w:tr>
    </w:tbl>
    <w:p w:rsidR="002A1B69" w:rsidRPr="00266E8F" w:rsidRDefault="002A1B69" w:rsidP="002A1B6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</w:t>
      </w:r>
      <w:r w:rsidR="00616571">
        <w:rPr>
          <w:rFonts w:ascii="Times New Roman" w:hAnsi="Times New Roman"/>
          <w:sz w:val="28"/>
          <w:szCs w:val="28"/>
        </w:rPr>
        <w:t>_____________________________</w:t>
      </w:r>
      <w:r w:rsidRPr="00266E8F">
        <w:rPr>
          <w:rFonts w:ascii="Times New Roman" w:hAnsi="Times New Roman"/>
          <w:sz w:val="28"/>
          <w:szCs w:val="28"/>
        </w:rPr>
        <w:t>,</w:t>
      </w:r>
    </w:p>
    <w:p w:rsidR="002A1B69" w:rsidRPr="00616571" w:rsidRDefault="002A1B69" w:rsidP="002A1B69">
      <w:pPr>
        <w:shd w:val="clear" w:color="auto" w:fill="FFFFFF"/>
        <w:spacing w:before="90" w:after="90" w:line="240" w:lineRule="auto"/>
        <w:jc w:val="right"/>
        <w:rPr>
          <w:rFonts w:ascii="Times New Roman" w:hAnsi="Times New Roman"/>
          <w:sz w:val="20"/>
          <w:szCs w:val="20"/>
        </w:rPr>
      </w:pPr>
      <w:r w:rsidRPr="00616571">
        <w:rPr>
          <w:rFonts w:ascii="Times New Roman" w:hAnsi="Times New Roman"/>
          <w:sz w:val="20"/>
          <w:szCs w:val="20"/>
        </w:rPr>
        <w:t>указывается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вид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объекта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недвижимости: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здание,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сооружение,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объект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незавершенного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строительства</w:t>
      </w:r>
    </w:p>
    <w:p w:rsidR="002A1B69" w:rsidRPr="00266E8F" w:rsidRDefault="002A1B69" w:rsidP="002A1B69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кадастровый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(или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иной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государственный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учетный)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  <w:r w:rsidR="00616571">
        <w:rPr>
          <w:rFonts w:ascii="Times New Roman" w:hAnsi="Times New Roman"/>
          <w:sz w:val="28"/>
          <w:szCs w:val="28"/>
        </w:rPr>
        <w:t>_________________________</w:t>
      </w:r>
      <w:r w:rsidRPr="00266E8F">
        <w:rPr>
          <w:rFonts w:ascii="Times New Roman" w:hAnsi="Times New Roman"/>
          <w:sz w:val="28"/>
          <w:szCs w:val="28"/>
        </w:rPr>
        <w:t>,</w:t>
      </w:r>
    </w:p>
    <w:p w:rsidR="002A1B69" w:rsidRPr="00616571" w:rsidRDefault="002A1B69" w:rsidP="00616571">
      <w:pPr>
        <w:shd w:val="clear" w:color="auto" w:fill="FFFFFF"/>
        <w:spacing w:after="0" w:line="240" w:lineRule="exact"/>
        <w:ind w:left="675" w:right="675"/>
        <w:jc w:val="center"/>
        <w:rPr>
          <w:rFonts w:ascii="Times New Roman" w:hAnsi="Times New Roman"/>
          <w:sz w:val="20"/>
          <w:szCs w:val="20"/>
        </w:rPr>
      </w:pPr>
      <w:r w:rsidRPr="00616571">
        <w:rPr>
          <w:rFonts w:ascii="Times New Roman" w:hAnsi="Times New Roman"/>
          <w:sz w:val="20"/>
          <w:szCs w:val="20"/>
        </w:rPr>
        <w:t>указывается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при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наличии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кадастровый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номер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или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иной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государственный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учетный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номер</w:t>
      </w:r>
      <w:r w:rsidR="00E71BF8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(например,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инвентарный)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объекта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недвижимости</w:t>
      </w:r>
    </w:p>
    <w:p w:rsidR="002A1B69" w:rsidRPr="00266E8F" w:rsidRDefault="002A1B69" w:rsidP="002A1B69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расположенного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266E8F">
        <w:rPr>
          <w:rFonts w:ascii="Times New Roman" w:hAnsi="Times New Roman"/>
          <w:sz w:val="28"/>
          <w:szCs w:val="28"/>
        </w:rPr>
        <w:t>______</w:t>
      </w:r>
    </w:p>
    <w:p w:rsidR="002A1B69" w:rsidRDefault="002A1B69" w:rsidP="00616571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616571">
        <w:rPr>
          <w:rFonts w:ascii="Times New Roman" w:hAnsi="Times New Roman"/>
          <w:sz w:val="20"/>
          <w:szCs w:val="20"/>
        </w:rPr>
        <w:t>указывается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адрес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объекта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недвижимости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(при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наличии)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либо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местоположение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(при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отсутствии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адреса)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</w:p>
    <w:p w:rsidR="00616571" w:rsidRPr="00616571" w:rsidRDefault="00616571" w:rsidP="00616571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:rsidR="002A1B69" w:rsidRPr="00266E8F" w:rsidRDefault="002A1B69" w:rsidP="0061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на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земельном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участке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кадастровым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номером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</w:t>
      </w:r>
      <w:r w:rsidR="00266E8F">
        <w:rPr>
          <w:rFonts w:ascii="Times New Roman" w:hAnsi="Times New Roman"/>
          <w:sz w:val="28"/>
          <w:szCs w:val="28"/>
        </w:rPr>
        <w:t>_____________________________</w:t>
      </w:r>
      <w:r w:rsidRPr="00266E8F">
        <w:rPr>
          <w:rFonts w:ascii="Times New Roman" w:hAnsi="Times New Roman"/>
          <w:sz w:val="28"/>
          <w:szCs w:val="28"/>
        </w:rPr>
        <w:t>,</w:t>
      </w:r>
    </w:p>
    <w:p w:rsidR="002A1B69" w:rsidRPr="00616571" w:rsidRDefault="002A1B69" w:rsidP="00616571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616571">
        <w:rPr>
          <w:rFonts w:ascii="Times New Roman" w:hAnsi="Times New Roman"/>
          <w:sz w:val="20"/>
          <w:szCs w:val="20"/>
        </w:rPr>
        <w:t>(при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наличии)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</w:p>
    <w:p w:rsidR="002A1B69" w:rsidRPr="00266E8F" w:rsidRDefault="002A1B69" w:rsidP="0061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расположенном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_____________________________________________________</w:t>
      </w:r>
      <w:r w:rsidR="00266E8F">
        <w:rPr>
          <w:rFonts w:ascii="Times New Roman" w:hAnsi="Times New Roman"/>
          <w:sz w:val="28"/>
          <w:szCs w:val="28"/>
        </w:rPr>
        <w:t>____________</w:t>
      </w:r>
      <w:r w:rsidRPr="00266E8F">
        <w:rPr>
          <w:rFonts w:ascii="Times New Roman" w:hAnsi="Times New Roman"/>
          <w:sz w:val="28"/>
          <w:szCs w:val="28"/>
        </w:rPr>
        <w:t>,</w:t>
      </w:r>
    </w:p>
    <w:p w:rsidR="002A1B69" w:rsidRPr="00616571" w:rsidRDefault="002A1B69" w:rsidP="00616571">
      <w:pPr>
        <w:shd w:val="clear" w:color="auto" w:fill="FFFFFF"/>
        <w:spacing w:after="0" w:line="240" w:lineRule="exact"/>
        <w:ind w:left="675" w:right="675"/>
        <w:jc w:val="center"/>
        <w:rPr>
          <w:rFonts w:ascii="Times New Roman" w:hAnsi="Times New Roman"/>
          <w:sz w:val="20"/>
          <w:szCs w:val="20"/>
        </w:rPr>
      </w:pPr>
      <w:r w:rsidRPr="00616571">
        <w:rPr>
          <w:rFonts w:ascii="Times New Roman" w:hAnsi="Times New Roman"/>
          <w:sz w:val="20"/>
          <w:szCs w:val="20"/>
        </w:rPr>
        <w:t>указывается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адрес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или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местоположение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земельного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участка</w:t>
      </w:r>
    </w:p>
    <w:p w:rsidR="00071877" w:rsidRPr="00266E8F" w:rsidRDefault="00071877" w:rsidP="002A1B69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</w:p>
    <w:p w:rsidR="002A1B69" w:rsidRPr="00266E8F" w:rsidRDefault="002A1B69" w:rsidP="0061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lastRenderedPageBreak/>
        <w:t>комиссией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"/>
        <w:gridCol w:w="8904"/>
      </w:tblGrid>
      <w:tr w:rsidR="002A1B69" w:rsidRPr="00266E8F" w:rsidTr="007B00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66E8F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616571" w:rsidRDefault="002A1B69" w:rsidP="006165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571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органа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самоуправления,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6571">
              <w:rPr>
                <w:rFonts w:ascii="Times New Roman" w:hAnsi="Times New Roman"/>
                <w:sz w:val="20"/>
                <w:szCs w:val="20"/>
              </w:rPr>
              <w:t>уполномоченногона</w:t>
            </w:r>
            <w:proofErr w:type="spellEnd"/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по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выявлению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правообладателей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ранее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учтенных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</w:tr>
    </w:tbl>
    <w:p w:rsidR="002A1B69" w:rsidRPr="00266E8F" w:rsidRDefault="002A1B69" w:rsidP="0061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составе: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</w:t>
      </w:r>
      <w:r w:rsidR="00266E8F">
        <w:rPr>
          <w:rFonts w:ascii="Times New Roman" w:hAnsi="Times New Roman"/>
          <w:sz w:val="28"/>
          <w:szCs w:val="28"/>
        </w:rPr>
        <w:t>______________________________</w:t>
      </w:r>
    </w:p>
    <w:p w:rsidR="002A1B69" w:rsidRPr="00616571" w:rsidRDefault="002A1B69" w:rsidP="00616571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16571">
        <w:rPr>
          <w:rFonts w:ascii="Times New Roman" w:hAnsi="Times New Roman"/>
          <w:sz w:val="20"/>
          <w:szCs w:val="20"/>
        </w:rPr>
        <w:t>приводится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состав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комиссии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(фамилия,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имя,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отчество,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должность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каждого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члена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комиссии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(при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наличии)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2A1B69" w:rsidRPr="00266E8F" w:rsidRDefault="002A1B69" w:rsidP="002A1B69">
      <w:pPr>
        <w:shd w:val="clear" w:color="auto" w:fill="FFFFFF"/>
        <w:spacing w:before="90" w:after="90" w:line="240" w:lineRule="auto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лица,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выявленного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качестве</w:t>
      </w:r>
    </w:p>
    <w:p w:rsidR="002A1B69" w:rsidRPr="00616571" w:rsidRDefault="002A1B69" w:rsidP="0061657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16571">
        <w:rPr>
          <w:rFonts w:ascii="Times New Roman" w:hAnsi="Times New Roman"/>
          <w:sz w:val="20"/>
          <w:szCs w:val="20"/>
        </w:rPr>
        <w:t>указать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нужное: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="00071877" w:rsidRPr="00616571">
        <w:rPr>
          <w:rFonts w:ascii="Times New Roman" w:hAnsi="Times New Roman"/>
          <w:sz w:val="20"/>
          <w:szCs w:val="20"/>
        </w:rPr>
        <w:t>«</w:t>
      </w:r>
      <w:r w:rsidRPr="00616571">
        <w:rPr>
          <w:rFonts w:ascii="Times New Roman" w:hAnsi="Times New Roman"/>
          <w:sz w:val="20"/>
          <w:szCs w:val="20"/>
        </w:rPr>
        <w:t>в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присутствии</w:t>
      </w:r>
      <w:r w:rsidR="00071877" w:rsidRPr="00616571">
        <w:rPr>
          <w:rFonts w:ascii="Times New Roman" w:hAnsi="Times New Roman"/>
          <w:sz w:val="20"/>
          <w:szCs w:val="20"/>
        </w:rPr>
        <w:t>»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или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="00071877" w:rsidRPr="00616571">
        <w:rPr>
          <w:rFonts w:ascii="Times New Roman" w:hAnsi="Times New Roman"/>
          <w:sz w:val="20"/>
          <w:szCs w:val="20"/>
        </w:rPr>
        <w:t>«</w:t>
      </w:r>
      <w:r w:rsidRPr="00616571">
        <w:rPr>
          <w:rFonts w:ascii="Times New Roman" w:hAnsi="Times New Roman"/>
          <w:sz w:val="20"/>
          <w:szCs w:val="20"/>
        </w:rPr>
        <w:t>в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отсутствие</w:t>
      </w:r>
      <w:r w:rsidR="00071877" w:rsidRPr="00616571">
        <w:rPr>
          <w:rFonts w:ascii="Times New Roman" w:hAnsi="Times New Roman"/>
          <w:sz w:val="20"/>
          <w:szCs w:val="20"/>
        </w:rPr>
        <w:t>»</w:t>
      </w:r>
      <w:proofErr w:type="gramEnd"/>
    </w:p>
    <w:p w:rsidR="002A1B69" w:rsidRDefault="002A1B69" w:rsidP="006165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правообладателя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указанного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недвижимости.</w:t>
      </w:r>
    </w:p>
    <w:p w:rsidR="00616571" w:rsidRPr="00266E8F" w:rsidRDefault="00616571" w:rsidP="006165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69" w:rsidRPr="00266E8F" w:rsidRDefault="002A1B69" w:rsidP="00616571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При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E8F">
        <w:rPr>
          <w:rFonts w:ascii="Times New Roman" w:hAnsi="Times New Roman"/>
          <w:sz w:val="28"/>
          <w:szCs w:val="28"/>
        </w:rPr>
        <w:t>осуществлена</w:t>
      </w:r>
      <w:proofErr w:type="gramEnd"/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8F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недвижимости.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Материалы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8F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прилагаются.</w:t>
      </w:r>
    </w:p>
    <w:p w:rsidR="002A1B69" w:rsidRPr="00266E8F" w:rsidRDefault="002A1B69" w:rsidP="00616571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Осмотр</w:t>
      </w:r>
      <w:r w:rsidR="00266E8F">
        <w:rPr>
          <w:rFonts w:ascii="Times New Roman" w:hAnsi="Times New Roman"/>
          <w:sz w:val="28"/>
          <w:szCs w:val="28"/>
        </w:rPr>
        <w:t> </w:t>
      </w:r>
      <w:r w:rsidRPr="00266E8F">
        <w:rPr>
          <w:rFonts w:ascii="Times New Roman" w:hAnsi="Times New Roman"/>
          <w:sz w:val="28"/>
          <w:szCs w:val="28"/>
        </w:rPr>
        <w:t>проведен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</w:t>
      </w:r>
      <w:r w:rsidR="00266E8F">
        <w:rPr>
          <w:rFonts w:ascii="Times New Roman" w:hAnsi="Times New Roman"/>
          <w:sz w:val="28"/>
          <w:szCs w:val="28"/>
        </w:rPr>
        <w:t>_____________________________</w:t>
      </w:r>
      <w:r w:rsidRPr="00266E8F">
        <w:rPr>
          <w:rFonts w:ascii="Times New Roman" w:hAnsi="Times New Roman"/>
          <w:sz w:val="28"/>
          <w:szCs w:val="28"/>
        </w:rPr>
        <w:t>.</w:t>
      </w:r>
    </w:p>
    <w:tbl>
      <w:tblPr>
        <w:tblW w:w="888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"/>
        <w:gridCol w:w="8739"/>
      </w:tblGrid>
      <w:tr w:rsidR="002A1B69" w:rsidRPr="00266E8F" w:rsidTr="007B00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66E8F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66E8F" w:rsidRPr="00616571" w:rsidRDefault="00071877" w:rsidP="006165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571">
              <w:rPr>
                <w:rFonts w:ascii="Times New Roman" w:hAnsi="Times New Roman"/>
                <w:sz w:val="20"/>
                <w:szCs w:val="20"/>
              </w:rPr>
              <w:t>У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казать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A1B69" w:rsidRPr="00616571"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 w:rsidR="002A1B69" w:rsidRPr="00616571">
              <w:rPr>
                <w:rFonts w:ascii="Times New Roman" w:hAnsi="Times New Roman"/>
                <w:sz w:val="20"/>
                <w:szCs w:val="20"/>
              </w:rPr>
              <w:t>: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«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в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форме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визуального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осмотра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»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,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«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с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применением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»</w:t>
            </w:r>
            <w:r w:rsidR="002A1B69" w:rsidRPr="006165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66E8F" w:rsidRPr="00616571" w:rsidRDefault="002A1B69" w:rsidP="006165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571">
              <w:rPr>
                <w:rFonts w:ascii="Times New Roman" w:hAnsi="Times New Roman"/>
                <w:sz w:val="20"/>
                <w:szCs w:val="20"/>
              </w:rPr>
              <w:t>если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осмотр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проведен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с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применением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средств,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указываются</w:t>
            </w:r>
          </w:p>
          <w:p w:rsidR="002A1B69" w:rsidRPr="00266E8F" w:rsidRDefault="002A1B69" w:rsidP="0061657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57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и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модель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использованного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технического</w:t>
            </w:r>
            <w:r w:rsidR="00266E8F" w:rsidRPr="00616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571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</w:tr>
    </w:tbl>
    <w:p w:rsidR="002A1B69" w:rsidRPr="00266E8F" w:rsidRDefault="002A1B69" w:rsidP="00616571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266E8F">
        <w:rPr>
          <w:rFonts w:ascii="Times New Roman" w:hAnsi="Times New Roman"/>
          <w:sz w:val="28"/>
          <w:szCs w:val="28"/>
        </w:rPr>
        <w:t>В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результате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проведенного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осмотра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установлено,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что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ранее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учтенный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объект</w:t>
      </w:r>
      <w:r w:rsidR="00266E8F">
        <w:rPr>
          <w:rFonts w:ascii="Times New Roman" w:hAnsi="Times New Roman"/>
          <w:sz w:val="28"/>
          <w:szCs w:val="28"/>
        </w:rPr>
        <w:t> </w:t>
      </w:r>
      <w:r w:rsidRPr="00266E8F">
        <w:rPr>
          <w:rFonts w:ascii="Times New Roman" w:hAnsi="Times New Roman"/>
          <w:sz w:val="28"/>
          <w:szCs w:val="28"/>
        </w:rPr>
        <w:t>недвижимости</w:t>
      </w:r>
      <w:r w:rsidR="00266E8F">
        <w:rPr>
          <w:rFonts w:ascii="Times New Roman" w:hAnsi="Times New Roman"/>
          <w:sz w:val="28"/>
          <w:szCs w:val="28"/>
        </w:rPr>
        <w:t xml:space="preserve"> </w:t>
      </w:r>
      <w:r w:rsidRPr="00266E8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A1B69" w:rsidRPr="00616571" w:rsidRDefault="002A1B69" w:rsidP="0061657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266E8F">
        <w:rPr>
          <w:rFonts w:ascii="Times New Roman" w:hAnsi="Times New Roman"/>
          <w:sz w:val="28"/>
          <w:szCs w:val="28"/>
        </w:rPr>
        <w:t>(</w:t>
      </w:r>
      <w:r w:rsidRPr="00616571">
        <w:rPr>
          <w:rFonts w:ascii="Times New Roman" w:hAnsi="Times New Roman"/>
          <w:sz w:val="20"/>
          <w:szCs w:val="20"/>
        </w:rPr>
        <w:t>указать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нужное: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существует,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прекратил</w:t>
      </w:r>
      <w:r w:rsidR="00266E8F" w:rsidRPr="00616571">
        <w:rPr>
          <w:rFonts w:ascii="Times New Roman" w:hAnsi="Times New Roman"/>
          <w:sz w:val="20"/>
          <w:szCs w:val="20"/>
        </w:rPr>
        <w:t xml:space="preserve"> </w:t>
      </w:r>
      <w:r w:rsidRPr="00616571">
        <w:rPr>
          <w:rFonts w:ascii="Times New Roman" w:hAnsi="Times New Roman"/>
          <w:sz w:val="20"/>
          <w:szCs w:val="20"/>
        </w:rPr>
        <w:t>существование)</w:t>
      </w:r>
    </w:p>
    <w:p w:rsidR="002A1B69" w:rsidRPr="00266E8F" w:rsidRDefault="002A1B69" w:rsidP="0061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44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4"/>
        <w:gridCol w:w="1369"/>
        <w:gridCol w:w="3691"/>
      </w:tblGrid>
      <w:tr w:rsidR="002A1B69" w:rsidRPr="00266E8F" w:rsidTr="00266E8F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E34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E34BE2" w:rsidRPr="00266E8F" w:rsidRDefault="00E34BE2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15DE" w:rsidRPr="00266E8F" w:rsidRDefault="003715DE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15DE" w:rsidRPr="00266E8F" w:rsidRDefault="003715DE" w:rsidP="003715D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15DE" w:rsidRPr="00266E8F" w:rsidRDefault="003715DE" w:rsidP="003715D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3715DE" w:rsidRPr="00266E8F" w:rsidRDefault="003715DE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15DE" w:rsidRPr="00266E8F" w:rsidRDefault="003715DE" w:rsidP="00371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3715DE" w:rsidRPr="00266E8F" w:rsidRDefault="003715DE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4BE2" w:rsidRPr="00266E8F" w:rsidRDefault="00E34BE2" w:rsidP="00E34BE2">
            <w:pPr>
              <w:shd w:val="clear" w:color="auto" w:fill="FFFFFF"/>
              <w:spacing w:before="90" w:after="9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Подписи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членов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E34BE2" w:rsidRPr="00266E8F" w:rsidRDefault="00E34BE2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69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расшифровка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2A1B69" w:rsidRPr="00266E8F" w:rsidTr="00266E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A1B69" w:rsidRPr="00266E8F" w:rsidRDefault="002A1B69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69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расшифровка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2A1B69" w:rsidRPr="00266E8F" w:rsidTr="00266E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A1B69" w:rsidRPr="00266E8F" w:rsidRDefault="002A1B69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69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расшифровка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2A1B69" w:rsidRPr="00266E8F" w:rsidTr="00266E8F">
        <w:tc>
          <w:tcPr>
            <w:tcW w:w="0" w:type="auto"/>
            <w:shd w:val="clear" w:color="auto" w:fill="FFFFFF"/>
            <w:vAlign w:val="center"/>
          </w:tcPr>
          <w:p w:rsidR="002A1B69" w:rsidRPr="00266E8F" w:rsidRDefault="002A1B69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69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расшифровка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2A1B69" w:rsidRPr="00266E8F" w:rsidTr="00266E8F">
        <w:tc>
          <w:tcPr>
            <w:tcW w:w="0" w:type="auto"/>
            <w:shd w:val="clear" w:color="auto" w:fill="FFFFFF"/>
            <w:vAlign w:val="center"/>
          </w:tcPr>
          <w:p w:rsidR="002A1B69" w:rsidRPr="00266E8F" w:rsidRDefault="002A1B69" w:rsidP="007B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69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A1B69" w:rsidRPr="00266E8F" w:rsidRDefault="002A1B69" w:rsidP="007B002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1B69" w:rsidRPr="00266E8F" w:rsidRDefault="002A1B69" w:rsidP="007B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E8F">
              <w:rPr>
                <w:rFonts w:ascii="Times New Roman" w:hAnsi="Times New Roman"/>
                <w:sz w:val="28"/>
                <w:szCs w:val="28"/>
              </w:rPr>
              <w:t>расшифровка</w:t>
            </w:r>
            <w:r w:rsidR="0026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E8F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</w:tbl>
    <w:p w:rsidR="00E71BF8" w:rsidRDefault="00E71BF8" w:rsidP="00E71BF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71BF8" w:rsidRPr="00266E8F" w:rsidRDefault="00E71BF8" w:rsidP="00E71BF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––––––––––––––––––––––––––––</w:t>
      </w:r>
    </w:p>
    <w:sectPr w:rsidR="00E71BF8" w:rsidRPr="00266E8F" w:rsidSect="00E65A77">
      <w:headerReference w:type="default" r:id="rId8"/>
      <w:pgSz w:w="11906" w:h="16838"/>
      <w:pgMar w:top="1134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60" w:rsidRDefault="00155E60" w:rsidP="00E65A77">
      <w:pPr>
        <w:spacing w:after="0" w:line="240" w:lineRule="auto"/>
      </w:pPr>
      <w:r>
        <w:separator/>
      </w:r>
    </w:p>
  </w:endnote>
  <w:endnote w:type="continuationSeparator" w:id="0">
    <w:p w:rsidR="00155E60" w:rsidRDefault="00155E60" w:rsidP="00E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altName w:val="Arial Unicode MS"/>
    <w:charset w:val="80"/>
    <w:family w:val="swiss"/>
    <w:pitch w:val="variable"/>
    <w:sig w:usb0="00000000" w:usb1="09DF7CFB" w:usb2="00000012" w:usb3="00000000" w:csb0="003E01B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60" w:rsidRDefault="00155E60" w:rsidP="00E65A77">
      <w:pPr>
        <w:spacing w:after="0" w:line="240" w:lineRule="auto"/>
      </w:pPr>
      <w:r>
        <w:separator/>
      </w:r>
    </w:p>
  </w:footnote>
  <w:footnote w:type="continuationSeparator" w:id="0">
    <w:p w:rsidR="00155E60" w:rsidRDefault="00155E60" w:rsidP="00E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41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1BF8" w:rsidRPr="00E65A77" w:rsidRDefault="00426E8E">
        <w:pPr>
          <w:pStyle w:val="aa"/>
          <w:jc w:val="center"/>
          <w:rPr>
            <w:sz w:val="24"/>
            <w:szCs w:val="24"/>
          </w:rPr>
        </w:pPr>
        <w:r w:rsidRPr="00E65A77">
          <w:rPr>
            <w:sz w:val="24"/>
            <w:szCs w:val="24"/>
          </w:rPr>
          <w:fldChar w:fldCharType="begin"/>
        </w:r>
        <w:r w:rsidR="00E71BF8" w:rsidRPr="00E65A77">
          <w:rPr>
            <w:sz w:val="24"/>
            <w:szCs w:val="24"/>
          </w:rPr>
          <w:instrText xml:space="preserve"> PAGE   \* MERGEFORMAT </w:instrText>
        </w:r>
        <w:r w:rsidRPr="00E65A77">
          <w:rPr>
            <w:sz w:val="24"/>
            <w:szCs w:val="24"/>
          </w:rPr>
          <w:fldChar w:fldCharType="separate"/>
        </w:r>
        <w:r w:rsidR="006562D6">
          <w:rPr>
            <w:noProof/>
            <w:sz w:val="24"/>
            <w:szCs w:val="24"/>
          </w:rPr>
          <w:t>8</w:t>
        </w:r>
        <w:r w:rsidRPr="00E65A77">
          <w:rPr>
            <w:sz w:val="24"/>
            <w:szCs w:val="24"/>
          </w:rPr>
          <w:fldChar w:fldCharType="end"/>
        </w:r>
      </w:p>
    </w:sdtContent>
  </w:sdt>
  <w:p w:rsidR="00E71BF8" w:rsidRDefault="00E71B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FA"/>
    <w:multiLevelType w:val="hybridMultilevel"/>
    <w:tmpl w:val="67861882"/>
    <w:lvl w:ilvl="0" w:tplc="7248C1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8860314"/>
    <w:multiLevelType w:val="hybridMultilevel"/>
    <w:tmpl w:val="7C76613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A2DE9"/>
    <w:multiLevelType w:val="hybridMultilevel"/>
    <w:tmpl w:val="E5105AD6"/>
    <w:lvl w:ilvl="0" w:tplc="5D9E1490">
      <w:start w:val="1"/>
      <w:numFmt w:val="bullet"/>
      <w:lvlText w:val="­"/>
      <w:lvlJc w:val="left"/>
      <w:pPr>
        <w:ind w:left="1069" w:hanging="360"/>
      </w:pPr>
      <w:rPr>
        <w:rFonts w:ascii="Malgun Gothic Semilight" w:eastAsia="Malgun Gothic Semilight" w:hAnsi="Malgun Gothic Semilight" w:hint="eastAsi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B19DF"/>
    <w:multiLevelType w:val="hybridMultilevel"/>
    <w:tmpl w:val="5A3C3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0847F2"/>
    <w:multiLevelType w:val="multilevel"/>
    <w:tmpl w:val="D55A7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25B53F2"/>
    <w:multiLevelType w:val="hybridMultilevel"/>
    <w:tmpl w:val="38F691A8"/>
    <w:lvl w:ilvl="0" w:tplc="640ED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A14FF"/>
    <w:multiLevelType w:val="multilevel"/>
    <w:tmpl w:val="830C094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7">
    <w:nsid w:val="7B4D184C"/>
    <w:multiLevelType w:val="hybridMultilevel"/>
    <w:tmpl w:val="A31845A6"/>
    <w:lvl w:ilvl="0" w:tplc="5D9E1490">
      <w:start w:val="1"/>
      <w:numFmt w:val="bullet"/>
      <w:lvlText w:val="­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98A"/>
    <w:rsid w:val="00010A1C"/>
    <w:rsid w:val="00071877"/>
    <w:rsid w:val="00083431"/>
    <w:rsid w:val="0009796F"/>
    <w:rsid w:val="000E3654"/>
    <w:rsid w:val="00154D81"/>
    <w:rsid w:val="00155E60"/>
    <w:rsid w:val="002053FF"/>
    <w:rsid w:val="00205B69"/>
    <w:rsid w:val="00217928"/>
    <w:rsid w:val="0022336A"/>
    <w:rsid w:val="002246B1"/>
    <w:rsid w:val="002269DA"/>
    <w:rsid w:val="00266E8F"/>
    <w:rsid w:val="002763FD"/>
    <w:rsid w:val="002A00BE"/>
    <w:rsid w:val="002A1B69"/>
    <w:rsid w:val="003116DF"/>
    <w:rsid w:val="00321DAC"/>
    <w:rsid w:val="003353C4"/>
    <w:rsid w:val="003715DE"/>
    <w:rsid w:val="003749A6"/>
    <w:rsid w:val="003A0DA6"/>
    <w:rsid w:val="004174D7"/>
    <w:rsid w:val="00426E8E"/>
    <w:rsid w:val="00440AE8"/>
    <w:rsid w:val="004D69ED"/>
    <w:rsid w:val="00520F54"/>
    <w:rsid w:val="005B6E28"/>
    <w:rsid w:val="005D5EA2"/>
    <w:rsid w:val="005E0C2A"/>
    <w:rsid w:val="005E0D56"/>
    <w:rsid w:val="005E62D9"/>
    <w:rsid w:val="005F50F9"/>
    <w:rsid w:val="00616571"/>
    <w:rsid w:val="00626EE4"/>
    <w:rsid w:val="006333A7"/>
    <w:rsid w:val="006562D6"/>
    <w:rsid w:val="006A5AB3"/>
    <w:rsid w:val="00704ED8"/>
    <w:rsid w:val="00705725"/>
    <w:rsid w:val="0071088B"/>
    <w:rsid w:val="00711049"/>
    <w:rsid w:val="0073649E"/>
    <w:rsid w:val="007B0024"/>
    <w:rsid w:val="007D3E72"/>
    <w:rsid w:val="007E0274"/>
    <w:rsid w:val="0080624E"/>
    <w:rsid w:val="008337B2"/>
    <w:rsid w:val="00853265"/>
    <w:rsid w:val="00853F24"/>
    <w:rsid w:val="008A7A4E"/>
    <w:rsid w:val="008B01C6"/>
    <w:rsid w:val="009063B6"/>
    <w:rsid w:val="0097266C"/>
    <w:rsid w:val="00994BA9"/>
    <w:rsid w:val="00A32897"/>
    <w:rsid w:val="00A43D8F"/>
    <w:rsid w:val="00A52577"/>
    <w:rsid w:val="00AC288B"/>
    <w:rsid w:val="00AC752E"/>
    <w:rsid w:val="00AE32C4"/>
    <w:rsid w:val="00AE382D"/>
    <w:rsid w:val="00B26F73"/>
    <w:rsid w:val="00B50A09"/>
    <w:rsid w:val="00B55451"/>
    <w:rsid w:val="00B75E55"/>
    <w:rsid w:val="00BD5275"/>
    <w:rsid w:val="00BF4E18"/>
    <w:rsid w:val="00C03CC6"/>
    <w:rsid w:val="00C36286"/>
    <w:rsid w:val="00C9083E"/>
    <w:rsid w:val="00CD2B7D"/>
    <w:rsid w:val="00CD7D30"/>
    <w:rsid w:val="00D04116"/>
    <w:rsid w:val="00D24D86"/>
    <w:rsid w:val="00D33BE9"/>
    <w:rsid w:val="00D44246"/>
    <w:rsid w:val="00D53E44"/>
    <w:rsid w:val="00D610AC"/>
    <w:rsid w:val="00D67DB3"/>
    <w:rsid w:val="00D94160"/>
    <w:rsid w:val="00DE0EA6"/>
    <w:rsid w:val="00DF00E1"/>
    <w:rsid w:val="00E003CA"/>
    <w:rsid w:val="00E04F2B"/>
    <w:rsid w:val="00E3122B"/>
    <w:rsid w:val="00E34BE2"/>
    <w:rsid w:val="00E433D8"/>
    <w:rsid w:val="00E52141"/>
    <w:rsid w:val="00E60F33"/>
    <w:rsid w:val="00E65A77"/>
    <w:rsid w:val="00E71BF8"/>
    <w:rsid w:val="00EB698A"/>
    <w:rsid w:val="00F26D84"/>
    <w:rsid w:val="00F3180D"/>
    <w:rsid w:val="00F829EB"/>
    <w:rsid w:val="00F879E1"/>
    <w:rsid w:val="00F90CC9"/>
    <w:rsid w:val="00F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8A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unhideWhenUsed/>
    <w:rsid w:val="00083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8343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83431"/>
    <w:rPr>
      <w:sz w:val="28"/>
      <w:szCs w:val="24"/>
    </w:rPr>
  </w:style>
  <w:style w:type="paragraph" w:customStyle="1" w:styleId="s">
    <w:name w:val="s"/>
    <w:basedOn w:val="a"/>
    <w:rsid w:val="00374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a"/>
    <w:rsid w:val="00374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">
    <w:name w:val="t"/>
    <w:basedOn w:val="a"/>
    <w:rsid w:val="00374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">
    <w:name w:val="l"/>
    <w:basedOn w:val="a"/>
    <w:rsid w:val="00374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9">
    <w:name w:val="w9"/>
    <w:basedOn w:val="a0"/>
    <w:rsid w:val="003749A6"/>
  </w:style>
  <w:style w:type="paragraph" w:customStyle="1" w:styleId="c">
    <w:name w:val="c"/>
    <w:basedOn w:val="a"/>
    <w:rsid w:val="00374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">
    <w:name w:val="j"/>
    <w:basedOn w:val="a"/>
    <w:rsid w:val="00374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9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4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A77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E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5A77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4D69ED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uiPriority w:val="99"/>
    <w:rsid w:val="004D69E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46649-C48A-4E38-A76E-598687D4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32</cp:revision>
  <cp:lastPrinted>2021-08-30T02:32:00Z</cp:lastPrinted>
  <dcterms:created xsi:type="dcterms:W3CDTF">2021-08-03T05:32:00Z</dcterms:created>
  <dcterms:modified xsi:type="dcterms:W3CDTF">2021-08-30T04:15:00Z</dcterms:modified>
</cp:coreProperties>
</file>