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69" w:rsidRDefault="00BC2569" w:rsidP="00BC2569">
      <w:pPr>
        <w:pStyle w:val="ConsPlusNormal"/>
        <w:jc w:val="center"/>
        <w:outlineLvl w:val="0"/>
      </w:pPr>
      <w:r>
        <w:t>Администрация</w:t>
      </w:r>
    </w:p>
    <w:p w:rsidR="00BC2569" w:rsidRDefault="00BC2569" w:rsidP="00BC2569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BC2569" w:rsidRDefault="00BC2569" w:rsidP="00BC2569">
      <w:pPr>
        <w:pStyle w:val="ConsPlusNormal"/>
        <w:jc w:val="center"/>
        <w:outlineLvl w:val="0"/>
      </w:pPr>
    </w:p>
    <w:p w:rsidR="00BC2569" w:rsidRDefault="00BC2569" w:rsidP="00BC2569">
      <w:pPr>
        <w:pStyle w:val="ConsPlusNormal"/>
        <w:jc w:val="center"/>
        <w:outlineLvl w:val="0"/>
      </w:pPr>
      <w:r>
        <w:t>ПОСТАНОВЛЕНИЕ</w:t>
      </w:r>
    </w:p>
    <w:p w:rsidR="00BC2569" w:rsidRDefault="00BC2569" w:rsidP="00BC2569">
      <w:pPr>
        <w:pStyle w:val="ConsPlusNormal"/>
        <w:jc w:val="center"/>
        <w:outlineLvl w:val="0"/>
      </w:pPr>
    </w:p>
    <w:p w:rsidR="00BC2569" w:rsidRDefault="00BC2569" w:rsidP="00BC2569">
      <w:pPr>
        <w:pStyle w:val="ConsPlusNormal"/>
        <w:outlineLvl w:val="0"/>
      </w:pPr>
      <w:r>
        <w:rPr>
          <w:u w:val="single"/>
        </w:rPr>
        <w:t>24.09.2021 № 585</w:t>
      </w:r>
    </w:p>
    <w:p w:rsidR="00BC2569" w:rsidRDefault="00BC2569" w:rsidP="00BC2569">
      <w:pPr>
        <w:pStyle w:val="ConsPlusNormal"/>
        <w:outlineLvl w:val="0"/>
      </w:pPr>
      <w:r>
        <w:t>п. Чегдомын</w:t>
      </w:r>
    </w:p>
    <w:p w:rsidR="003D0AEC" w:rsidRDefault="003D0AEC" w:rsidP="003D0AEC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3D0AEC" w:rsidRDefault="003D0AEC" w:rsidP="003D0AEC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E57C2D" w:rsidRDefault="00E57C2D" w:rsidP="003D0AEC">
      <w:pPr>
        <w:pStyle w:val="headertext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E57C2D">
        <w:rPr>
          <w:sz w:val="28"/>
          <w:szCs w:val="28"/>
        </w:rPr>
        <w:t>Об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утверждении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программы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профилактики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рисков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причинения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вреда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(ущерба)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охраняемым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законом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ценностям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на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2022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год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плановый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период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и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проекта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отчетных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показателей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на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2023-2024</w:t>
      </w:r>
      <w:r w:rsidR="003D0AEC">
        <w:rPr>
          <w:sz w:val="28"/>
          <w:szCs w:val="28"/>
        </w:rPr>
        <w:t xml:space="preserve"> </w:t>
      </w:r>
      <w:r w:rsidR="009B7807">
        <w:rPr>
          <w:sz w:val="28"/>
          <w:szCs w:val="28"/>
        </w:rPr>
        <w:t>годы</w:t>
      </w:r>
    </w:p>
    <w:p w:rsidR="003D0AEC" w:rsidRPr="00E57C2D" w:rsidRDefault="003D0AEC" w:rsidP="003D0AEC">
      <w:pPr>
        <w:pStyle w:val="header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57C2D" w:rsidRPr="00E57C2D" w:rsidRDefault="00E57C2D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C2D">
        <w:rPr>
          <w:rFonts w:ascii="Times New Roman" w:hAnsi="Times New Roman" w:cs="Times New Roman"/>
          <w:sz w:val="28"/>
          <w:szCs w:val="28"/>
        </w:rPr>
        <w:t>В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соответствии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с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частью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4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статьи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44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Федерального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закона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«О</w:t>
      </w:r>
      <w:r w:rsidR="003D0AEC">
        <w:rPr>
          <w:rFonts w:ascii="Times New Roman" w:hAnsi="Times New Roman" w:cs="Times New Roman"/>
          <w:sz w:val="28"/>
          <w:szCs w:val="28"/>
        </w:rPr>
        <w:t> </w:t>
      </w:r>
      <w:r w:rsidRPr="00E57C2D">
        <w:rPr>
          <w:rFonts w:ascii="Times New Roman" w:hAnsi="Times New Roman" w:cs="Times New Roman"/>
          <w:sz w:val="28"/>
          <w:szCs w:val="28"/>
        </w:rPr>
        <w:t>государственном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контроле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(надзоре)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муниципальном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контроле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в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Российской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Федерации»</w:t>
      </w:r>
      <w:r w:rsidR="003D0AEC">
        <w:rPr>
          <w:rFonts w:ascii="Times New Roman" w:hAnsi="Times New Roman" w:cs="Times New Roman"/>
          <w:sz w:val="28"/>
          <w:szCs w:val="28"/>
        </w:rPr>
        <w:t xml:space="preserve">, </w:t>
      </w:r>
      <w:r w:rsidRPr="00E57C2D">
        <w:rPr>
          <w:rFonts w:ascii="Times New Roman" w:hAnsi="Times New Roman" w:cs="Times New Roman"/>
          <w:sz w:val="28"/>
          <w:szCs w:val="28"/>
        </w:rPr>
        <w:t>в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целях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организации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проведения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в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2022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году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администрацией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муниципального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района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Хабаровского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края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профилактики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рисков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причинения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вреда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(ущерба)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охраняемым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законом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ценностям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по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муниципальному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контролю</w:t>
      </w:r>
      <w:r w:rsidR="003D0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нарушений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требований,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установленных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федеральными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законами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принятыми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в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соответствии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с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ними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иными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нормативными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правовыми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актами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Российской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(далее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–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обязательные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требования),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предупреждения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возможного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нарушения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обязательных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требований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снижения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рисков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причинения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ущерба,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разъя</w:t>
      </w:r>
      <w:r w:rsidR="00D22C04">
        <w:rPr>
          <w:rFonts w:ascii="Times New Roman" w:hAnsi="Times New Roman" w:cs="Times New Roman"/>
          <w:sz w:val="28"/>
          <w:szCs w:val="28"/>
        </w:rPr>
        <w:t>снения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="00D22C04">
        <w:rPr>
          <w:rFonts w:ascii="Times New Roman" w:hAnsi="Times New Roman" w:cs="Times New Roman"/>
          <w:sz w:val="28"/>
          <w:szCs w:val="28"/>
        </w:rPr>
        <w:t>обязательных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="00D22C04">
        <w:rPr>
          <w:rFonts w:ascii="Times New Roman" w:hAnsi="Times New Roman" w:cs="Times New Roman"/>
          <w:sz w:val="28"/>
          <w:szCs w:val="28"/>
        </w:rPr>
        <w:t>требований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администрация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муниципального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района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Хабаровского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края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AEC" w:rsidRDefault="00E57C2D" w:rsidP="003D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C2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7C2D" w:rsidRPr="00E57C2D" w:rsidRDefault="00E57C2D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2D">
        <w:rPr>
          <w:rFonts w:ascii="Times New Roman" w:hAnsi="Times New Roman" w:cs="Times New Roman"/>
          <w:sz w:val="28"/>
          <w:szCs w:val="28"/>
        </w:rPr>
        <w:t>1.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Утвердить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программу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профилактики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нарушений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обязательных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требований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при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осуществлении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муниципального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земельного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контроля,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требований,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установленных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муниципальными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правовыми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актами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на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2022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год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плановый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период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и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проекта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отчетных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показателей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на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2023-2024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годы,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согласно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  <w:r w:rsidRPr="00E57C2D">
        <w:rPr>
          <w:rFonts w:ascii="Times New Roman" w:hAnsi="Times New Roman" w:cs="Times New Roman"/>
          <w:sz w:val="28"/>
          <w:szCs w:val="28"/>
        </w:rPr>
        <w:t>приложению.</w:t>
      </w:r>
      <w:r w:rsidR="003D0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2D" w:rsidRPr="00E57C2D" w:rsidRDefault="00E57C2D" w:rsidP="003D0A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C2D">
        <w:rPr>
          <w:sz w:val="28"/>
          <w:szCs w:val="28"/>
        </w:rPr>
        <w:t>2.</w:t>
      </w:r>
      <w:r w:rsidR="003D0AEC">
        <w:rPr>
          <w:sz w:val="28"/>
          <w:szCs w:val="28"/>
        </w:rPr>
        <w:t xml:space="preserve"> </w:t>
      </w:r>
      <w:proofErr w:type="gramStart"/>
      <w:r w:rsidRPr="00E57C2D">
        <w:rPr>
          <w:sz w:val="28"/>
          <w:szCs w:val="28"/>
        </w:rPr>
        <w:t>Контроль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за</w:t>
      </w:r>
      <w:proofErr w:type="gramEnd"/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исполнением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настоящего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постановления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возложить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на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первого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заместителя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главы</w:t>
      </w:r>
      <w:r w:rsidR="003D0AEC">
        <w:rPr>
          <w:sz w:val="28"/>
          <w:szCs w:val="28"/>
        </w:rPr>
        <w:t xml:space="preserve"> администрации </w:t>
      </w:r>
      <w:r w:rsidRPr="00E57C2D">
        <w:rPr>
          <w:sz w:val="28"/>
          <w:szCs w:val="28"/>
        </w:rPr>
        <w:t>района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Крупевского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А.Ю.</w:t>
      </w:r>
    </w:p>
    <w:p w:rsidR="00E57C2D" w:rsidRPr="00E57C2D" w:rsidRDefault="00E57C2D" w:rsidP="003D0A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C2D">
        <w:rPr>
          <w:sz w:val="28"/>
          <w:szCs w:val="28"/>
        </w:rPr>
        <w:t>3.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Настоящее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постановление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вступает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в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силу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после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его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официального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опубликования</w:t>
      </w:r>
      <w:r w:rsidR="003D0AEC">
        <w:rPr>
          <w:sz w:val="28"/>
          <w:szCs w:val="28"/>
        </w:rPr>
        <w:t xml:space="preserve"> </w:t>
      </w:r>
      <w:r w:rsidRPr="00E57C2D">
        <w:rPr>
          <w:sz w:val="28"/>
          <w:szCs w:val="28"/>
        </w:rPr>
        <w:t>(обнародования).</w:t>
      </w:r>
    </w:p>
    <w:p w:rsidR="00E57C2D" w:rsidRPr="003D0AEC" w:rsidRDefault="00E57C2D" w:rsidP="00E57C2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57C2D" w:rsidRDefault="00E57C2D" w:rsidP="00E57C2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D0AEC" w:rsidRDefault="003D0AEC" w:rsidP="00E57C2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D0AEC" w:rsidRDefault="003D0AEC" w:rsidP="003D0AEC">
      <w:pPr>
        <w:pStyle w:val="formattext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3D0AEC" w:rsidRDefault="003D0AEC" w:rsidP="003D0AEC">
      <w:pPr>
        <w:pStyle w:val="formattext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И.В. Феофанова</w:t>
      </w:r>
    </w:p>
    <w:p w:rsidR="003D0AEC" w:rsidRDefault="003D0AEC" w:rsidP="003D0AEC">
      <w:pPr>
        <w:pStyle w:val="format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D0AEC" w:rsidRDefault="003D0AEC" w:rsidP="003D0AEC">
      <w:pPr>
        <w:pStyle w:val="format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D0AEC" w:rsidRDefault="003D0AEC" w:rsidP="003D0AEC">
      <w:pPr>
        <w:pStyle w:val="format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D0AEC" w:rsidRDefault="003D0AEC" w:rsidP="003D0AEC">
      <w:pPr>
        <w:pStyle w:val="format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D0AEC" w:rsidRDefault="003D0AEC" w:rsidP="003D0AEC">
      <w:pPr>
        <w:pStyle w:val="format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D0AEC" w:rsidRDefault="003D0AEC" w:rsidP="003D0AEC">
      <w:pPr>
        <w:pStyle w:val="format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D0AEC" w:rsidRDefault="003D0AEC" w:rsidP="003D0AEC">
      <w:pPr>
        <w:pStyle w:val="format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D0AEC" w:rsidRPr="00C822EE" w:rsidRDefault="003D0AEC" w:rsidP="003D0AEC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822EE">
        <w:rPr>
          <w:rFonts w:ascii="Times New Roman" w:hAnsi="Times New Roman" w:cs="Times New Roman"/>
          <w:sz w:val="28"/>
          <w:szCs w:val="28"/>
        </w:rPr>
        <w:t>Приложение</w:t>
      </w:r>
    </w:p>
    <w:p w:rsidR="003D0AEC" w:rsidRPr="00C822EE" w:rsidRDefault="003D0AEC" w:rsidP="003D0AEC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D0AEC" w:rsidRPr="00C822EE" w:rsidRDefault="003D0AEC" w:rsidP="003D0AEC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822EE">
        <w:rPr>
          <w:rFonts w:ascii="Times New Roman" w:hAnsi="Times New Roman" w:cs="Times New Roman"/>
          <w:sz w:val="28"/>
          <w:szCs w:val="28"/>
        </w:rPr>
        <w:t>УТВЕРЖДЕНА</w:t>
      </w:r>
    </w:p>
    <w:p w:rsidR="003D0AEC" w:rsidRPr="00C822EE" w:rsidRDefault="003D0AEC" w:rsidP="003D0AEC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822E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D0AEC" w:rsidRPr="00C822EE" w:rsidRDefault="003D0AEC" w:rsidP="003D0AEC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822E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2EE">
        <w:rPr>
          <w:rFonts w:ascii="Times New Roman" w:hAnsi="Times New Roman" w:cs="Times New Roman"/>
          <w:sz w:val="28"/>
          <w:szCs w:val="28"/>
        </w:rPr>
        <w:t>района</w:t>
      </w:r>
    </w:p>
    <w:p w:rsidR="003D0AEC" w:rsidRPr="00C822EE" w:rsidRDefault="003D0AEC" w:rsidP="003D0AEC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7807">
        <w:rPr>
          <w:rFonts w:ascii="Times New Roman" w:hAnsi="Times New Roman" w:cs="Times New Roman"/>
          <w:sz w:val="28"/>
          <w:szCs w:val="28"/>
        </w:rPr>
        <w:t xml:space="preserve"> 24.09.2021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7807">
        <w:rPr>
          <w:rFonts w:ascii="Times New Roman" w:hAnsi="Times New Roman" w:cs="Times New Roman"/>
          <w:sz w:val="28"/>
          <w:szCs w:val="28"/>
        </w:rPr>
        <w:t xml:space="preserve"> 585</w:t>
      </w:r>
    </w:p>
    <w:p w:rsidR="003D0AEC" w:rsidRDefault="003D0AEC" w:rsidP="003D0AEC">
      <w:pPr>
        <w:spacing w:after="0" w:line="240" w:lineRule="exac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D0AEC" w:rsidRDefault="003D0AEC" w:rsidP="003D0AEC">
      <w:pPr>
        <w:spacing w:after="0" w:line="240" w:lineRule="exac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D0AEC" w:rsidRDefault="003D0AEC" w:rsidP="003D0AEC">
      <w:pPr>
        <w:spacing w:after="0" w:line="240" w:lineRule="exac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D0AEC" w:rsidRDefault="003D0AEC" w:rsidP="003D0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5DC">
        <w:rPr>
          <w:rFonts w:ascii="Times New Roman" w:hAnsi="Times New Roman" w:cs="Times New Roman"/>
          <w:sz w:val="28"/>
          <w:szCs w:val="28"/>
        </w:rPr>
        <w:t>Программа</w:t>
      </w:r>
    </w:p>
    <w:p w:rsidR="003D0AEC" w:rsidRDefault="003D0AEC" w:rsidP="003D0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5DC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AEC" w:rsidRPr="004065DC" w:rsidRDefault="003D0AEC" w:rsidP="003D0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5DC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земельному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контролю,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лесному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год</w:t>
      </w:r>
    </w:p>
    <w:p w:rsidR="003D0AEC" w:rsidRPr="00F14EA1" w:rsidRDefault="003D0AEC" w:rsidP="003D0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EC" w:rsidRPr="004065DC" w:rsidRDefault="003D0AEC" w:rsidP="003D0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5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DC">
        <w:rPr>
          <w:rFonts w:ascii="Times New Roman" w:hAnsi="Times New Roman" w:cs="Times New Roman"/>
          <w:sz w:val="28"/>
          <w:szCs w:val="28"/>
        </w:rPr>
        <w:t>положения</w:t>
      </w:r>
    </w:p>
    <w:p w:rsidR="003D0AEC" w:rsidRPr="00CB4B4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1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21E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профилактики),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частью 4 статьи 44 Федерального закона «О государственном контроле (надзоре) и муниципальном контроле в Российской Федерации» </w:t>
      </w:r>
      <w:r w:rsidRPr="00CB4B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B4B43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B4B43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21E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принятыми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требования),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возможного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ущерба,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требований.</w:t>
      </w:r>
      <w:proofErr w:type="gramEnd"/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B4B43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Pr="00CB4B43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контроля.</w:t>
      </w:r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Программа профилактики состоит из следующих разделов:</w:t>
      </w:r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анализ текущего состояния осуществления земельного контроля, лесного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профилактики;</w:t>
      </w:r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цели и задачи реализации программы профилактики;</w:t>
      </w:r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профилактических мероприятий;</w:t>
      </w:r>
    </w:p>
    <w:p w:rsidR="003D0AEC" w:rsidRPr="00CB4B4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показатели результативности и эффективности программы профилактики.</w:t>
      </w:r>
    </w:p>
    <w:p w:rsidR="003D0AEC" w:rsidRPr="00CB4B4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Профилактика </w:t>
      </w:r>
      <w:r w:rsidRPr="00EA421E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земельному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1E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>, лесному 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B4B43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43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состояния подконтрольной сферы.</w:t>
      </w:r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AEC" w:rsidRPr="00CC7A99" w:rsidRDefault="003D0AEC" w:rsidP="003D0A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A99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Аналитическая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часть</w:t>
      </w:r>
    </w:p>
    <w:p w:rsidR="003D0AEC" w:rsidRPr="00CC7A99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AEC" w:rsidRPr="00CC7A99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A99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3D0AEC" w:rsidRPr="00CC7A99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99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полномочиям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контрольные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функции:</w:t>
      </w:r>
    </w:p>
    <w:p w:rsidR="003D0AEC" w:rsidRPr="00CC7A99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контроль;</w:t>
      </w:r>
    </w:p>
    <w:p w:rsidR="003D0AEC" w:rsidRPr="00CC7A99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лесной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контроль.</w:t>
      </w:r>
    </w:p>
    <w:p w:rsidR="003D0AEC" w:rsidRPr="0056659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AEC" w:rsidRPr="0056659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59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программы:</w:t>
      </w:r>
    </w:p>
    <w:p w:rsidR="003D0AEC" w:rsidRDefault="003D0AEC" w:rsidP="003D0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6659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стимулирование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добросовестного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соблюдения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обязательных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всеми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контролируемыми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лицами;</w:t>
      </w:r>
    </w:p>
    <w:p w:rsidR="003D0AEC" w:rsidRDefault="003D0AEC" w:rsidP="003D0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593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устранение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условий,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причин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факторов,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способных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привести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нарушениям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обязательных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(или)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причинению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вреда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(ущерба)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охраняемым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законом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ценностям;</w:t>
      </w:r>
    </w:p>
    <w:p w:rsidR="003D0AEC" w:rsidRPr="00566593" w:rsidRDefault="003D0AEC" w:rsidP="003D0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593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создание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условий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доведения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обязательных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контролируемых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лиц,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повышение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информированности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способах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соблюдения.</w:t>
      </w:r>
    </w:p>
    <w:p w:rsidR="003D0AEC" w:rsidRPr="0056659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AEC" w:rsidRPr="0056659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593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программы:</w:t>
      </w:r>
    </w:p>
    <w:p w:rsidR="003D0AEC" w:rsidRDefault="003D0AEC" w:rsidP="003D0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593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единообразных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подходов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применению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контрольным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(надзорным)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органом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должностными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лицами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обязательных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требований,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контроле;</w:t>
      </w:r>
    </w:p>
    <w:p w:rsidR="003D0AEC" w:rsidRDefault="003D0AEC" w:rsidP="003D0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593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выявление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типичных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нарушений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обязательных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требований,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причин,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факторов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условий,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способствующих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возникновению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нарушений;</w:t>
      </w:r>
    </w:p>
    <w:p w:rsidR="003D0AEC" w:rsidRPr="00566593" w:rsidRDefault="003D0AEC" w:rsidP="003D0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593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случаев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причинения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вреда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(ущерба)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охраняемым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законом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ценностям,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выявление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источников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факторов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риска причинения вреда (ущерба).</w:t>
      </w:r>
    </w:p>
    <w:p w:rsidR="003D0AEC" w:rsidRPr="0056659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AEC" w:rsidRPr="00566593" w:rsidRDefault="003D0AEC" w:rsidP="003D0A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6593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контроль</w:t>
      </w:r>
    </w:p>
    <w:p w:rsidR="003D0AEC" w:rsidRPr="00566593" w:rsidRDefault="003D0AEC" w:rsidP="003D0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59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контролем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контроль)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(надзорных)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предупреждение,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пресечение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осуществляемая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нарушений</w:t>
      </w:r>
      <w:r w:rsidRPr="00B44F2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пресечению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восстановлению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существовавшего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минимизацией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lastRenderedPageBreak/>
        <w:t>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ценностям,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вызванного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требований.</w:t>
      </w:r>
    </w:p>
    <w:p w:rsidR="003D0AEC" w:rsidRPr="0056659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593">
        <w:rPr>
          <w:rFonts w:ascii="Times New Roman" w:hAnsi="Times New Roman" w:cs="Times New Roman"/>
          <w:bCs/>
          <w:sz w:val="28"/>
          <w:szCs w:val="28"/>
        </w:rPr>
        <w:t>Предметом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предмет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контроля)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3D0AEC" w:rsidRPr="0056659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593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соблюдение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контролируемыми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лицами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обязательных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требований,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установленных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нормативными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правовыми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актами;</w:t>
      </w:r>
    </w:p>
    <w:p w:rsidR="003D0AEC" w:rsidRPr="0056659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593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соблюдение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(реализация)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требований,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содержащихся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разрешительных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документах;</w:t>
      </w:r>
    </w:p>
    <w:p w:rsidR="003D0AEC" w:rsidRPr="0056659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593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соблюдение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документов,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исполнение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которых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необходимым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Федерации;</w:t>
      </w:r>
    </w:p>
    <w:p w:rsidR="003D0AEC" w:rsidRPr="0056659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593">
        <w:rPr>
          <w:rFonts w:ascii="Times New Roman" w:hAnsi="Times New Roman" w:cs="Times New Roman"/>
          <w:bCs/>
          <w:sz w:val="28"/>
          <w:szCs w:val="28"/>
        </w:rPr>
        <w:t>4)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исполнение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решений,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принимаемых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результатам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контрольных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(надзорных)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мероприятий.</w:t>
      </w:r>
    </w:p>
    <w:p w:rsidR="003D0AEC" w:rsidRDefault="003D0AEC" w:rsidP="003D0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593">
        <w:rPr>
          <w:rFonts w:ascii="Times New Roman" w:hAnsi="Times New Roman" w:cs="Times New Roman"/>
          <w:bCs/>
          <w:sz w:val="28"/>
          <w:szCs w:val="28"/>
        </w:rPr>
        <w:t>Объектами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(надзора),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объект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контроля)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3D0AEC" w:rsidRPr="00566593" w:rsidRDefault="003D0AEC" w:rsidP="003D0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де</w:t>
      </w:r>
      <w:r w:rsidRPr="00566593">
        <w:rPr>
          <w:rFonts w:ascii="Times New Roman" w:hAnsi="Times New Roman" w:cs="Times New Roman"/>
          <w:bCs/>
          <w:sz w:val="28"/>
          <w:szCs w:val="28"/>
        </w:rPr>
        <w:t>ятельность,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(бездействие)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организаций,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рамках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которых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должны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соблюдаться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обязательные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требования,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числе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предъявляемые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гражданам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организациям,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осуществляющим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bCs/>
          <w:sz w:val="28"/>
          <w:szCs w:val="28"/>
        </w:rPr>
        <w:t>деяте</w:t>
      </w:r>
      <w:r>
        <w:rPr>
          <w:rFonts w:ascii="Times New Roman" w:hAnsi="Times New Roman" w:cs="Times New Roman"/>
          <w:bCs/>
          <w:sz w:val="28"/>
          <w:szCs w:val="28"/>
        </w:rPr>
        <w:t>льность, действия (бездействие).</w:t>
      </w:r>
    </w:p>
    <w:p w:rsidR="003D0AEC" w:rsidRPr="0056659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593">
        <w:rPr>
          <w:rFonts w:ascii="Times New Roman" w:hAnsi="Times New Roman" w:cs="Times New Roman"/>
          <w:sz w:val="28"/>
          <w:szCs w:val="28"/>
        </w:rPr>
        <w:t>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граждане,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юридические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предприниматели,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6659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земель.</w:t>
      </w:r>
    </w:p>
    <w:p w:rsidR="003D0AEC" w:rsidRPr="0056659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59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593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соблюдением:</w:t>
      </w:r>
    </w:p>
    <w:p w:rsidR="003D0AEC" w:rsidRPr="0056659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5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недопущении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самовольного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участок);</w:t>
      </w:r>
    </w:p>
    <w:p w:rsidR="003D0AEC" w:rsidRPr="00566593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5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целевому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назначению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принадлежностью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разрешенным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93">
        <w:rPr>
          <w:rFonts w:ascii="Times New Roman" w:hAnsi="Times New Roman" w:cs="Times New Roman"/>
          <w:sz w:val="28"/>
          <w:szCs w:val="28"/>
        </w:rPr>
        <w:t>использованием;</w:t>
      </w:r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требований законодательства, связанных с обязанностью по привидению земель в состояние, пригодное для использования по целевому назначению.</w:t>
      </w:r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нарушения обязательных требований земельного законодательства возникает как следствие:</w:t>
      </w:r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бюджетом денежных средств от уплаты арендных платежей по договорам аренды земель, находящихся в муниципальной собственности;</w:t>
      </w:r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причинение вреда земельному участку как природному объекту;</w:t>
      </w:r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произвольное (несистемное) использование земельных участков;</w:t>
      </w:r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неиспользование экономического потенциала земельных ресурсов.</w:t>
      </w:r>
    </w:p>
    <w:p w:rsidR="003D0AEC" w:rsidRPr="00CC7A99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7A9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ежегодных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предпринимателей,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489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(надзора)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ежегодных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предпринимателей»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плановые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контролем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eastAsia="Times New Roman" w:hAnsi="Times New Roman" w:cs="Times New Roman"/>
          <w:sz w:val="28"/>
          <w:szCs w:val="28"/>
        </w:rPr>
        <w:t>проводились.</w:t>
      </w:r>
    </w:p>
    <w:p w:rsidR="003D0AEC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AEC" w:rsidRPr="00660200" w:rsidRDefault="003D0AEC" w:rsidP="003D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200">
        <w:rPr>
          <w:rFonts w:ascii="Times New Roman" w:hAnsi="Times New Roman" w:cs="Times New Roman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200">
        <w:rPr>
          <w:rFonts w:ascii="Times New Roman" w:hAnsi="Times New Roman" w:cs="Times New Roman"/>
          <w:sz w:val="28"/>
          <w:szCs w:val="28"/>
          <w:u w:val="single"/>
        </w:rPr>
        <w:t>План-график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200">
        <w:rPr>
          <w:rFonts w:ascii="Times New Roman" w:hAnsi="Times New Roman" w:cs="Times New Roman"/>
          <w:sz w:val="28"/>
          <w:szCs w:val="28"/>
          <w:u w:val="single"/>
        </w:rPr>
        <w:t>мероприятий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200">
        <w:rPr>
          <w:rFonts w:ascii="Times New Roman" w:hAnsi="Times New Roman" w:cs="Times New Roman"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200">
        <w:rPr>
          <w:rFonts w:ascii="Times New Roman" w:hAnsi="Times New Roman" w:cs="Times New Roman"/>
          <w:sz w:val="28"/>
          <w:szCs w:val="28"/>
          <w:u w:val="single"/>
        </w:rPr>
        <w:t>профилактике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200">
        <w:rPr>
          <w:rFonts w:ascii="Times New Roman" w:hAnsi="Times New Roman" w:cs="Times New Roman"/>
          <w:sz w:val="28"/>
          <w:szCs w:val="28"/>
          <w:u w:val="single"/>
        </w:rPr>
        <w:t>нарушений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200">
        <w:rPr>
          <w:rFonts w:ascii="Times New Roman" w:hAnsi="Times New Roman" w:cs="Times New Roman"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200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Pr="00660200">
        <w:rPr>
          <w:rFonts w:ascii="Times New Roman" w:hAnsi="Times New Roman" w:cs="Times New Roman"/>
          <w:sz w:val="28"/>
          <w:szCs w:val="28"/>
          <w:u w:val="single"/>
        </w:rPr>
        <w:t>год</w:t>
      </w:r>
    </w:p>
    <w:p w:rsidR="003D0AEC" w:rsidRPr="005C09A8" w:rsidRDefault="003D0AEC" w:rsidP="003D0A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6521"/>
        <w:gridCol w:w="2241"/>
      </w:tblGrid>
      <w:tr w:rsidR="003D0AEC" w:rsidRPr="009A4126" w:rsidTr="003D0AEC">
        <w:tc>
          <w:tcPr>
            <w:tcW w:w="594" w:type="dxa"/>
          </w:tcPr>
          <w:p w:rsidR="003D0AEC" w:rsidRPr="009A4126" w:rsidRDefault="003D0AEC" w:rsidP="003D0AE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3D0AEC" w:rsidRPr="009A4126" w:rsidRDefault="003D0AEC" w:rsidP="003D0AE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41" w:type="dxa"/>
          </w:tcPr>
          <w:p w:rsidR="003D0AEC" w:rsidRPr="009A4126" w:rsidRDefault="003D0AEC" w:rsidP="003D0AE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</w:tbl>
    <w:p w:rsidR="003D0AEC" w:rsidRPr="003D0AEC" w:rsidRDefault="003D0AEC" w:rsidP="003D0AEC">
      <w:pPr>
        <w:spacing w:after="0" w:line="20" w:lineRule="exact"/>
        <w:rPr>
          <w:sz w:val="2"/>
          <w:szCs w:val="2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6521"/>
        <w:gridCol w:w="2268"/>
      </w:tblGrid>
      <w:tr w:rsidR="003D0AEC" w:rsidRPr="009A4126" w:rsidTr="003D0AEC">
        <w:trPr>
          <w:tblHeader/>
        </w:trPr>
        <w:tc>
          <w:tcPr>
            <w:tcW w:w="567" w:type="dxa"/>
          </w:tcPr>
          <w:p w:rsidR="003D0AEC" w:rsidRDefault="003D0AEC" w:rsidP="003D0AE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D0AEC" w:rsidRPr="009A4126" w:rsidRDefault="003D0AEC" w:rsidP="003D0AE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0AEC" w:rsidRPr="009A4126" w:rsidRDefault="003D0AEC" w:rsidP="003D0AE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AEC" w:rsidRPr="009A4126" w:rsidTr="003D0AEC">
        <w:trPr>
          <w:trHeight w:val="2034"/>
        </w:trPr>
        <w:tc>
          <w:tcPr>
            <w:tcW w:w="567" w:type="dxa"/>
          </w:tcPr>
          <w:p w:rsidR="003D0AEC" w:rsidRPr="009A4126" w:rsidRDefault="003D0AEC" w:rsidP="003D0AE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контроля.</w:t>
            </w:r>
          </w:p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3D0AEC" w:rsidRPr="009A4126" w:rsidTr="003D0AEC">
        <w:tc>
          <w:tcPr>
            <w:tcW w:w="567" w:type="dxa"/>
          </w:tcPr>
          <w:p w:rsidR="003D0AEC" w:rsidRPr="009A4126" w:rsidRDefault="003D0AEC" w:rsidP="003D0AE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сайте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контроля.</w:t>
            </w:r>
          </w:p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года,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акты</w:t>
            </w:r>
          </w:p>
        </w:tc>
      </w:tr>
      <w:tr w:rsidR="003D0AEC" w:rsidRPr="009A4126" w:rsidTr="003D0AEC">
        <w:tc>
          <w:tcPr>
            <w:tcW w:w="567" w:type="dxa"/>
          </w:tcPr>
          <w:p w:rsidR="003D0AEC" w:rsidRPr="009A4126" w:rsidRDefault="003D0AEC" w:rsidP="003D0AE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лиц,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действие.</w:t>
            </w:r>
          </w:p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D0AEC" w:rsidRPr="009A4126" w:rsidTr="003D0AEC">
        <w:tc>
          <w:tcPr>
            <w:tcW w:w="567" w:type="dxa"/>
          </w:tcPr>
          <w:p w:rsidR="003D0AEC" w:rsidRPr="009A4126" w:rsidRDefault="003D0AEC" w:rsidP="003D0AE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21" w:type="dxa"/>
          </w:tcPr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лиц,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контроля.</w:t>
            </w:r>
          </w:p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0AEC" w:rsidRPr="009A4126" w:rsidTr="003D0AEC">
        <w:tc>
          <w:tcPr>
            <w:tcW w:w="567" w:type="dxa"/>
          </w:tcPr>
          <w:p w:rsidR="003D0AEC" w:rsidRPr="009A4126" w:rsidRDefault="003D0AEC" w:rsidP="003D0AE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мер,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целях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недопущения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таких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нарушений.</w:t>
            </w:r>
          </w:p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D0AEC" w:rsidRPr="009A4126" w:rsidTr="003D0AEC">
        <w:tc>
          <w:tcPr>
            <w:tcW w:w="567" w:type="dxa"/>
          </w:tcPr>
          <w:p w:rsidR="003D0AEC" w:rsidRPr="009A4126" w:rsidRDefault="003D0AEC" w:rsidP="003D0AE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Объявление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предостережений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недопустимости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частями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1-2</w:t>
              </w:r>
            </w:hyperlink>
            <w:hyperlink r:id="rId8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статьи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49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Федерального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закона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от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31 июля 2020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г.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№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248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-ФЗ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Pr="009A412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"О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государственном контроле (надзоре) и муниципальном контроле в Российской Федерации»</w:t>
              </w:r>
            </w:hyperlink>
            <w:r>
              <w:t>.</w:t>
            </w:r>
          </w:p>
        </w:tc>
        <w:tc>
          <w:tcPr>
            <w:tcW w:w="2268" w:type="dxa"/>
          </w:tcPr>
          <w:p w:rsidR="003D0AEC" w:rsidRPr="009A4126" w:rsidRDefault="003D0AEC" w:rsidP="003D0AEC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года,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готовящихся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D0AEC" w:rsidRDefault="003D0AEC" w:rsidP="003D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AEC" w:rsidRPr="00CC7A99" w:rsidRDefault="003D0AEC" w:rsidP="003D0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A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плана-графика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AEC" w:rsidRPr="00CC7A99" w:rsidRDefault="003D0AEC" w:rsidP="003D0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A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2023г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9">
        <w:rPr>
          <w:rFonts w:ascii="Times New Roman" w:hAnsi="Times New Roman" w:cs="Times New Roman"/>
          <w:sz w:val="28"/>
          <w:szCs w:val="28"/>
        </w:rPr>
        <w:t>г</w:t>
      </w:r>
    </w:p>
    <w:p w:rsidR="003D0AEC" w:rsidRPr="009A4126" w:rsidRDefault="003D0AEC" w:rsidP="003D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6521"/>
        <w:gridCol w:w="2241"/>
      </w:tblGrid>
      <w:tr w:rsidR="003D0AEC" w:rsidRPr="009A4126" w:rsidTr="003D0AEC">
        <w:tc>
          <w:tcPr>
            <w:tcW w:w="594" w:type="dxa"/>
          </w:tcPr>
          <w:p w:rsidR="003D0AEC" w:rsidRPr="009A4126" w:rsidRDefault="003D0AEC" w:rsidP="00085E3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</w:tcPr>
          <w:p w:rsidR="003D0AEC" w:rsidRPr="009A4126" w:rsidRDefault="003D0AEC" w:rsidP="00085E3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41" w:type="dxa"/>
          </w:tcPr>
          <w:p w:rsidR="003D0AEC" w:rsidRPr="009A4126" w:rsidRDefault="003D0AEC" w:rsidP="00085E3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</w:tbl>
    <w:p w:rsidR="003D0AEC" w:rsidRPr="003D0AEC" w:rsidRDefault="003D0AEC" w:rsidP="003D0AEC">
      <w:pPr>
        <w:spacing w:after="0" w:line="20" w:lineRule="exact"/>
        <w:rPr>
          <w:sz w:val="2"/>
          <w:szCs w:val="2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6521"/>
        <w:gridCol w:w="2268"/>
      </w:tblGrid>
      <w:tr w:rsidR="003D0AEC" w:rsidRPr="009A4126" w:rsidTr="00085E3B">
        <w:trPr>
          <w:tblHeader/>
        </w:trPr>
        <w:tc>
          <w:tcPr>
            <w:tcW w:w="567" w:type="dxa"/>
          </w:tcPr>
          <w:p w:rsidR="003D0AEC" w:rsidRPr="009A4126" w:rsidRDefault="003D0AEC" w:rsidP="00085E3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D0AEC" w:rsidRPr="009A4126" w:rsidRDefault="003D0AEC" w:rsidP="00085E3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0AEC" w:rsidRPr="009A4126" w:rsidRDefault="003D0AEC" w:rsidP="00085E3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AEC" w:rsidRPr="009A4126" w:rsidTr="00085E3B">
        <w:tc>
          <w:tcPr>
            <w:tcW w:w="567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размещенных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актов,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содержащих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обязательные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требования,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актами,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проверяемые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контролю</w:t>
            </w:r>
          </w:p>
        </w:tc>
        <w:tc>
          <w:tcPr>
            <w:tcW w:w="2268" w:type="dxa"/>
          </w:tcPr>
          <w:p w:rsidR="003D0AEC" w:rsidRPr="009A4126" w:rsidRDefault="003D0AEC" w:rsidP="00085E3B">
            <w:pPr>
              <w:pStyle w:val="formattext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3D0AEC" w:rsidRPr="00085E3B" w:rsidTr="00085E3B">
        <w:tc>
          <w:tcPr>
            <w:tcW w:w="567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3D0AEC" w:rsidRPr="009A4126" w:rsidRDefault="003D0AEC" w:rsidP="00085E3B">
            <w:pPr>
              <w:pStyle w:val="formattext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9A4126">
              <w:rPr>
                <w:sz w:val="28"/>
                <w:szCs w:val="28"/>
              </w:rPr>
              <w:t>Информирование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юридических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лиц,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предпринимателей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соблюдения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законодательства,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предъявляемых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посредством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размещения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информации,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руководств,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памяток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соблюдению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официальном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сайте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края</w:t>
            </w:r>
          </w:p>
        </w:tc>
        <w:tc>
          <w:tcPr>
            <w:tcW w:w="2268" w:type="dxa"/>
          </w:tcPr>
          <w:p w:rsidR="003D0AEC" w:rsidRPr="00085E3B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E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D0AEC" w:rsidRPr="009A4126" w:rsidTr="00085E3B">
        <w:tc>
          <w:tcPr>
            <w:tcW w:w="567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3D0AEC" w:rsidRPr="009A4126" w:rsidRDefault="003D0AEC" w:rsidP="00085E3B">
            <w:pPr>
              <w:pStyle w:val="formattext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9A4126">
              <w:rPr>
                <w:sz w:val="28"/>
                <w:szCs w:val="28"/>
              </w:rPr>
              <w:t>Обобщение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практики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осуществления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администрацией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официальном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сайте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соответствующей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информации,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указанием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наиболее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часто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встречающихся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случаев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нарушений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рекомендациями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отношении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мер,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должны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приниматься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юридическими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лицами,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индивидуальными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предпринимателями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целях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недопущения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таких</w:t>
            </w:r>
            <w:r>
              <w:rPr>
                <w:sz w:val="28"/>
                <w:szCs w:val="28"/>
              </w:rPr>
              <w:t xml:space="preserve"> </w:t>
            </w:r>
            <w:r w:rsidRPr="009A4126">
              <w:rPr>
                <w:sz w:val="28"/>
                <w:szCs w:val="28"/>
              </w:rPr>
              <w:t>нарушений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следующего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годом</w:t>
            </w:r>
          </w:p>
        </w:tc>
      </w:tr>
      <w:tr w:rsidR="003D0AEC" w:rsidRPr="009A4126" w:rsidTr="00085E3B">
        <w:tc>
          <w:tcPr>
            <w:tcW w:w="567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недопустимости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E3B">
              <w:rPr>
                <w:rFonts w:ascii="Times New Roman" w:hAnsi="Times New Roman" w:cs="Times New Roman"/>
                <w:sz w:val="28"/>
                <w:szCs w:val="28"/>
              </w:rPr>
              <w:t xml:space="preserve">частями 1-2 </w:t>
            </w:r>
            <w:hyperlink r:id="rId9" w:history="1">
              <w:r w:rsidRPr="00085E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статьи 49 Федерального закона от 31 июля 2020 г. № 248-ФЗ "О государственном контроле (надзоре) и муниципальном контроле в Российской Федерации»</w:t>
              </w:r>
            </w:hyperlink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</w:p>
        </w:tc>
        <w:tc>
          <w:tcPr>
            <w:tcW w:w="2268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D0AEC" w:rsidRPr="009A4126" w:rsidTr="00085E3B">
        <w:tc>
          <w:tcPr>
            <w:tcW w:w="567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268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следующего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годом</w:t>
            </w:r>
          </w:p>
        </w:tc>
      </w:tr>
      <w:tr w:rsidR="003D0AEC" w:rsidRPr="009A4126" w:rsidTr="00085E3B">
        <w:tc>
          <w:tcPr>
            <w:tcW w:w="567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оценке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268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следующего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годом</w:t>
            </w:r>
          </w:p>
        </w:tc>
      </w:tr>
      <w:tr w:rsidR="003D0AEC" w:rsidRPr="009A4126" w:rsidTr="00085E3B">
        <w:tc>
          <w:tcPr>
            <w:tcW w:w="567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правовыми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осуществлении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268" w:type="dxa"/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3D0AEC" w:rsidRPr="009A4126" w:rsidRDefault="003D0AEC" w:rsidP="00085E3B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5</w:t>
      </w:r>
      <w:r w:rsidRPr="009A412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4126">
        <w:rPr>
          <w:rFonts w:ascii="Times New Roman" w:hAnsi="Times New Roman" w:cs="Times New Roman"/>
          <w:b w:val="0"/>
          <w:color w:val="auto"/>
          <w:sz w:val="28"/>
          <w:szCs w:val="28"/>
        </w:rPr>
        <w:t>Отчетные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4126"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4126">
        <w:rPr>
          <w:rFonts w:ascii="Times New Roman" w:hAnsi="Times New Roman" w:cs="Times New Roman"/>
          <w:b w:val="0"/>
          <w:color w:val="auto"/>
          <w:sz w:val="28"/>
          <w:szCs w:val="28"/>
        </w:rPr>
        <w:t>реализации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4126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программы</w:t>
      </w:r>
    </w:p>
    <w:p w:rsidR="003D0AEC" w:rsidRPr="009A4126" w:rsidRDefault="003D0AEC" w:rsidP="003D0AEC">
      <w:pPr>
        <w:pStyle w:val="formattext"/>
        <w:jc w:val="both"/>
        <w:rPr>
          <w:sz w:val="28"/>
          <w:szCs w:val="28"/>
        </w:rPr>
      </w:pPr>
      <w:r w:rsidRPr="009A412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профилактике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календарного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proofErr w:type="gramStart"/>
      <w:r w:rsidRPr="009A4126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отчетные</w:t>
      </w:r>
      <w:r>
        <w:rPr>
          <w:sz w:val="28"/>
          <w:szCs w:val="28"/>
        </w:rPr>
        <w:t xml:space="preserve"> </w:t>
      </w:r>
      <w:r w:rsidRPr="009A4126">
        <w:rPr>
          <w:sz w:val="28"/>
          <w:szCs w:val="28"/>
        </w:rPr>
        <w:t>показатели:</w:t>
      </w: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4382"/>
        <w:gridCol w:w="1554"/>
        <w:gridCol w:w="1554"/>
        <w:gridCol w:w="1272"/>
      </w:tblGrid>
      <w:tr w:rsidR="003D0AEC" w:rsidRPr="009A4126" w:rsidTr="00085E3B">
        <w:trPr>
          <w:trHeight w:val="281"/>
        </w:trPr>
        <w:tc>
          <w:tcPr>
            <w:tcW w:w="594" w:type="dxa"/>
            <w:vMerge w:val="restart"/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82" w:type="dxa"/>
            <w:vMerge w:val="restart"/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Отчетные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380" w:type="dxa"/>
            <w:gridSpan w:val="3"/>
            <w:tcBorders>
              <w:bottom w:val="single" w:sz="4" w:space="0" w:color="auto"/>
            </w:tcBorders>
          </w:tcPr>
          <w:p w:rsidR="003D0AEC" w:rsidRPr="00CC7A99" w:rsidRDefault="003D0AEC" w:rsidP="00085E3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Отчетные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3D0AEC" w:rsidRPr="009A4126" w:rsidTr="00085E3B">
        <w:trPr>
          <w:trHeight w:val="355"/>
        </w:trPr>
        <w:tc>
          <w:tcPr>
            <w:tcW w:w="594" w:type="dxa"/>
            <w:vMerge/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vMerge/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</w:tcPr>
          <w:p w:rsidR="003D0AEC" w:rsidRPr="00CC7A99" w:rsidRDefault="003D0AEC" w:rsidP="00085E3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EC" w:rsidRPr="00CC7A99" w:rsidRDefault="003D0AEC" w:rsidP="00085E3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</w:tcPr>
          <w:p w:rsidR="003D0AEC" w:rsidRPr="009A4126" w:rsidRDefault="003D0AEC" w:rsidP="00085E3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085E3B" w:rsidRPr="00085E3B" w:rsidRDefault="00085E3B" w:rsidP="00085E3B">
      <w:pPr>
        <w:spacing w:after="0" w:line="20" w:lineRule="exact"/>
        <w:rPr>
          <w:sz w:val="2"/>
          <w:szCs w:val="2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4382"/>
        <w:gridCol w:w="1554"/>
        <w:gridCol w:w="1554"/>
        <w:gridCol w:w="1272"/>
      </w:tblGrid>
      <w:tr w:rsidR="00085E3B" w:rsidRPr="009A4126" w:rsidTr="00085E3B">
        <w:trPr>
          <w:trHeight w:val="355"/>
          <w:tblHeader/>
        </w:trPr>
        <w:tc>
          <w:tcPr>
            <w:tcW w:w="594" w:type="dxa"/>
          </w:tcPr>
          <w:p w:rsidR="00085E3B" w:rsidRPr="00CC7A99" w:rsidRDefault="00085E3B" w:rsidP="00085E3B">
            <w:pPr>
              <w:pStyle w:val="a3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085E3B" w:rsidRPr="00CC7A99" w:rsidRDefault="00085E3B" w:rsidP="00085E3B">
            <w:pPr>
              <w:pStyle w:val="a3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</w:tcPr>
          <w:p w:rsidR="00085E3B" w:rsidRPr="00CC7A99" w:rsidRDefault="00085E3B" w:rsidP="00085E3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E3B" w:rsidRPr="00CC7A99" w:rsidRDefault="00085E3B" w:rsidP="00085E3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</w:tcPr>
          <w:p w:rsidR="00085E3B" w:rsidRPr="009A4126" w:rsidRDefault="00085E3B" w:rsidP="00085E3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0AEC" w:rsidRPr="009A4126" w:rsidTr="00085E3B">
        <w:tc>
          <w:tcPr>
            <w:tcW w:w="594" w:type="dxa"/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обязательной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размещению,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AEC" w:rsidRPr="00CC7A99" w:rsidRDefault="003D0AEC" w:rsidP="00085E3B">
            <w:pPr>
              <w:pStyle w:val="a3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AEC" w:rsidRPr="00CC7A99" w:rsidRDefault="003D0AEC" w:rsidP="00085E3B">
            <w:pPr>
              <w:pStyle w:val="a3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3D0AEC" w:rsidRPr="009A4126" w:rsidRDefault="003D0AEC" w:rsidP="00085E3B">
            <w:pPr>
              <w:pStyle w:val="a3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AEC" w:rsidRPr="009A4126" w:rsidRDefault="003D0AEC" w:rsidP="00085E3B">
            <w:pPr>
              <w:pStyle w:val="a3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9A41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D0AEC" w:rsidRPr="009A4126" w:rsidTr="00085E3B">
        <w:tc>
          <w:tcPr>
            <w:tcW w:w="594" w:type="dxa"/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2" w:type="dxa"/>
          </w:tcPr>
          <w:p w:rsidR="003D0AEC" w:rsidRPr="00CC7A99" w:rsidRDefault="003D0AEC" w:rsidP="00085E3B">
            <w:pPr>
              <w:pStyle w:val="formattext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Описание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действий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(бездействия)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юридических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предпринимателей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ограничений,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установленных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законодательством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защите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персональных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данных,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охраняемой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законом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тайны,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ведущих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нарушениям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требований,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требований,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установленных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правовыми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актами,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рекомендации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соблюдению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требований,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установленных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правовыми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актами</w:t>
            </w:r>
          </w:p>
        </w:tc>
        <w:tc>
          <w:tcPr>
            <w:tcW w:w="1554" w:type="dxa"/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AEC" w:rsidRPr="009A4126" w:rsidTr="00085E3B">
        <w:tc>
          <w:tcPr>
            <w:tcW w:w="594" w:type="dxa"/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A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2" w:type="dxa"/>
          </w:tcPr>
          <w:p w:rsidR="003D0AEC" w:rsidRPr="00CC7A99" w:rsidRDefault="003D0AEC" w:rsidP="00085E3B">
            <w:pPr>
              <w:pStyle w:val="formattext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CC7A99">
              <w:rPr>
                <w:sz w:val="28"/>
                <w:szCs w:val="28"/>
              </w:rPr>
              <w:t>Снижение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общего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числа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нарушений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требований,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установленных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правовыми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актами,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выявленных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посредством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проверок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юридических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лиц,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CC7A99">
              <w:rPr>
                <w:sz w:val="28"/>
                <w:szCs w:val="28"/>
              </w:rPr>
              <w:t>предпринимателей</w:t>
            </w:r>
          </w:p>
        </w:tc>
        <w:tc>
          <w:tcPr>
            <w:tcW w:w="1554" w:type="dxa"/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3D0AEC" w:rsidRPr="00CC7A99" w:rsidRDefault="003D0AEC" w:rsidP="00085E3B">
            <w:pPr>
              <w:pStyle w:val="a3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AEC" w:rsidRDefault="003D0AEC" w:rsidP="003D0AE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AEC" w:rsidRPr="00E37837" w:rsidRDefault="003D0AEC" w:rsidP="003D0A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3D0AEC" w:rsidRPr="003D0AEC" w:rsidRDefault="003D0AEC" w:rsidP="003D0AEC">
      <w:pPr>
        <w:pStyle w:val="format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sectPr w:rsidR="003D0AEC" w:rsidRPr="003D0AEC" w:rsidSect="004E26CE">
      <w:headerReference w:type="default" r:id="rId10"/>
      <w:pgSz w:w="11906" w:h="16838"/>
      <w:pgMar w:top="1276" w:right="424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682" w:rsidRDefault="002B6682" w:rsidP="00085E3B">
      <w:pPr>
        <w:spacing w:after="0" w:line="240" w:lineRule="auto"/>
      </w:pPr>
      <w:r>
        <w:separator/>
      </w:r>
    </w:p>
  </w:endnote>
  <w:endnote w:type="continuationSeparator" w:id="0">
    <w:p w:rsidR="002B6682" w:rsidRDefault="002B6682" w:rsidP="0008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682" w:rsidRDefault="002B6682" w:rsidP="00085E3B">
      <w:pPr>
        <w:spacing w:after="0" w:line="240" w:lineRule="auto"/>
      </w:pPr>
      <w:r>
        <w:separator/>
      </w:r>
    </w:p>
  </w:footnote>
  <w:footnote w:type="continuationSeparator" w:id="0">
    <w:p w:rsidR="002B6682" w:rsidRDefault="002B6682" w:rsidP="0008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461657"/>
      <w:docPartObj>
        <w:docPartGallery w:val="Page Numbers (Top of Page)"/>
        <w:docPartUnique/>
      </w:docPartObj>
    </w:sdtPr>
    <w:sdtContent>
      <w:p w:rsidR="004E26CE" w:rsidRPr="00085E3B" w:rsidRDefault="008754F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5E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26CE" w:rsidRPr="00085E3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85E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256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85E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26CE" w:rsidRDefault="004E26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1D2E"/>
    <w:multiLevelType w:val="multilevel"/>
    <w:tmpl w:val="49A6E2AA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">
    <w:nsid w:val="5AF11704"/>
    <w:multiLevelType w:val="hybridMultilevel"/>
    <w:tmpl w:val="80B8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7C2D"/>
    <w:rsid w:val="00085E3B"/>
    <w:rsid w:val="002B6682"/>
    <w:rsid w:val="002F4B5C"/>
    <w:rsid w:val="003D0AEC"/>
    <w:rsid w:val="004E26CE"/>
    <w:rsid w:val="007F6716"/>
    <w:rsid w:val="008754FA"/>
    <w:rsid w:val="009B7807"/>
    <w:rsid w:val="00B75C24"/>
    <w:rsid w:val="00B97AA0"/>
    <w:rsid w:val="00BC2569"/>
    <w:rsid w:val="00BE1FD9"/>
    <w:rsid w:val="00D22C04"/>
    <w:rsid w:val="00E5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A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5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5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D0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0A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D0AEC"/>
    <w:pPr>
      <w:ind w:left="720"/>
      <w:contextualSpacing/>
    </w:pPr>
  </w:style>
  <w:style w:type="table" w:styleId="a4">
    <w:name w:val="Table Grid"/>
    <w:basedOn w:val="a1"/>
    <w:uiPriority w:val="59"/>
    <w:rsid w:val="003D0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D0AEC"/>
    <w:rPr>
      <w:color w:val="0000FF"/>
      <w:u w:val="single"/>
    </w:rPr>
  </w:style>
  <w:style w:type="paragraph" w:styleId="a6">
    <w:name w:val="No Spacing"/>
    <w:uiPriority w:val="1"/>
    <w:qFormat/>
    <w:rsid w:val="003D0AE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5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E3B"/>
  </w:style>
  <w:style w:type="paragraph" w:styleId="a9">
    <w:name w:val="footer"/>
    <w:basedOn w:val="a"/>
    <w:link w:val="aa"/>
    <w:uiPriority w:val="99"/>
    <w:semiHidden/>
    <w:unhideWhenUsed/>
    <w:rsid w:val="00085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5E3B"/>
  </w:style>
  <w:style w:type="paragraph" w:styleId="ab">
    <w:name w:val="Balloon Text"/>
    <w:basedOn w:val="a"/>
    <w:link w:val="ac"/>
    <w:uiPriority w:val="99"/>
    <w:semiHidden/>
    <w:unhideWhenUsed/>
    <w:rsid w:val="004E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26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BC2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BC256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8</cp:revision>
  <cp:lastPrinted>2021-09-27T01:38:00Z</cp:lastPrinted>
  <dcterms:created xsi:type="dcterms:W3CDTF">2021-09-07T23:55:00Z</dcterms:created>
  <dcterms:modified xsi:type="dcterms:W3CDTF">2021-09-27T04:39:00Z</dcterms:modified>
</cp:coreProperties>
</file>