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D8" w:rsidRPr="000E1FC4" w:rsidRDefault="003E03D8" w:rsidP="005824AE">
      <w:pPr>
        <w:jc w:val="center"/>
        <w:rPr>
          <w:sz w:val="28"/>
          <w:szCs w:val="28"/>
        </w:rPr>
      </w:pPr>
      <w:r w:rsidRPr="000E1FC4">
        <w:rPr>
          <w:sz w:val="28"/>
          <w:szCs w:val="28"/>
        </w:rPr>
        <w:t>Администрация</w:t>
      </w:r>
    </w:p>
    <w:p w:rsidR="003E03D8" w:rsidRPr="000E1FC4" w:rsidRDefault="003E03D8" w:rsidP="005824AE">
      <w:pPr>
        <w:jc w:val="center"/>
        <w:rPr>
          <w:sz w:val="28"/>
          <w:szCs w:val="28"/>
        </w:rPr>
      </w:pPr>
      <w:r w:rsidRPr="000E1FC4">
        <w:rPr>
          <w:sz w:val="28"/>
          <w:szCs w:val="28"/>
        </w:rPr>
        <w:t>Верхнебуреинского муниципального района</w:t>
      </w:r>
    </w:p>
    <w:p w:rsidR="003E03D8" w:rsidRPr="000E1FC4" w:rsidRDefault="003E03D8" w:rsidP="005824AE">
      <w:pPr>
        <w:jc w:val="center"/>
        <w:rPr>
          <w:sz w:val="28"/>
          <w:szCs w:val="28"/>
        </w:rPr>
      </w:pPr>
    </w:p>
    <w:p w:rsidR="003E03D8" w:rsidRPr="000E1FC4" w:rsidRDefault="003E03D8" w:rsidP="005824AE">
      <w:pPr>
        <w:jc w:val="center"/>
        <w:rPr>
          <w:sz w:val="28"/>
          <w:szCs w:val="28"/>
        </w:rPr>
      </w:pPr>
      <w:r w:rsidRPr="000E1FC4">
        <w:rPr>
          <w:sz w:val="28"/>
          <w:szCs w:val="28"/>
        </w:rPr>
        <w:t>ПОСТАНОВЛЕНИЕ</w:t>
      </w:r>
    </w:p>
    <w:p w:rsidR="003E03D8" w:rsidRPr="000E1FC4" w:rsidRDefault="003E03D8" w:rsidP="005824AE">
      <w:pPr>
        <w:jc w:val="center"/>
        <w:rPr>
          <w:sz w:val="28"/>
          <w:szCs w:val="28"/>
        </w:rPr>
      </w:pPr>
    </w:p>
    <w:p w:rsidR="003E03D8" w:rsidRPr="000E1FC4" w:rsidRDefault="003E03D8" w:rsidP="005824AE">
      <w:pPr>
        <w:jc w:val="center"/>
        <w:rPr>
          <w:sz w:val="28"/>
          <w:szCs w:val="28"/>
        </w:rPr>
      </w:pPr>
    </w:p>
    <w:p w:rsidR="003E03D8" w:rsidRPr="000E1FC4" w:rsidRDefault="003E03D8" w:rsidP="005824AE">
      <w:pPr>
        <w:jc w:val="center"/>
        <w:rPr>
          <w:sz w:val="28"/>
          <w:szCs w:val="28"/>
        </w:rPr>
      </w:pPr>
    </w:p>
    <w:p w:rsidR="003E03D8" w:rsidRDefault="003E03D8" w:rsidP="005824AE">
      <w:pPr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07.04.2017  № 188</w:t>
      </w:r>
    </w:p>
    <w:p w:rsidR="003E03D8" w:rsidRPr="000E1FC4" w:rsidRDefault="003E03D8" w:rsidP="005824AE">
      <w:pPr>
        <w:spacing w:line="240" w:lineRule="exact"/>
        <w:rPr>
          <w:sz w:val="28"/>
          <w:szCs w:val="28"/>
        </w:rPr>
      </w:pPr>
      <w:r w:rsidRPr="000E1FC4">
        <w:rPr>
          <w:sz w:val="28"/>
          <w:szCs w:val="28"/>
        </w:rPr>
        <w:t>п. Чегдомын</w:t>
      </w:r>
    </w:p>
    <w:p w:rsidR="003E03D8" w:rsidRPr="003B734E" w:rsidRDefault="003E03D8" w:rsidP="006B472C">
      <w:pPr>
        <w:jc w:val="center"/>
        <w:rPr>
          <w:sz w:val="28"/>
          <w:szCs w:val="28"/>
        </w:rPr>
      </w:pPr>
    </w:p>
    <w:p w:rsidR="003E03D8" w:rsidRDefault="003E03D8" w:rsidP="0048349D">
      <w:pPr>
        <w:spacing w:line="240" w:lineRule="exact"/>
        <w:ind w:left="-78"/>
        <w:jc w:val="both"/>
        <w:rPr>
          <w:sz w:val="28"/>
          <w:szCs w:val="28"/>
        </w:rPr>
      </w:pPr>
    </w:p>
    <w:p w:rsidR="003E03D8" w:rsidRPr="003B734E" w:rsidRDefault="003E03D8" w:rsidP="0048349D">
      <w:pPr>
        <w:spacing w:line="240" w:lineRule="exact"/>
        <w:ind w:left="-78"/>
        <w:jc w:val="both"/>
        <w:rPr>
          <w:sz w:val="28"/>
          <w:szCs w:val="28"/>
        </w:rPr>
      </w:pPr>
      <w:r w:rsidRPr="003B734E">
        <w:rPr>
          <w:sz w:val="28"/>
          <w:szCs w:val="28"/>
        </w:rPr>
        <w:t xml:space="preserve">О проведении весенней и осенней санитарной очистки и благоустройства территорий городских и сельских поселений Верхнебуреинского  </w:t>
      </w:r>
      <w:r>
        <w:rPr>
          <w:sz w:val="28"/>
          <w:szCs w:val="28"/>
        </w:rPr>
        <w:t>м</w:t>
      </w:r>
      <w:r w:rsidRPr="003B734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B734E">
        <w:rPr>
          <w:sz w:val="28"/>
          <w:szCs w:val="28"/>
        </w:rPr>
        <w:t>района</w:t>
      </w:r>
    </w:p>
    <w:p w:rsidR="003E03D8" w:rsidRDefault="003E03D8" w:rsidP="006B472C">
      <w:pPr>
        <w:ind w:left="-78"/>
        <w:jc w:val="both"/>
        <w:rPr>
          <w:color w:val="FF0000"/>
          <w:sz w:val="28"/>
          <w:szCs w:val="28"/>
        </w:rPr>
      </w:pPr>
    </w:p>
    <w:p w:rsidR="003E03D8" w:rsidRDefault="003E03D8" w:rsidP="006B472C">
      <w:pPr>
        <w:ind w:left="-78"/>
        <w:jc w:val="both"/>
        <w:rPr>
          <w:color w:val="FF0000"/>
          <w:sz w:val="28"/>
          <w:szCs w:val="28"/>
        </w:rPr>
      </w:pPr>
    </w:p>
    <w:p w:rsidR="003E03D8" w:rsidRPr="001E3D8A" w:rsidRDefault="003E03D8" w:rsidP="00A23C78">
      <w:pPr>
        <w:ind w:left="-79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734E">
        <w:rPr>
          <w:sz w:val="28"/>
          <w:szCs w:val="28"/>
        </w:rPr>
        <w:t>целях улучшения санитарно-эпидемиологического благополучия и благоустройства территорий городских и сельских поселений, поддержания чистоты и порядка, обеспечения экологически благоприятной среды для проживания населения в поселениях района</w:t>
      </w:r>
      <w:r>
        <w:rPr>
          <w:sz w:val="28"/>
          <w:szCs w:val="28"/>
        </w:rPr>
        <w:t>, администрация района</w:t>
      </w:r>
    </w:p>
    <w:p w:rsidR="003E03D8" w:rsidRDefault="003E03D8" w:rsidP="00A23C78">
      <w:pPr>
        <w:ind w:left="-79"/>
        <w:rPr>
          <w:sz w:val="28"/>
          <w:szCs w:val="28"/>
        </w:rPr>
      </w:pPr>
      <w:r w:rsidRPr="001E3D8A">
        <w:rPr>
          <w:sz w:val="28"/>
          <w:szCs w:val="28"/>
        </w:rPr>
        <w:t>ПОСТАНОВЛЯЕТ: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периоды с 10 апреля по 09 июня 2017 года  и с 01 сентября по 13 октября 2017</w:t>
      </w:r>
      <w:r w:rsidRPr="001E3D8A">
        <w:rPr>
          <w:sz w:val="28"/>
          <w:szCs w:val="28"/>
        </w:rPr>
        <w:t xml:space="preserve"> года временем проведения весенней и осенней санитарной очистки и благоустройства территорий городских и сельских поселений Верхнебуреинского муниципального района.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3D8A">
        <w:rPr>
          <w:sz w:val="28"/>
          <w:szCs w:val="28"/>
        </w:rPr>
        <w:t>Утвердить прилагаемый план мероприятий по весенней и осенней санитарной очистке и благоустройства в поселениях Верхнебуреинского муниципального района.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3D8A">
        <w:rPr>
          <w:sz w:val="28"/>
          <w:szCs w:val="28"/>
        </w:rPr>
        <w:t>Утвердить прилагаемый состав рабочей группы по осуществлению контроля за ходом проведения субботников, весенней и осенней санитарной очистки и благоустройства территорий городских и сельских  поселений Верхнебуреинского муниципального района.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3D8A">
        <w:rPr>
          <w:sz w:val="28"/>
          <w:szCs w:val="28"/>
        </w:rPr>
        <w:t>Рекомендовать главам городских и сельских поселений: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Разработать и утвердить мероприятия по санитарной очистке  населенных пунктов, обеспечить их выполнение. Разработанные мероприятия представить в отдел</w:t>
      </w:r>
      <w:r>
        <w:rPr>
          <w:sz w:val="28"/>
          <w:szCs w:val="28"/>
        </w:rPr>
        <w:t xml:space="preserve"> жилищно-коммунального хозяйства и энергетики </w:t>
      </w:r>
      <w:r w:rsidRPr="001E3D8A">
        <w:rPr>
          <w:sz w:val="28"/>
          <w:szCs w:val="28"/>
        </w:rPr>
        <w:t>админис</w:t>
      </w:r>
      <w:r>
        <w:rPr>
          <w:sz w:val="28"/>
          <w:szCs w:val="28"/>
        </w:rPr>
        <w:t>трации района до 10  апреля 2017</w:t>
      </w:r>
      <w:r w:rsidRPr="001E3D8A">
        <w:rPr>
          <w:sz w:val="28"/>
          <w:szCs w:val="28"/>
        </w:rPr>
        <w:t xml:space="preserve"> года.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проведение  21, 28 апреля, 05,12 мая, 02</w:t>
      </w:r>
      <w:r w:rsidRPr="001E3D8A">
        <w:rPr>
          <w:sz w:val="28"/>
          <w:szCs w:val="28"/>
        </w:rPr>
        <w:t xml:space="preserve"> июня</w:t>
      </w:r>
      <w:r>
        <w:rPr>
          <w:sz w:val="28"/>
          <w:szCs w:val="28"/>
        </w:rPr>
        <w:t>, 01 сентября, 15 сентября  2017</w:t>
      </w:r>
      <w:r w:rsidRPr="001E3D8A">
        <w:rPr>
          <w:sz w:val="28"/>
          <w:szCs w:val="28"/>
        </w:rPr>
        <w:t xml:space="preserve"> года субботников по санитарной очистке и благоустройству территорий поселений.</w:t>
      </w:r>
    </w:p>
    <w:p w:rsidR="003E03D8" w:rsidRDefault="003E03D8" w:rsidP="00A23C7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Обеспечить контроль </w:t>
      </w:r>
      <w:r w:rsidRPr="001E3D8A">
        <w:rPr>
          <w:sz w:val="28"/>
          <w:szCs w:val="28"/>
        </w:rPr>
        <w:t>за выполнением ремонтно-восстановительных  и реставрационных работ по привед</w:t>
      </w:r>
      <w:r>
        <w:rPr>
          <w:sz w:val="28"/>
          <w:szCs w:val="28"/>
        </w:rPr>
        <w:t>ению в порядок к празднованию 72</w:t>
      </w:r>
      <w:r w:rsidRPr="001E3D8A">
        <w:rPr>
          <w:sz w:val="28"/>
          <w:szCs w:val="28"/>
        </w:rPr>
        <w:t>-ой годовщины Победы в Великой отечественной войне 1941-1945 годов  памятников, памятных знаков, мемориалов, а также надлежащим состоянием и благоустройством прилегающих к ним территорий.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B472C">
        <w:rPr>
          <w:sz w:val="28"/>
          <w:szCs w:val="28"/>
        </w:rPr>
        <w:t>Усилить организационную работу  с ж</w:t>
      </w:r>
      <w:r>
        <w:rPr>
          <w:sz w:val="28"/>
          <w:szCs w:val="28"/>
        </w:rPr>
        <w:t xml:space="preserve">ителями поселений по выполнению </w:t>
      </w:r>
      <w:r w:rsidRPr="006B472C">
        <w:rPr>
          <w:sz w:val="28"/>
          <w:szCs w:val="28"/>
        </w:rPr>
        <w:t>Правил благоустройства и содержания территорий поселений, наведению санитарного порядка на территориях, прилегающих к домовладениям.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1E3D8A">
        <w:rPr>
          <w:sz w:val="28"/>
          <w:szCs w:val="28"/>
        </w:rPr>
        <w:t xml:space="preserve">Среди населения, имеющего в личной собственности жилые дома и хозяйственные постройки, организовать очистку прилегающих территорий от хозяйственных бытовых отходов, </w:t>
      </w:r>
      <w:r>
        <w:rPr>
          <w:sz w:val="28"/>
          <w:szCs w:val="28"/>
        </w:rPr>
        <w:t xml:space="preserve">складирований </w:t>
      </w:r>
      <w:r w:rsidRPr="001E3D8A">
        <w:rPr>
          <w:sz w:val="28"/>
          <w:szCs w:val="28"/>
        </w:rPr>
        <w:t>дров и т.д.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Обеспечить очистку дворовых территорий чердачных и подвальных помещений многоквартирных  ж</w:t>
      </w:r>
      <w:r>
        <w:rPr>
          <w:sz w:val="28"/>
          <w:szCs w:val="28"/>
        </w:rPr>
        <w:t>илых домов в срок до 31 мая 2017</w:t>
      </w:r>
      <w:r w:rsidRPr="001E3D8A">
        <w:rPr>
          <w:sz w:val="28"/>
          <w:szCs w:val="28"/>
        </w:rPr>
        <w:t xml:space="preserve"> года.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1E3D8A">
        <w:rPr>
          <w:sz w:val="28"/>
          <w:szCs w:val="28"/>
        </w:rPr>
        <w:t>Еженедельно, каждую пятницу,</w:t>
      </w:r>
      <w:r>
        <w:rPr>
          <w:sz w:val="28"/>
          <w:szCs w:val="28"/>
        </w:rPr>
        <w:t xml:space="preserve"> предоставлять в отдел жилищно</w:t>
      </w:r>
      <w:r w:rsidRPr="001E3D8A">
        <w:rPr>
          <w:sz w:val="28"/>
          <w:szCs w:val="28"/>
        </w:rPr>
        <w:t>- коммунального хозяйства  и энергетики администрации района информацию о ходе выполнения постановления по прилагаемой форме.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1E3D8A">
        <w:rPr>
          <w:sz w:val="28"/>
          <w:szCs w:val="28"/>
        </w:rPr>
        <w:t>Обеспечить содержание в надлежащем санитарном состоянии  территории, прилегающих к торговым точкам,  и выполнение работ по ремонту фасадов и вывесок предприятий торговли и бытового обслуживания населения.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Обеспечить приведение закрепленных и прилегающих территорий к предприятиям и организациям различных форм собственности в надлежащее санитарное состояние, обеспечить своевременный вывоз отходов производства и потребления.</w:t>
      </w:r>
    </w:p>
    <w:p w:rsidR="003E03D8" w:rsidRPr="00FA5C61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>
        <w:rPr>
          <w:sz w:val="28"/>
          <w:szCs w:val="28"/>
        </w:rPr>
        <w:tab/>
      </w:r>
      <w:r w:rsidRPr="00FA5C61">
        <w:rPr>
          <w:sz w:val="28"/>
          <w:szCs w:val="28"/>
        </w:rPr>
        <w:t>Обязать  руководителей предприятий, имеющих котельные, организовать  проведение очистки территорий котельных от шлака с размещением его на специально установленные мес</w:t>
      </w:r>
      <w:r>
        <w:rPr>
          <w:sz w:val="28"/>
          <w:szCs w:val="28"/>
        </w:rPr>
        <w:t>та складирования до 31 мая 2017</w:t>
      </w:r>
      <w:r w:rsidRPr="00FA5C61">
        <w:rPr>
          <w:sz w:val="28"/>
          <w:szCs w:val="28"/>
        </w:rPr>
        <w:t xml:space="preserve"> года.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3D8A">
        <w:rPr>
          <w:sz w:val="28"/>
          <w:szCs w:val="28"/>
        </w:rPr>
        <w:t>Рекомендовать ООО УК «Мастер Плюс» (</w:t>
      </w:r>
      <w:r>
        <w:rPr>
          <w:sz w:val="28"/>
          <w:szCs w:val="28"/>
        </w:rPr>
        <w:t>Э.В. Чистяков</w:t>
      </w:r>
      <w:r w:rsidRPr="001E3D8A">
        <w:rPr>
          <w:sz w:val="28"/>
          <w:szCs w:val="28"/>
        </w:rPr>
        <w:t>), ООО «УК «Ургал» (О.В. Магодеев), ООО УК «Авангард»  (</w:t>
      </w:r>
      <w:r>
        <w:rPr>
          <w:sz w:val="28"/>
          <w:szCs w:val="28"/>
        </w:rPr>
        <w:t>С.В. Вольнова</w:t>
      </w:r>
      <w:r w:rsidRPr="001E3D8A">
        <w:rPr>
          <w:sz w:val="28"/>
          <w:szCs w:val="28"/>
        </w:rPr>
        <w:t xml:space="preserve">), ООО </w:t>
      </w:r>
      <w:r>
        <w:rPr>
          <w:sz w:val="28"/>
          <w:szCs w:val="28"/>
        </w:rPr>
        <w:t>«Валькирия</w:t>
      </w:r>
      <w:r w:rsidRPr="001E3D8A">
        <w:rPr>
          <w:sz w:val="28"/>
          <w:szCs w:val="28"/>
        </w:rPr>
        <w:t xml:space="preserve">» </w:t>
      </w:r>
      <w:r>
        <w:rPr>
          <w:sz w:val="28"/>
          <w:szCs w:val="28"/>
        </w:rPr>
        <w:t>(В.П. Киселев</w:t>
      </w:r>
      <w:r w:rsidRPr="001E3D8A">
        <w:rPr>
          <w:sz w:val="28"/>
          <w:szCs w:val="28"/>
        </w:rPr>
        <w:t>), ООО «Строй</w:t>
      </w:r>
      <w:r>
        <w:rPr>
          <w:sz w:val="28"/>
          <w:szCs w:val="28"/>
        </w:rPr>
        <w:t xml:space="preserve"> С</w:t>
      </w:r>
      <w:r w:rsidRPr="001E3D8A">
        <w:rPr>
          <w:sz w:val="28"/>
          <w:szCs w:val="28"/>
        </w:rPr>
        <w:t>ервис» (</w:t>
      </w:r>
      <w:r>
        <w:rPr>
          <w:sz w:val="28"/>
          <w:szCs w:val="28"/>
        </w:rPr>
        <w:t>Ю.В. Олифирова),  ТСЖ</w:t>
      </w:r>
      <w:r w:rsidRPr="001E3D8A">
        <w:rPr>
          <w:sz w:val="28"/>
          <w:szCs w:val="28"/>
        </w:rPr>
        <w:t xml:space="preserve"> «Уют» (</w:t>
      </w:r>
      <w:r>
        <w:rPr>
          <w:sz w:val="28"/>
          <w:szCs w:val="28"/>
        </w:rPr>
        <w:t xml:space="preserve">председатель </w:t>
      </w:r>
      <w:r w:rsidRPr="001E3D8A">
        <w:rPr>
          <w:sz w:val="28"/>
          <w:szCs w:val="28"/>
        </w:rPr>
        <w:t>Л.Н. Бабяк), ООО «Теремок (</w:t>
      </w:r>
      <w:r>
        <w:rPr>
          <w:sz w:val="28"/>
          <w:szCs w:val="28"/>
        </w:rPr>
        <w:t>Ю.В. Олифирова</w:t>
      </w:r>
      <w:r w:rsidRPr="001E3D8A">
        <w:rPr>
          <w:sz w:val="28"/>
          <w:szCs w:val="28"/>
        </w:rPr>
        <w:t>), ТСЖ «Герби»  (председатель Я.Л</w:t>
      </w:r>
      <w:r>
        <w:rPr>
          <w:sz w:val="28"/>
          <w:szCs w:val="28"/>
        </w:rPr>
        <w:t>.</w:t>
      </w:r>
      <w:r w:rsidRPr="001E3D8A">
        <w:rPr>
          <w:sz w:val="28"/>
          <w:szCs w:val="28"/>
        </w:rPr>
        <w:t xml:space="preserve"> </w:t>
      </w:r>
      <w:r>
        <w:rPr>
          <w:sz w:val="28"/>
          <w:szCs w:val="28"/>
        </w:rPr>
        <w:t>Кашина).</w:t>
      </w:r>
    </w:p>
    <w:p w:rsidR="003E03D8" w:rsidRDefault="003E03D8" w:rsidP="00A23C78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Обеспечить очистку дворовых территорий, чердачных и подвальных помещений многоквар</w:t>
      </w:r>
      <w:r>
        <w:rPr>
          <w:sz w:val="28"/>
          <w:szCs w:val="28"/>
        </w:rPr>
        <w:t>тирных жилых домов, в срок до 02 июня 2017</w:t>
      </w:r>
      <w:r w:rsidRPr="001E3D8A">
        <w:rPr>
          <w:sz w:val="28"/>
          <w:szCs w:val="28"/>
        </w:rPr>
        <w:t xml:space="preserve"> года.</w:t>
      </w:r>
    </w:p>
    <w:p w:rsidR="003E03D8" w:rsidRPr="005066DB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5066DB">
        <w:rPr>
          <w:sz w:val="28"/>
          <w:szCs w:val="28"/>
        </w:rPr>
        <w:t>Еженедельно, каждую пятницу, предоставлять в отдел жилищно-коммунального хозяйства  и энергетики администрации района информацию о ходе выполнения постановления по прилагаемой форме.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ООО «Комресурс» (Н.В. Винокуров</w:t>
      </w:r>
      <w:r w:rsidRPr="001E3D8A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ООО «БАМсервис» </w:t>
      </w:r>
      <w:r w:rsidRPr="001E3D8A">
        <w:rPr>
          <w:sz w:val="28"/>
          <w:szCs w:val="28"/>
        </w:rPr>
        <w:t xml:space="preserve">(А.Г. Сомов), </w:t>
      </w:r>
      <w:r>
        <w:rPr>
          <w:sz w:val="28"/>
          <w:szCs w:val="28"/>
        </w:rPr>
        <w:t xml:space="preserve">ООО </w:t>
      </w:r>
      <w:r w:rsidRPr="001E3D8A">
        <w:rPr>
          <w:sz w:val="28"/>
          <w:szCs w:val="28"/>
        </w:rPr>
        <w:t>«ТВС</w:t>
      </w:r>
      <w:r>
        <w:rPr>
          <w:sz w:val="28"/>
          <w:szCs w:val="28"/>
        </w:rPr>
        <w:t>-С</w:t>
      </w:r>
      <w:r w:rsidRPr="001E3D8A">
        <w:rPr>
          <w:sz w:val="28"/>
          <w:szCs w:val="28"/>
        </w:rPr>
        <w:t>ервис» (Н.В. Хахеу)</w:t>
      </w:r>
      <w:r>
        <w:rPr>
          <w:sz w:val="28"/>
          <w:szCs w:val="28"/>
        </w:rPr>
        <w:t>, АО Хабаровские энергетические системы. (Н.В. Осокина):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Установить недостающие люки на тепловых и канализационных колодцах.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Pr="001E3D8A">
        <w:rPr>
          <w:sz w:val="28"/>
          <w:szCs w:val="28"/>
        </w:rPr>
        <w:t>В случае проведения аварийных работ своевременно восстанавливать земляное полотно, строго соблюдая  требования обратной засыпки. Осуществлять регулярно восстановление  дорожного полотна.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 по спорту, туризму, молодежной и социальной политике (К.Ф. Пенега), совместно с управлением </w:t>
      </w:r>
      <w:r w:rsidRPr="001E3D8A">
        <w:rPr>
          <w:sz w:val="28"/>
          <w:szCs w:val="28"/>
        </w:rPr>
        <w:t>о</w:t>
      </w:r>
      <w:r>
        <w:rPr>
          <w:sz w:val="28"/>
          <w:szCs w:val="28"/>
        </w:rPr>
        <w:t>бразования администрации</w:t>
      </w:r>
    </w:p>
    <w:p w:rsidR="003E03D8" w:rsidRDefault="003E03D8" w:rsidP="00A23C7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E3D8A">
        <w:rPr>
          <w:sz w:val="28"/>
          <w:szCs w:val="28"/>
        </w:rPr>
        <w:t>(Т.С. Гермаш) обеспечить активное участие молодежи в проведении субботников  по санитарной очистке и благоустройству территорий поселений.</w:t>
      </w:r>
    </w:p>
    <w:p w:rsidR="003E03D8" w:rsidRPr="005066DB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5066DB">
        <w:rPr>
          <w:sz w:val="28"/>
          <w:szCs w:val="28"/>
        </w:rPr>
        <w:t>Секретарю  административной комиссии администрации Верхнебуреинского муниципального района (Л.Б. Ванюнина)  совместно с  территориальным отделением Роспотребнадзора в Верхнебуреинским районе, отделением министерства внутренних дел России по Верхнебуреинскому району, специалистами поселений выявлять виновных в нарушении благоустройства и загрязнении территории поселений района.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E3D8A">
        <w:rPr>
          <w:sz w:val="28"/>
          <w:szCs w:val="28"/>
        </w:rPr>
        <w:t>Рабочей группе обеспечить еженедельный контроль за ходом проведения санитарной очистки.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E3D8A">
        <w:rPr>
          <w:sz w:val="28"/>
          <w:szCs w:val="28"/>
        </w:rPr>
        <w:t>Редакции газеты «Рабочее слово» (Г.В. Малеева) регулярно освещать ход проведения санитарной очистки и благоустройства.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E3D8A">
        <w:rPr>
          <w:sz w:val="28"/>
          <w:szCs w:val="28"/>
        </w:rPr>
        <w:t>Признать утратившим силу  постановление   администрации Верхнебуреинского муниципального район</w:t>
      </w:r>
      <w:r>
        <w:rPr>
          <w:sz w:val="28"/>
          <w:szCs w:val="28"/>
        </w:rPr>
        <w:t>а от 18.04.2016 г.  № 233</w:t>
      </w:r>
      <w:r w:rsidRPr="001E3D8A">
        <w:rPr>
          <w:sz w:val="28"/>
          <w:szCs w:val="28"/>
        </w:rPr>
        <w:t xml:space="preserve">  «О проведении весенней и осенней  санитарной очистки и благоустройства территорий городских и сельских поселений Верхнебуреинского муниципального района».</w:t>
      </w:r>
    </w:p>
    <w:p w:rsidR="003E03D8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E3D8A">
        <w:rPr>
          <w:sz w:val="28"/>
          <w:szCs w:val="28"/>
        </w:rPr>
        <w:t>Контроль за исполнением настоящего постановления  возложить</w:t>
      </w:r>
      <w:r>
        <w:rPr>
          <w:sz w:val="28"/>
          <w:szCs w:val="28"/>
        </w:rPr>
        <w:t xml:space="preserve"> на первого заместителя </w:t>
      </w:r>
      <w:r w:rsidRPr="001E3D8A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 </w:t>
      </w:r>
      <w:r w:rsidRPr="001E3D8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Лещука А.В.</w:t>
      </w:r>
    </w:p>
    <w:p w:rsidR="003E03D8" w:rsidRPr="00960985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60985">
        <w:rPr>
          <w:sz w:val="28"/>
          <w:szCs w:val="28"/>
        </w:rPr>
        <w:t>О ходе выполнения данн</w:t>
      </w:r>
      <w:r>
        <w:rPr>
          <w:sz w:val="28"/>
          <w:szCs w:val="28"/>
        </w:rPr>
        <w:t>ого постановления доложить до 10 ноября  2017</w:t>
      </w:r>
      <w:r w:rsidRPr="00960985">
        <w:rPr>
          <w:sz w:val="28"/>
          <w:szCs w:val="28"/>
        </w:rPr>
        <w:t xml:space="preserve"> года.</w:t>
      </w:r>
    </w:p>
    <w:p w:rsidR="003E03D8" w:rsidRPr="001E3D8A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E3D8A">
        <w:rPr>
          <w:sz w:val="28"/>
          <w:szCs w:val="28"/>
        </w:rPr>
        <w:t xml:space="preserve">Настоящее постановление вступает в силу  после </w:t>
      </w:r>
      <w:r>
        <w:rPr>
          <w:sz w:val="28"/>
          <w:szCs w:val="28"/>
        </w:rPr>
        <w:t xml:space="preserve">его </w:t>
      </w:r>
      <w:r w:rsidRPr="001E3D8A">
        <w:rPr>
          <w:sz w:val="28"/>
          <w:szCs w:val="28"/>
        </w:rPr>
        <w:t>официального опубликования (обнародования).</w:t>
      </w:r>
    </w:p>
    <w:p w:rsidR="003E03D8" w:rsidRPr="005B2B1F" w:rsidRDefault="003E03D8" w:rsidP="0048349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3E03D8" w:rsidRPr="003B734E" w:rsidRDefault="003E03D8" w:rsidP="0048349D">
      <w:pPr>
        <w:tabs>
          <w:tab w:val="left" w:pos="1080"/>
        </w:tabs>
        <w:ind w:firstLine="720"/>
        <w:jc w:val="both"/>
        <w:rPr>
          <w:color w:val="FF0000"/>
          <w:sz w:val="28"/>
          <w:szCs w:val="28"/>
        </w:rPr>
      </w:pPr>
    </w:p>
    <w:p w:rsidR="003E03D8" w:rsidRPr="003B734E" w:rsidRDefault="003E03D8" w:rsidP="006B472C">
      <w:pPr>
        <w:jc w:val="both"/>
        <w:rPr>
          <w:color w:val="FF0000"/>
          <w:sz w:val="28"/>
          <w:szCs w:val="28"/>
        </w:rPr>
      </w:pPr>
    </w:p>
    <w:p w:rsidR="003E03D8" w:rsidRPr="00960985" w:rsidRDefault="003E03D8" w:rsidP="006B472C">
      <w:pPr>
        <w:jc w:val="both"/>
        <w:rPr>
          <w:sz w:val="28"/>
          <w:szCs w:val="28"/>
        </w:rPr>
      </w:pPr>
      <w:r w:rsidRPr="00960985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960985">
        <w:rPr>
          <w:sz w:val="28"/>
          <w:szCs w:val="28"/>
        </w:rPr>
        <w:t>П.Ф. Титков</w:t>
      </w:r>
    </w:p>
    <w:p w:rsidR="003E03D8" w:rsidRPr="003B734E" w:rsidRDefault="003E03D8" w:rsidP="006B472C">
      <w:pPr>
        <w:jc w:val="both"/>
        <w:rPr>
          <w:color w:val="FF0000"/>
          <w:sz w:val="28"/>
          <w:szCs w:val="28"/>
        </w:rPr>
      </w:pPr>
    </w:p>
    <w:p w:rsidR="003E03D8" w:rsidRPr="003B734E" w:rsidRDefault="003E03D8" w:rsidP="006B472C">
      <w:pPr>
        <w:jc w:val="both"/>
        <w:rPr>
          <w:color w:val="FF0000"/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6B472C">
      <w:pPr>
        <w:rPr>
          <w:sz w:val="28"/>
          <w:szCs w:val="28"/>
        </w:rPr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p w:rsidR="003E03D8" w:rsidRDefault="003E03D8" w:rsidP="009E137D">
      <w:pPr>
        <w:jc w:val="right"/>
      </w:pPr>
    </w:p>
    <w:tbl>
      <w:tblPr>
        <w:tblW w:w="0" w:type="auto"/>
        <w:tblLook w:val="01E0"/>
      </w:tblPr>
      <w:tblGrid>
        <w:gridCol w:w="5508"/>
        <w:gridCol w:w="3892"/>
      </w:tblGrid>
      <w:tr w:rsidR="003E03D8" w:rsidTr="00EE2537">
        <w:tc>
          <w:tcPr>
            <w:tcW w:w="5508" w:type="dxa"/>
          </w:tcPr>
          <w:p w:rsidR="003E03D8" w:rsidRDefault="003E03D8" w:rsidP="00EE2537">
            <w:pPr>
              <w:jc w:val="right"/>
            </w:pPr>
          </w:p>
        </w:tc>
        <w:tc>
          <w:tcPr>
            <w:tcW w:w="3892" w:type="dxa"/>
          </w:tcPr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>УТВЕРЖДЕН</w:t>
            </w: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 xml:space="preserve">постановлением </w:t>
            </w: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>администрации района</w:t>
            </w: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07.04.2017  № 188</w:t>
            </w:r>
          </w:p>
        </w:tc>
      </w:tr>
    </w:tbl>
    <w:p w:rsidR="003E03D8" w:rsidRDefault="003E03D8" w:rsidP="009E137D">
      <w:pPr>
        <w:jc w:val="right"/>
      </w:pPr>
    </w:p>
    <w:p w:rsidR="003E03D8" w:rsidRDefault="003E03D8" w:rsidP="003F7647">
      <w:pPr>
        <w:jc w:val="right"/>
      </w:pPr>
    </w:p>
    <w:p w:rsidR="003E03D8" w:rsidRDefault="003E03D8" w:rsidP="003F7647">
      <w:pPr>
        <w:jc w:val="right"/>
      </w:pPr>
    </w:p>
    <w:p w:rsidR="003E03D8" w:rsidRPr="0085736F" w:rsidRDefault="003E03D8" w:rsidP="006B472C">
      <w:pPr>
        <w:jc w:val="center"/>
        <w:rPr>
          <w:sz w:val="28"/>
          <w:szCs w:val="28"/>
        </w:rPr>
      </w:pPr>
      <w:r w:rsidRPr="0085736F">
        <w:rPr>
          <w:sz w:val="28"/>
          <w:szCs w:val="28"/>
        </w:rPr>
        <w:t>С О С Т А В</w:t>
      </w:r>
    </w:p>
    <w:p w:rsidR="003E03D8" w:rsidRPr="0085736F" w:rsidRDefault="003E03D8" w:rsidP="0048349D">
      <w:pPr>
        <w:spacing w:line="240" w:lineRule="exact"/>
        <w:jc w:val="center"/>
        <w:rPr>
          <w:sz w:val="28"/>
          <w:szCs w:val="28"/>
        </w:rPr>
      </w:pPr>
      <w:r w:rsidRPr="0085736F">
        <w:rPr>
          <w:sz w:val="28"/>
          <w:szCs w:val="28"/>
        </w:rPr>
        <w:t>рабочей группы по осуществлению контроля за ходом проведения</w:t>
      </w:r>
    </w:p>
    <w:p w:rsidR="003E03D8" w:rsidRDefault="003E03D8" w:rsidP="0048349D">
      <w:pPr>
        <w:spacing w:line="240" w:lineRule="exact"/>
        <w:jc w:val="center"/>
        <w:rPr>
          <w:sz w:val="28"/>
          <w:szCs w:val="28"/>
        </w:rPr>
      </w:pPr>
      <w:r w:rsidRPr="0085736F">
        <w:rPr>
          <w:sz w:val="28"/>
          <w:szCs w:val="28"/>
        </w:rPr>
        <w:t>субботников, весенней и осенней санитарной очистки и благоустройства территорий городских и сельских поселений Верхнебуреинского муниципального района</w:t>
      </w:r>
    </w:p>
    <w:p w:rsidR="003E03D8" w:rsidRPr="00CF3CE2" w:rsidRDefault="003E03D8" w:rsidP="0048349D">
      <w:pPr>
        <w:spacing w:line="240" w:lineRule="exact"/>
        <w:jc w:val="center"/>
        <w:rPr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361"/>
        <w:gridCol w:w="5103"/>
      </w:tblGrid>
      <w:tr w:rsidR="003E03D8" w:rsidRPr="0038720B" w:rsidTr="00CF3CE2">
        <w:tc>
          <w:tcPr>
            <w:tcW w:w="751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№№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п/п</w:t>
            </w:r>
          </w:p>
        </w:tc>
        <w:tc>
          <w:tcPr>
            <w:tcW w:w="3361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Ф.И. О.</w:t>
            </w:r>
          </w:p>
        </w:tc>
        <w:tc>
          <w:tcPr>
            <w:tcW w:w="5103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5736F">
              <w:rPr>
                <w:sz w:val="28"/>
                <w:szCs w:val="28"/>
              </w:rPr>
              <w:t>олжность</w:t>
            </w:r>
          </w:p>
        </w:tc>
      </w:tr>
      <w:tr w:rsidR="003E03D8" w:rsidRPr="0038720B" w:rsidTr="00CF3CE2">
        <w:tc>
          <w:tcPr>
            <w:tcW w:w="751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Лещук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5103" w:type="dxa"/>
          </w:tcPr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</w:t>
            </w:r>
            <w:r w:rsidRPr="0085736F">
              <w:rPr>
                <w:sz w:val="28"/>
                <w:szCs w:val="28"/>
              </w:rPr>
              <w:t xml:space="preserve">администрации района, </w:t>
            </w:r>
          </w:p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заместитель председателя </w:t>
            </w:r>
          </w:p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Куракина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Павловна </w:t>
            </w:r>
          </w:p>
        </w:tc>
        <w:tc>
          <w:tcPr>
            <w:tcW w:w="5103" w:type="dxa"/>
          </w:tcPr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ведущий специалист отдела коммунального  хозяйства и энергетики, секретарь</w:t>
            </w:r>
          </w:p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0B1E8B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 w:rsidRPr="000B1E8B">
              <w:rPr>
                <w:sz w:val="28"/>
                <w:szCs w:val="28"/>
              </w:rPr>
              <w:t xml:space="preserve">Левин </w:t>
            </w:r>
          </w:p>
          <w:p w:rsidR="003E03D8" w:rsidRPr="000B1E8B" w:rsidRDefault="003E03D8" w:rsidP="00D22601">
            <w:pPr>
              <w:rPr>
                <w:sz w:val="28"/>
                <w:szCs w:val="28"/>
              </w:rPr>
            </w:pPr>
            <w:r w:rsidRPr="000B1E8B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5103" w:type="dxa"/>
          </w:tcPr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1E8B">
              <w:rPr>
                <w:sz w:val="28"/>
                <w:szCs w:val="28"/>
              </w:rPr>
              <w:t>заместитель начальника отряда начальник 74 пожарной части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E03D8" w:rsidRPr="000B1E8B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0B1E8B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Писарева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5103" w:type="dxa"/>
          </w:tcPr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736F">
              <w:rPr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0B1E8B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Бурлаков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5103" w:type="dxa"/>
          </w:tcPr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736F">
              <w:rPr>
                <w:sz w:val="28"/>
                <w:szCs w:val="28"/>
              </w:rPr>
              <w:t>начальник отдела земельных и имущественных отношений</w:t>
            </w:r>
          </w:p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администрации района</w:t>
            </w:r>
          </w:p>
          <w:p w:rsidR="003E03D8" w:rsidRPr="0085736F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0B1E8B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Хоменко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5103" w:type="dxa"/>
          </w:tcPr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736F">
              <w:rPr>
                <w:sz w:val="28"/>
                <w:szCs w:val="28"/>
              </w:rPr>
              <w:t xml:space="preserve">начальник  территориального отделения Роспотребнадзора по Хабаровскому  краю в Верхнебуреинском районе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3E03D8" w:rsidRPr="000B1E8B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03D8" w:rsidRPr="0038720B" w:rsidTr="00CF3CE2">
        <w:tc>
          <w:tcPr>
            <w:tcW w:w="751" w:type="dxa"/>
          </w:tcPr>
          <w:p w:rsidR="003E03D8" w:rsidRPr="000B1E8B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61" w:type="dxa"/>
          </w:tcPr>
          <w:p w:rsidR="003E03D8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103" w:type="dxa"/>
          </w:tcPr>
          <w:p w:rsidR="003E03D8" w:rsidRDefault="003E03D8" w:rsidP="0048349D">
            <w:pPr>
              <w:spacing w:line="240" w:lineRule="exact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полиции по «Охране общественного порядка» (по согласованию)</w:t>
            </w:r>
          </w:p>
          <w:p w:rsidR="003E03D8" w:rsidRPr="000B1E8B" w:rsidRDefault="003E03D8" w:rsidP="0048349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E03D8" w:rsidRPr="0038720B" w:rsidRDefault="003E03D8" w:rsidP="006B472C">
      <w:pPr>
        <w:rPr>
          <w:color w:val="FF0000"/>
        </w:rPr>
      </w:pPr>
      <w:r w:rsidRPr="0038720B">
        <w:rPr>
          <w:color w:val="FF0000"/>
        </w:rPr>
        <w:t xml:space="preserve">                                                                                                                              </w:t>
      </w:r>
    </w:p>
    <w:p w:rsidR="003E03D8" w:rsidRPr="0038720B" w:rsidRDefault="003E03D8" w:rsidP="006B472C">
      <w:pPr>
        <w:rPr>
          <w:color w:val="FF0000"/>
        </w:rPr>
      </w:pPr>
      <w:r w:rsidRPr="0038720B">
        <w:rPr>
          <w:color w:val="FF0000"/>
        </w:rPr>
        <w:t xml:space="preserve">         </w:t>
      </w:r>
    </w:p>
    <w:p w:rsidR="003E03D8" w:rsidRPr="0038720B" w:rsidRDefault="003E03D8" w:rsidP="006B472C">
      <w:pPr>
        <w:rPr>
          <w:color w:val="FF0000"/>
        </w:rPr>
      </w:pPr>
    </w:p>
    <w:p w:rsidR="003E03D8" w:rsidRPr="0048349D" w:rsidRDefault="003E03D8" w:rsidP="0048349D">
      <w:pPr>
        <w:jc w:val="center"/>
      </w:pPr>
      <w:r w:rsidRPr="0048349D">
        <w:t>______________________________________</w:t>
      </w:r>
    </w:p>
    <w:p w:rsidR="003E03D8" w:rsidRPr="0048349D" w:rsidRDefault="003E03D8" w:rsidP="006B472C">
      <w:r w:rsidRPr="0048349D">
        <w:t xml:space="preserve">                                                                                                  </w:t>
      </w:r>
    </w:p>
    <w:p w:rsidR="003E03D8" w:rsidRPr="0048349D" w:rsidRDefault="003E03D8" w:rsidP="006B472C">
      <w:r w:rsidRPr="0048349D">
        <w:t xml:space="preserve">                                                                                                         </w:t>
      </w:r>
    </w:p>
    <w:p w:rsidR="003E03D8" w:rsidRPr="0048349D" w:rsidRDefault="003E03D8" w:rsidP="006B472C"/>
    <w:p w:rsidR="003E03D8" w:rsidRDefault="003E03D8" w:rsidP="006B472C"/>
    <w:p w:rsidR="003E03D8" w:rsidRDefault="003E03D8" w:rsidP="006B472C"/>
    <w:p w:rsidR="003E03D8" w:rsidRDefault="003E03D8" w:rsidP="006B472C"/>
    <w:p w:rsidR="003E03D8" w:rsidRDefault="003E03D8" w:rsidP="005661A3">
      <w:pPr>
        <w:jc w:val="right"/>
      </w:pPr>
    </w:p>
    <w:p w:rsidR="003E03D8" w:rsidRDefault="003E03D8" w:rsidP="005661A3">
      <w:pPr>
        <w:jc w:val="right"/>
      </w:pPr>
      <w:r w:rsidRPr="0085736F">
        <w:t xml:space="preserve">  </w:t>
      </w:r>
    </w:p>
    <w:tbl>
      <w:tblPr>
        <w:tblW w:w="0" w:type="auto"/>
        <w:tblLook w:val="01E0"/>
      </w:tblPr>
      <w:tblGrid>
        <w:gridCol w:w="5508"/>
        <w:gridCol w:w="3892"/>
      </w:tblGrid>
      <w:tr w:rsidR="003E03D8" w:rsidTr="00EE2537">
        <w:tc>
          <w:tcPr>
            <w:tcW w:w="5508" w:type="dxa"/>
          </w:tcPr>
          <w:p w:rsidR="003E03D8" w:rsidRDefault="003E03D8" w:rsidP="00EE2537">
            <w:pPr>
              <w:jc w:val="right"/>
            </w:pPr>
          </w:p>
        </w:tc>
        <w:tc>
          <w:tcPr>
            <w:tcW w:w="3892" w:type="dxa"/>
          </w:tcPr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>УТВЕРЖДЕН</w:t>
            </w: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 xml:space="preserve">постановлением </w:t>
            </w:r>
          </w:p>
          <w:p w:rsidR="003E03D8" w:rsidRPr="00EE2537" w:rsidRDefault="003E03D8" w:rsidP="00EE25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2537">
              <w:rPr>
                <w:sz w:val="28"/>
                <w:szCs w:val="28"/>
              </w:rPr>
              <w:t>администрации района</w:t>
            </w:r>
          </w:p>
          <w:p w:rsidR="003E03D8" w:rsidRDefault="003E03D8" w:rsidP="005824AE">
            <w:pPr>
              <w:jc w:val="center"/>
            </w:pPr>
          </w:p>
          <w:p w:rsidR="003E03D8" w:rsidRPr="005824AE" w:rsidRDefault="003E03D8" w:rsidP="005824AE">
            <w:pPr>
              <w:jc w:val="center"/>
              <w:rPr>
                <w:sz w:val="28"/>
                <w:szCs w:val="28"/>
              </w:rPr>
            </w:pPr>
            <w:r w:rsidRPr="005824AE">
              <w:rPr>
                <w:sz w:val="28"/>
                <w:szCs w:val="28"/>
              </w:rPr>
              <w:t>от 07.04.2017  № 188</w:t>
            </w:r>
          </w:p>
          <w:p w:rsidR="003E03D8" w:rsidRDefault="003E03D8" w:rsidP="005824AE">
            <w:r>
              <w:t xml:space="preserve"> </w:t>
            </w:r>
          </w:p>
        </w:tc>
      </w:tr>
    </w:tbl>
    <w:p w:rsidR="003E03D8" w:rsidRDefault="003E03D8" w:rsidP="005661A3">
      <w:pPr>
        <w:jc w:val="right"/>
      </w:pPr>
    </w:p>
    <w:p w:rsidR="003E03D8" w:rsidRDefault="003E03D8" w:rsidP="005661A3">
      <w:pPr>
        <w:jc w:val="right"/>
      </w:pPr>
    </w:p>
    <w:p w:rsidR="003E03D8" w:rsidRPr="0085736F" w:rsidRDefault="003E03D8" w:rsidP="006B472C">
      <w:pPr>
        <w:rPr>
          <w:sz w:val="28"/>
          <w:szCs w:val="28"/>
        </w:rPr>
      </w:pPr>
    </w:p>
    <w:p w:rsidR="003E03D8" w:rsidRPr="0085736F" w:rsidRDefault="003E03D8" w:rsidP="006B472C">
      <w:pPr>
        <w:jc w:val="center"/>
        <w:rPr>
          <w:sz w:val="28"/>
          <w:szCs w:val="28"/>
        </w:rPr>
      </w:pPr>
      <w:r w:rsidRPr="0085736F">
        <w:rPr>
          <w:sz w:val="28"/>
          <w:szCs w:val="28"/>
        </w:rPr>
        <w:t>П Л А Н</w:t>
      </w:r>
    </w:p>
    <w:p w:rsidR="003E03D8" w:rsidRPr="0085736F" w:rsidRDefault="003E03D8" w:rsidP="00A23C78">
      <w:pPr>
        <w:spacing w:line="240" w:lineRule="exact"/>
        <w:jc w:val="center"/>
        <w:rPr>
          <w:sz w:val="28"/>
          <w:szCs w:val="28"/>
        </w:rPr>
      </w:pPr>
      <w:r w:rsidRPr="0085736F">
        <w:rPr>
          <w:sz w:val="28"/>
          <w:szCs w:val="28"/>
        </w:rPr>
        <w:t xml:space="preserve">мероприятий по весенней и осенней санитарной очистке и благоустройства в поселениях  Верхнебуреинского муниципального района </w:t>
      </w:r>
    </w:p>
    <w:p w:rsidR="003E03D8" w:rsidRPr="0038720B" w:rsidRDefault="003E03D8" w:rsidP="006B472C">
      <w:pPr>
        <w:rPr>
          <w:color w:val="FF0000"/>
          <w:sz w:val="28"/>
          <w:szCs w:val="28"/>
        </w:rPr>
      </w:pPr>
    </w:p>
    <w:tbl>
      <w:tblPr>
        <w:tblW w:w="93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827"/>
        <w:gridCol w:w="2047"/>
        <w:gridCol w:w="2826"/>
      </w:tblGrid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№№</w:t>
            </w:r>
          </w:p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Ответственный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двухмесячника по весенней санитарной очистке т</w:t>
            </w:r>
            <w:r>
              <w:rPr>
                <w:sz w:val="28"/>
                <w:szCs w:val="28"/>
              </w:rPr>
              <w:t>ерриторий поселений района с  10 апреля 2017</w:t>
            </w:r>
            <w:r w:rsidRPr="00857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</w:t>
            </w:r>
            <w:r w:rsidRPr="0085736F">
              <w:rPr>
                <w:sz w:val="28"/>
                <w:szCs w:val="28"/>
              </w:rPr>
              <w:t xml:space="preserve"> июня </w:t>
            </w:r>
          </w:p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857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субботников  по санитарной очистке  и б</w:t>
            </w:r>
            <w:r>
              <w:rPr>
                <w:sz w:val="28"/>
                <w:szCs w:val="28"/>
              </w:rPr>
              <w:t>лагоустройству к празднованию 72</w:t>
            </w:r>
            <w:r w:rsidRPr="0085736F">
              <w:rPr>
                <w:sz w:val="28"/>
                <w:szCs w:val="28"/>
              </w:rPr>
              <w:t xml:space="preserve">-ой годовщины Победы в </w:t>
            </w:r>
            <w:r>
              <w:rPr>
                <w:sz w:val="28"/>
                <w:szCs w:val="28"/>
              </w:rPr>
              <w:t>Великой Отечественной войне и 79</w:t>
            </w:r>
            <w:r w:rsidRPr="0085736F">
              <w:rPr>
                <w:sz w:val="28"/>
                <w:szCs w:val="28"/>
              </w:rPr>
              <w:t>-ой годовщины со дня образования Хабаровского края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21,28 апреля, 05,12 мая   2017</w:t>
            </w:r>
            <w:r w:rsidRPr="00857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Санитарная очистка территорий, прилегающих к торговым точкам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 течение двухмесячника</w:t>
            </w:r>
          </w:p>
        </w:tc>
        <w:tc>
          <w:tcPr>
            <w:tcW w:w="2826" w:type="dxa"/>
          </w:tcPr>
          <w:p w:rsidR="003E03D8" w:rsidRPr="00A23C78" w:rsidRDefault="003E03D8" w:rsidP="00E861C9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главы поселений,  отдел по экономике и работе с малым бизнесом администрации района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очистки территорий котельных  от шлака с размещением в установленных для этих целей местах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</w:t>
            </w:r>
            <w:r w:rsidRPr="0085736F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826" w:type="dxa"/>
          </w:tcPr>
          <w:p w:rsidR="003E03D8" w:rsidRPr="00A23C78" w:rsidRDefault="003E03D8" w:rsidP="00D22601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ООО «Комресурс»,</w:t>
            </w:r>
          </w:p>
          <w:p w:rsidR="003E03D8" w:rsidRPr="00A23C78" w:rsidRDefault="003E03D8" w:rsidP="00D22601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ООО «БАМсервис »,</w:t>
            </w:r>
          </w:p>
          <w:p w:rsidR="003E03D8" w:rsidRPr="00A23C78" w:rsidRDefault="003E03D8" w:rsidP="00D22601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ООО «ТВС-Сервис»,</w:t>
            </w:r>
          </w:p>
          <w:p w:rsidR="003E03D8" w:rsidRPr="00A23C78" w:rsidRDefault="003E03D8" w:rsidP="00D22601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ООО «ХЭС»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очистки уличных территорий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постоянно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очистки дворовых территорий муниципального и ведомственного жилищного фонда, чердачных и подвальных помещений жилых домов от бытового и хозяйственного мусора и обеспечение их своевременного вывоза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 течение двухмесячника</w:t>
            </w:r>
          </w:p>
        </w:tc>
        <w:tc>
          <w:tcPr>
            <w:tcW w:w="2826" w:type="dxa"/>
          </w:tcPr>
          <w:p w:rsidR="003E03D8" w:rsidRDefault="003E03D8" w:rsidP="00696E3A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 xml:space="preserve">ООО УК  «Мастер плюс», ООО УК «Авангард»,  </w:t>
            </w:r>
          </w:p>
          <w:p w:rsidR="003E03D8" w:rsidRDefault="003E03D8" w:rsidP="00696E3A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 xml:space="preserve">ООО «УК «Ургал»,  ООО «Строй-Сервис», </w:t>
            </w:r>
          </w:p>
          <w:p w:rsidR="003E03D8" w:rsidRDefault="003E03D8" w:rsidP="00696E3A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 xml:space="preserve">ТСЖ «Уют», </w:t>
            </w:r>
          </w:p>
          <w:p w:rsidR="003E03D8" w:rsidRDefault="003E03D8" w:rsidP="00696E3A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 xml:space="preserve">ООО «Теремок», ТСЖ «Герби», </w:t>
            </w:r>
          </w:p>
          <w:p w:rsidR="003E03D8" w:rsidRPr="00A23C78" w:rsidRDefault="003E03D8" w:rsidP="00696E3A">
            <w:pPr>
              <w:rPr>
                <w:sz w:val="28"/>
                <w:szCs w:val="28"/>
              </w:rPr>
            </w:pPr>
            <w:r w:rsidRPr="00A23C78">
              <w:rPr>
                <w:sz w:val="28"/>
                <w:szCs w:val="28"/>
              </w:rPr>
              <w:t>ООО «Валькирия»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Очистка территорий частного сектора от бытовых отходов, дров и т.д.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 течение двухмесячника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Ликвидация неорганизованных свалок, очистка выгребных ям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02.06.2017 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Приведение в надлежащий порядок  подъездных путей  к поселковым свалкам, выполнение планировки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</w:t>
            </w:r>
            <w:r w:rsidRPr="0085736F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очистки кюветов, обочин и бордюрных камней, подведомственных дорог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05. 05. 2017 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 поселений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Уборка прилегающих территорий  производственных предприятий 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 течение двухмесячника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главы поселений, руководители предприятий, организаций</w:t>
            </w:r>
          </w:p>
        </w:tc>
      </w:tr>
      <w:tr w:rsidR="003E03D8" w:rsidRPr="0038720B" w:rsidTr="00A23C78">
        <w:trPr>
          <w:trHeight w:val="1621"/>
        </w:trPr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разъяснительной работы через СМИ по привлечению населения к благоустройству поселений, придомовых территорий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в течение двухмесячника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Главы  городских и сельских поселений, Редакция газеты 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«Рабочее слово»,</w:t>
            </w:r>
          </w:p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административная комиссия </w:t>
            </w:r>
          </w:p>
        </w:tc>
      </w:tr>
      <w:tr w:rsidR="003E03D8" w:rsidRPr="0038720B" w:rsidTr="00A23C78">
        <w:tc>
          <w:tcPr>
            <w:tcW w:w="620" w:type="dxa"/>
          </w:tcPr>
          <w:p w:rsidR="003E03D8" w:rsidRPr="00A45734" w:rsidRDefault="003E03D8" w:rsidP="00D22601">
            <w:pPr>
              <w:jc w:val="center"/>
              <w:rPr>
                <w:sz w:val="28"/>
                <w:szCs w:val="28"/>
              </w:rPr>
            </w:pPr>
            <w:r w:rsidRPr="00A45734">
              <w:rPr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>Проведение месячника по осенней санитарной очистке  территорий пос</w:t>
            </w:r>
            <w:r>
              <w:rPr>
                <w:sz w:val="28"/>
                <w:szCs w:val="28"/>
              </w:rPr>
              <w:t>елений района с 01 сентября 2016</w:t>
            </w:r>
            <w:r w:rsidRPr="00857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47" w:type="dxa"/>
          </w:tcPr>
          <w:p w:rsidR="003E03D8" w:rsidRPr="0085736F" w:rsidRDefault="003E03D8" w:rsidP="00D22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  <w:r w:rsidRPr="0085736F">
              <w:rPr>
                <w:sz w:val="28"/>
                <w:szCs w:val="28"/>
              </w:rPr>
              <w:t xml:space="preserve"> октября 201</w:t>
            </w:r>
            <w:r>
              <w:rPr>
                <w:sz w:val="28"/>
                <w:szCs w:val="28"/>
              </w:rPr>
              <w:t>7 года</w:t>
            </w:r>
          </w:p>
        </w:tc>
        <w:tc>
          <w:tcPr>
            <w:tcW w:w="2826" w:type="dxa"/>
          </w:tcPr>
          <w:p w:rsidR="003E03D8" w:rsidRPr="0085736F" w:rsidRDefault="003E03D8" w:rsidP="00D22601">
            <w:pPr>
              <w:rPr>
                <w:sz w:val="28"/>
                <w:szCs w:val="28"/>
              </w:rPr>
            </w:pPr>
            <w:r w:rsidRPr="0085736F">
              <w:rPr>
                <w:sz w:val="28"/>
                <w:szCs w:val="28"/>
              </w:rPr>
              <w:t xml:space="preserve">главы поселений </w:t>
            </w:r>
          </w:p>
        </w:tc>
      </w:tr>
    </w:tbl>
    <w:p w:rsidR="003E03D8" w:rsidRPr="0038720B" w:rsidRDefault="003E03D8" w:rsidP="006B472C">
      <w:pPr>
        <w:jc w:val="center"/>
        <w:rPr>
          <w:color w:val="FF0000"/>
          <w:sz w:val="28"/>
          <w:szCs w:val="28"/>
        </w:rPr>
      </w:pPr>
    </w:p>
    <w:p w:rsidR="003E03D8" w:rsidRPr="00A23C78" w:rsidRDefault="003E03D8" w:rsidP="006B472C">
      <w:pPr>
        <w:jc w:val="center"/>
        <w:rPr>
          <w:sz w:val="28"/>
          <w:szCs w:val="28"/>
        </w:rPr>
      </w:pPr>
      <w:r w:rsidRPr="00A23C78">
        <w:rPr>
          <w:sz w:val="28"/>
          <w:szCs w:val="28"/>
        </w:rPr>
        <w:t>______________________</w:t>
      </w:r>
    </w:p>
    <w:p w:rsidR="003E03D8" w:rsidRPr="00A23C78" w:rsidRDefault="003E03D8" w:rsidP="006B472C">
      <w:pPr>
        <w:jc w:val="center"/>
        <w:rPr>
          <w:sz w:val="28"/>
          <w:szCs w:val="28"/>
        </w:rPr>
      </w:pPr>
    </w:p>
    <w:p w:rsidR="003E03D8" w:rsidRPr="00A23C78" w:rsidRDefault="003E03D8" w:rsidP="006B472C">
      <w:pPr>
        <w:jc w:val="center"/>
        <w:rPr>
          <w:sz w:val="28"/>
          <w:szCs w:val="28"/>
        </w:rPr>
      </w:pPr>
    </w:p>
    <w:p w:rsidR="003E03D8" w:rsidRDefault="003E03D8" w:rsidP="006B472C"/>
    <w:sectPr w:rsidR="003E03D8" w:rsidSect="00A23C78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D8" w:rsidRDefault="003E03D8">
      <w:r>
        <w:separator/>
      </w:r>
    </w:p>
  </w:endnote>
  <w:endnote w:type="continuationSeparator" w:id="0">
    <w:p w:rsidR="003E03D8" w:rsidRDefault="003E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D8" w:rsidRDefault="003E03D8">
      <w:r>
        <w:separator/>
      </w:r>
    </w:p>
  </w:footnote>
  <w:footnote w:type="continuationSeparator" w:id="0">
    <w:p w:rsidR="003E03D8" w:rsidRDefault="003E0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D8" w:rsidRDefault="003E03D8" w:rsidP="006A04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3D8" w:rsidRDefault="003E0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D8" w:rsidRDefault="003E03D8" w:rsidP="006A04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03D8" w:rsidRDefault="003E0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1D"/>
    <w:multiLevelType w:val="hybridMultilevel"/>
    <w:tmpl w:val="3F643CC6"/>
    <w:lvl w:ilvl="0" w:tplc="8222B4EC">
      <w:start w:val="9"/>
      <w:numFmt w:val="decimal"/>
      <w:lvlText w:val="%1."/>
      <w:lvlJc w:val="left"/>
      <w:pPr>
        <w:ind w:left="282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  <w:rPr>
        <w:rFonts w:cs="Times New Roman"/>
      </w:rPr>
    </w:lvl>
  </w:abstractNum>
  <w:abstractNum w:abstractNumId="1">
    <w:nsid w:val="232A3BC6"/>
    <w:multiLevelType w:val="multilevel"/>
    <w:tmpl w:val="516AD11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36" w:hanging="2160"/>
      </w:pPr>
      <w:rPr>
        <w:rFonts w:cs="Times New Roman" w:hint="default"/>
      </w:rPr>
    </w:lvl>
  </w:abstractNum>
  <w:abstractNum w:abstractNumId="2">
    <w:nsid w:val="3FE45C91"/>
    <w:multiLevelType w:val="multilevel"/>
    <w:tmpl w:val="DF846A3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">
    <w:nsid w:val="598209E3"/>
    <w:multiLevelType w:val="multilevel"/>
    <w:tmpl w:val="D9DAFFF2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6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3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72C"/>
    <w:rsid w:val="000343C3"/>
    <w:rsid w:val="00086892"/>
    <w:rsid w:val="00097F88"/>
    <w:rsid w:val="000B1E8B"/>
    <w:rsid w:val="000D003E"/>
    <w:rsid w:val="000E1FC4"/>
    <w:rsid w:val="001473FA"/>
    <w:rsid w:val="00167920"/>
    <w:rsid w:val="001906DE"/>
    <w:rsid w:val="001E3D8A"/>
    <w:rsid w:val="002637E1"/>
    <w:rsid w:val="002A05B9"/>
    <w:rsid w:val="0038720B"/>
    <w:rsid w:val="003B734E"/>
    <w:rsid w:val="003D48C4"/>
    <w:rsid w:val="003E03D8"/>
    <w:rsid w:val="003F7647"/>
    <w:rsid w:val="004153C3"/>
    <w:rsid w:val="0045052E"/>
    <w:rsid w:val="00450C75"/>
    <w:rsid w:val="0048349D"/>
    <w:rsid w:val="0049537A"/>
    <w:rsid w:val="004C2F29"/>
    <w:rsid w:val="004C4DD8"/>
    <w:rsid w:val="005066DB"/>
    <w:rsid w:val="00517B83"/>
    <w:rsid w:val="00536E88"/>
    <w:rsid w:val="005661A3"/>
    <w:rsid w:val="00581270"/>
    <w:rsid w:val="005824AE"/>
    <w:rsid w:val="005B2B1F"/>
    <w:rsid w:val="00635FF5"/>
    <w:rsid w:val="00696E3A"/>
    <w:rsid w:val="006A04B6"/>
    <w:rsid w:val="006B472C"/>
    <w:rsid w:val="007030A6"/>
    <w:rsid w:val="007A1DC0"/>
    <w:rsid w:val="0085736F"/>
    <w:rsid w:val="00894BA3"/>
    <w:rsid w:val="00902F18"/>
    <w:rsid w:val="00917FBC"/>
    <w:rsid w:val="00960985"/>
    <w:rsid w:val="009E137D"/>
    <w:rsid w:val="009E7E0D"/>
    <w:rsid w:val="00A23C78"/>
    <w:rsid w:val="00A27020"/>
    <w:rsid w:val="00A45734"/>
    <w:rsid w:val="00A573E2"/>
    <w:rsid w:val="00A71B1C"/>
    <w:rsid w:val="00B064AE"/>
    <w:rsid w:val="00B07D1E"/>
    <w:rsid w:val="00B3577D"/>
    <w:rsid w:val="00B87D4D"/>
    <w:rsid w:val="00C96022"/>
    <w:rsid w:val="00CF3CE2"/>
    <w:rsid w:val="00D11113"/>
    <w:rsid w:val="00D22601"/>
    <w:rsid w:val="00E861C9"/>
    <w:rsid w:val="00EE2537"/>
    <w:rsid w:val="00FA5C61"/>
    <w:rsid w:val="00F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2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72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48349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23C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6</Pages>
  <Words>1495</Words>
  <Characters>8524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25</cp:revision>
  <cp:lastPrinted>2017-04-07T03:27:00Z</cp:lastPrinted>
  <dcterms:created xsi:type="dcterms:W3CDTF">2016-04-06T22:12:00Z</dcterms:created>
  <dcterms:modified xsi:type="dcterms:W3CDTF">2017-04-10T06:30:00Z</dcterms:modified>
</cp:coreProperties>
</file>