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21" w:rsidRDefault="006D0121" w:rsidP="006D01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D0121" w:rsidRDefault="006D0121" w:rsidP="006D01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D0121" w:rsidRDefault="006D0121" w:rsidP="006D01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0121" w:rsidRDefault="006D0121" w:rsidP="006D01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0121" w:rsidRDefault="006D0121" w:rsidP="006D01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0121" w:rsidRDefault="006D0121" w:rsidP="006D01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18.11.2021 № 695</w:t>
      </w:r>
    </w:p>
    <w:p w:rsidR="006D0121" w:rsidRDefault="006D0121" w:rsidP="006D01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D15007" w:rsidRDefault="00D15007" w:rsidP="00F00A4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407AB" w:rsidRDefault="00D407AB" w:rsidP="00F00A4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71FC7" w:rsidRPr="00332CC9" w:rsidRDefault="00471FC7" w:rsidP="007A2000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332CC9">
        <w:rPr>
          <w:rFonts w:ascii="Times New Roman" w:eastAsia="Times New Roman" w:hAnsi="Times New Roman"/>
          <w:sz w:val="28"/>
          <w:szCs w:val="28"/>
        </w:rPr>
        <w:t>Об утверждении методики п</w:t>
      </w:r>
      <w:r w:rsidR="004D56B3">
        <w:rPr>
          <w:rFonts w:ascii="Times New Roman" w:eastAsia="Times New Roman" w:hAnsi="Times New Roman"/>
          <w:sz w:val="28"/>
          <w:szCs w:val="28"/>
        </w:rPr>
        <w:t>рогнозирования поступлений дохо</w:t>
      </w:r>
      <w:r w:rsidRPr="00332CC9">
        <w:rPr>
          <w:rFonts w:ascii="Times New Roman" w:eastAsia="Times New Roman" w:hAnsi="Times New Roman"/>
          <w:sz w:val="28"/>
          <w:szCs w:val="28"/>
        </w:rPr>
        <w:t xml:space="preserve">дов в </w:t>
      </w:r>
      <w:r w:rsidR="004D56B3">
        <w:rPr>
          <w:rFonts w:ascii="Times New Roman" w:eastAsia="Times New Roman" w:hAnsi="Times New Roman"/>
          <w:sz w:val="28"/>
          <w:szCs w:val="28"/>
        </w:rPr>
        <w:t>районный бюджет, главным админи</w:t>
      </w:r>
      <w:r w:rsidRPr="00332CC9">
        <w:rPr>
          <w:rFonts w:ascii="Times New Roman" w:eastAsia="Times New Roman" w:hAnsi="Times New Roman"/>
          <w:sz w:val="28"/>
          <w:szCs w:val="28"/>
        </w:rPr>
        <w:t>стратором которых является администраци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32CC9">
        <w:rPr>
          <w:rFonts w:ascii="Times New Roman" w:eastAsia="Times New Roman" w:hAnsi="Times New Roman"/>
          <w:sz w:val="28"/>
          <w:szCs w:val="28"/>
        </w:rPr>
        <w:t xml:space="preserve"> Верхнебуреинского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Хабаровского края</w:t>
      </w:r>
    </w:p>
    <w:p w:rsidR="00471FC7" w:rsidRDefault="00471FC7" w:rsidP="00471FC7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D407AB" w:rsidRDefault="00D407AB" w:rsidP="00471FC7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D407AB" w:rsidRPr="00332CC9" w:rsidRDefault="00D407AB" w:rsidP="00471FC7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471FC7" w:rsidRPr="00332CC9" w:rsidRDefault="00471FC7" w:rsidP="00471FC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32CC9">
        <w:rPr>
          <w:rFonts w:ascii="Times New Roman" w:eastAsia="Times New Roman" w:hAnsi="Times New Roman"/>
          <w:sz w:val="28"/>
          <w:szCs w:val="28"/>
        </w:rPr>
        <w:tab/>
        <w:t>В соответствии с пунктом 1 статьи 160.1 Бюджетного кодекса Россий</w:t>
      </w:r>
      <w:r w:rsidRPr="00332CC9">
        <w:rPr>
          <w:rFonts w:ascii="Times New Roman" w:eastAsia="Times New Roman" w:hAnsi="Times New Roman"/>
          <w:sz w:val="28"/>
          <w:szCs w:val="28"/>
        </w:rPr>
        <w:softHyphen/>
        <w:t>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32CC9"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23 июня 2016 г. №</w:t>
      </w:r>
      <w:r w:rsidR="007A20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CC9">
        <w:rPr>
          <w:rFonts w:ascii="Times New Roman" w:eastAsia="Times New Roman" w:hAnsi="Times New Roman"/>
          <w:sz w:val="28"/>
          <w:szCs w:val="28"/>
        </w:rPr>
        <w:t xml:space="preserve">574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332CC9">
        <w:rPr>
          <w:rFonts w:ascii="Times New Roman" w:eastAsia="Times New Roman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74002E">
        <w:rPr>
          <w:rFonts w:ascii="Times New Roman" w:eastAsia="Times New Roman" w:hAnsi="Times New Roman"/>
          <w:sz w:val="28"/>
          <w:szCs w:val="28"/>
        </w:rPr>
        <w:t>»</w:t>
      </w:r>
      <w:r w:rsidRPr="00332CC9">
        <w:rPr>
          <w:rFonts w:ascii="Times New Roman" w:eastAsia="Times New Roman" w:hAnsi="Times New Roman"/>
          <w:sz w:val="28"/>
          <w:szCs w:val="28"/>
        </w:rPr>
        <w:t>, приказом Минфина России от 08.06.2021 №75н «Об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Pr="00332CC9">
        <w:rPr>
          <w:rFonts w:ascii="Times New Roman" w:eastAsia="Times New Roman" w:hAnsi="Times New Roman"/>
        </w:rPr>
        <w:t>»</w:t>
      </w:r>
      <w:r w:rsidRPr="00332CC9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47956">
        <w:rPr>
          <w:rFonts w:ascii="Times New Roman" w:eastAsia="Times New Roman" w:hAnsi="Times New Roman"/>
          <w:sz w:val="28"/>
          <w:szCs w:val="28"/>
        </w:rPr>
        <w:t xml:space="preserve"> целях приведения нормативных правовых актов администрации Верхнебуреинского муниципального района Хабаровского края в соответствие с действующим законодательством Российской Федерации, администрация Верхнебуреинского муниципального района Хабаровского края</w:t>
      </w:r>
    </w:p>
    <w:p w:rsidR="00471FC7" w:rsidRDefault="00471FC7" w:rsidP="00471FC7">
      <w:pPr>
        <w:widowControl w:val="0"/>
        <w:rPr>
          <w:rFonts w:ascii="Times New Roman" w:eastAsia="Times New Roman" w:hAnsi="Times New Roman"/>
          <w:sz w:val="28"/>
          <w:szCs w:val="28"/>
        </w:rPr>
      </w:pPr>
      <w:r w:rsidRPr="00817426">
        <w:rPr>
          <w:rFonts w:ascii="Times New Roman" w:eastAsia="Times New Roman" w:hAnsi="Times New Roman"/>
          <w:sz w:val="28"/>
          <w:szCs w:val="28"/>
        </w:rPr>
        <w:t>ПОСТАНОВЛЯЕТ</w:t>
      </w:r>
      <w:r w:rsidRPr="00332CC9">
        <w:rPr>
          <w:rFonts w:ascii="Times New Roman" w:eastAsia="Times New Roman" w:hAnsi="Times New Roman"/>
          <w:sz w:val="28"/>
          <w:szCs w:val="28"/>
        </w:rPr>
        <w:t>:</w:t>
      </w:r>
    </w:p>
    <w:p w:rsidR="00B61122" w:rsidRPr="00B61122" w:rsidRDefault="00471FC7" w:rsidP="00B61122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</w:t>
      </w:r>
      <w:r w:rsidRPr="00364F44">
        <w:rPr>
          <w:rFonts w:ascii="Times New Roman" w:eastAsia="Times New Roman" w:hAnsi="Times New Roman"/>
          <w:sz w:val="28"/>
          <w:szCs w:val="28"/>
        </w:rPr>
        <w:t xml:space="preserve"> </w:t>
      </w:r>
      <w:r w:rsidR="00B61122">
        <w:rPr>
          <w:rFonts w:ascii="Times New Roman" w:eastAsia="Times New Roman" w:hAnsi="Times New Roman"/>
          <w:sz w:val="28"/>
          <w:szCs w:val="28"/>
        </w:rPr>
        <w:t xml:space="preserve">прилагаемую </w:t>
      </w:r>
      <w:r w:rsidRPr="00364F44">
        <w:rPr>
          <w:rFonts w:ascii="Times New Roman" w:eastAsia="Times New Roman" w:hAnsi="Times New Roman"/>
          <w:sz w:val="28"/>
          <w:szCs w:val="28"/>
        </w:rPr>
        <w:t xml:space="preserve">Методику прогнозирования поступлений доходов </w:t>
      </w:r>
      <w:r w:rsidR="00B61122">
        <w:rPr>
          <w:rFonts w:ascii="Times New Roman" w:eastAsia="Times New Roman" w:hAnsi="Times New Roman"/>
          <w:sz w:val="28"/>
          <w:szCs w:val="28"/>
        </w:rPr>
        <w:t xml:space="preserve">в районный бюджет, </w:t>
      </w:r>
      <w:r w:rsidRPr="00364F44">
        <w:rPr>
          <w:rFonts w:ascii="Times New Roman" w:eastAsia="Times New Roman" w:hAnsi="Times New Roman"/>
          <w:sz w:val="28"/>
          <w:szCs w:val="28"/>
        </w:rPr>
        <w:t>главным администратором которых является администрация Верхнебуреинского муниципального района Хабаровского края</w:t>
      </w:r>
      <w:r w:rsidR="00B61122">
        <w:rPr>
          <w:rFonts w:ascii="Times New Roman" w:eastAsia="Times New Roman" w:hAnsi="Times New Roman"/>
          <w:sz w:val="28"/>
          <w:szCs w:val="28"/>
        </w:rPr>
        <w:t>.</w:t>
      </w:r>
    </w:p>
    <w:p w:rsidR="00471FC7" w:rsidRDefault="00471FC7" w:rsidP="00D15007">
      <w:pPr>
        <w:numPr>
          <w:ilvl w:val="0"/>
          <w:numId w:val="1"/>
        </w:numPr>
        <w:autoSpaceDE w:val="0"/>
        <w:autoSpaceDN w:val="0"/>
        <w:adjustRightInd w:val="0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3361">
        <w:rPr>
          <w:rFonts w:ascii="Times New Roman" w:hAnsi="Times New Roman"/>
          <w:sz w:val="28"/>
          <w:szCs w:val="28"/>
        </w:rPr>
        <w:t>Признать</w:t>
      </w:r>
      <w:r w:rsidRPr="00767633">
        <w:rPr>
          <w:rFonts w:ascii="Times New Roman" w:hAnsi="Times New Roman"/>
          <w:sz w:val="28"/>
          <w:szCs w:val="28"/>
        </w:rPr>
        <w:t xml:space="preserve"> утратившими силу постановления администрации Верхнебуреинского муниципального района Хабаровского края: </w:t>
      </w:r>
    </w:p>
    <w:p w:rsidR="00471FC7" w:rsidRDefault="00471FC7" w:rsidP="00D1500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-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от 25.11.2019 № 678 «О Методике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края, утвержденную постановлением администрации Верхнебуреинского района Хабаровского края</w:t>
      </w:r>
      <w:r w:rsidR="00FD44E9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71FC7" w:rsidRDefault="00471FC7" w:rsidP="00D1500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-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30.12.2019 №</w:t>
      </w:r>
      <w:r w:rsidR="007A20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 xml:space="preserve">812 «О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</w:t>
      </w:r>
    </w:p>
    <w:p w:rsidR="00471FC7" w:rsidRDefault="00471FC7" w:rsidP="00D1500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7633">
        <w:rPr>
          <w:rFonts w:ascii="Times New Roman" w:eastAsia="Times New Roman" w:hAnsi="Times New Roman"/>
          <w:bCs/>
          <w:sz w:val="28"/>
          <w:szCs w:val="28"/>
        </w:rPr>
        <w:t>муниципального района Хабаровского края, утвержденную постановлением администрации Верхнебуреинского района Хабаровского края от 25.11.2019 № 678</w:t>
      </w:r>
      <w:r w:rsidR="00FD44E9">
        <w:rPr>
          <w:rFonts w:ascii="Times New Roman" w:eastAsia="Times New Roman" w:hAnsi="Times New Roman"/>
          <w:bCs/>
          <w:sz w:val="28"/>
          <w:szCs w:val="28"/>
        </w:rPr>
        <w:t>»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7A2000" w:rsidRPr="00760ACB" w:rsidRDefault="00471FC7" w:rsidP="00760ACB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ab/>
        <w:t xml:space="preserve">-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от 16.11.2020 №</w:t>
      </w:r>
      <w:r w:rsidR="007A20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 xml:space="preserve">730 «О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</w:t>
      </w:r>
    </w:p>
    <w:p w:rsidR="00471FC7" w:rsidRDefault="00471FC7" w:rsidP="00471FC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7633">
        <w:rPr>
          <w:rFonts w:ascii="Times New Roman" w:eastAsia="Times New Roman" w:hAnsi="Times New Roman"/>
          <w:bCs/>
          <w:sz w:val="28"/>
          <w:szCs w:val="28"/>
        </w:rPr>
        <w:t>муниципального района Хабаровского края, утвержденную постановлением администрации Верхнебуреинского района Хабаровского края от 25.11.2019 № 678</w:t>
      </w:r>
      <w:r w:rsidR="00FD44E9">
        <w:rPr>
          <w:rFonts w:ascii="Times New Roman" w:eastAsia="Times New Roman" w:hAnsi="Times New Roman"/>
          <w:bCs/>
          <w:sz w:val="28"/>
          <w:szCs w:val="28"/>
        </w:rPr>
        <w:t>»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71FC7" w:rsidRDefault="00471FC7" w:rsidP="00471FC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-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16.12.2020 №</w:t>
      </w:r>
      <w:r w:rsidR="007A20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807 «О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края, утвержденную постановлением администрации Верхнебуреинского района Хабаровского края от 25.11.2019 № 678</w:t>
      </w:r>
      <w:r w:rsidR="00FD44E9">
        <w:rPr>
          <w:rFonts w:ascii="Times New Roman" w:eastAsia="Times New Roman" w:hAnsi="Times New Roman"/>
          <w:bCs/>
          <w:sz w:val="28"/>
          <w:szCs w:val="28"/>
        </w:rPr>
        <w:t>»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71FC7" w:rsidRDefault="00471FC7" w:rsidP="00471FC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-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 xml:space="preserve"> от 28.1</w:t>
      </w:r>
      <w:r w:rsidR="00B61122">
        <w:rPr>
          <w:rFonts w:ascii="Times New Roman" w:eastAsia="Times New Roman" w:hAnsi="Times New Roman"/>
          <w:bCs/>
          <w:sz w:val="28"/>
          <w:szCs w:val="28"/>
        </w:rPr>
        <w:t>2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.2020 №</w:t>
      </w:r>
      <w:r w:rsidR="007A20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851 «О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края, утвержденную постановлением администрации Верхнебуреинского района Хабаровского края от 25.11.2019 № 678</w:t>
      </w:r>
      <w:r w:rsidR="00FD44E9">
        <w:rPr>
          <w:rFonts w:ascii="Times New Roman" w:eastAsia="Times New Roman" w:hAnsi="Times New Roman"/>
          <w:bCs/>
          <w:sz w:val="28"/>
          <w:szCs w:val="28"/>
        </w:rPr>
        <w:t>»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471FC7" w:rsidRDefault="00471FC7" w:rsidP="00471FC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67633">
        <w:rPr>
          <w:rFonts w:ascii="Times New Roman" w:hAnsi="Times New Roman"/>
          <w:sz w:val="28"/>
          <w:szCs w:val="28"/>
        </w:rPr>
        <w:t>от 27.04.2021 №</w:t>
      </w:r>
      <w:r w:rsidR="007A2000">
        <w:rPr>
          <w:rFonts w:ascii="Times New Roman" w:hAnsi="Times New Roman"/>
          <w:sz w:val="28"/>
          <w:szCs w:val="28"/>
        </w:rPr>
        <w:t xml:space="preserve"> </w:t>
      </w:r>
      <w:r w:rsidRPr="00767633">
        <w:rPr>
          <w:rFonts w:ascii="Times New Roman" w:hAnsi="Times New Roman"/>
          <w:sz w:val="28"/>
          <w:szCs w:val="28"/>
        </w:rPr>
        <w:t>245 «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О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края, утвержденную постановлением администраци</w:t>
      </w:r>
      <w:bookmarkStart w:id="0" w:name="_GoBack"/>
      <w:bookmarkEnd w:id="0"/>
      <w:r w:rsidRPr="00767633">
        <w:rPr>
          <w:rFonts w:ascii="Times New Roman" w:eastAsia="Times New Roman" w:hAnsi="Times New Roman"/>
          <w:bCs/>
          <w:sz w:val="28"/>
          <w:szCs w:val="28"/>
        </w:rPr>
        <w:t>и Верхнебуреинского района Хабаровского края от 25.11.2019 № 678</w:t>
      </w:r>
      <w:r w:rsidR="00FD44E9">
        <w:rPr>
          <w:rFonts w:ascii="Times New Roman" w:eastAsia="Times New Roman" w:hAnsi="Times New Roman"/>
          <w:bCs/>
          <w:sz w:val="28"/>
          <w:szCs w:val="28"/>
        </w:rPr>
        <w:t>»</w:t>
      </w:r>
      <w:r w:rsidR="007A2000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71FC7" w:rsidRPr="00364F44" w:rsidRDefault="00471FC7" w:rsidP="00471FC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3. </w:t>
      </w:r>
      <w:r w:rsidRPr="00364F44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D15007">
        <w:rPr>
          <w:rFonts w:ascii="Times New Roman" w:hAnsi="Times New Roman"/>
          <w:color w:val="000000"/>
          <w:sz w:val="28"/>
          <w:szCs w:val="28"/>
        </w:rPr>
        <w:t>со дня его подписания и распространяется на правоотношения, возникающие с 01 января 2022 года.</w:t>
      </w:r>
    </w:p>
    <w:p w:rsidR="00471FC7" w:rsidRPr="00332CC9" w:rsidRDefault="00471FC7" w:rsidP="00D15007">
      <w:pPr>
        <w:tabs>
          <w:tab w:val="left" w:pos="0"/>
        </w:tabs>
        <w:ind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D15007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332CC9">
        <w:rPr>
          <w:rFonts w:ascii="Times New Roman" w:eastAsia="Times New Roman" w:hAnsi="Times New Roman"/>
          <w:sz w:val="28"/>
          <w:szCs w:val="28"/>
        </w:rPr>
        <w:t>Контроль</w:t>
      </w:r>
      <w:r>
        <w:rPr>
          <w:rFonts w:ascii="Times New Roman" w:eastAsia="Times New Roman" w:hAnsi="Times New Roman"/>
          <w:sz w:val="28"/>
          <w:szCs w:val="28"/>
        </w:rPr>
        <w:t xml:space="preserve"> за ис</w:t>
      </w:r>
      <w:r w:rsidRPr="00332CC9">
        <w:rPr>
          <w:rFonts w:ascii="Times New Roman" w:eastAsia="Times New Roman" w:hAnsi="Times New Roman"/>
          <w:sz w:val="28"/>
          <w:szCs w:val="28"/>
        </w:rPr>
        <w:t>полнени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332CC9">
        <w:rPr>
          <w:rFonts w:ascii="Times New Roman" w:eastAsia="Times New Roman" w:hAnsi="Times New Roman"/>
          <w:sz w:val="28"/>
          <w:szCs w:val="28"/>
        </w:rPr>
        <w:t xml:space="preserve"> настоящего п</w:t>
      </w:r>
      <w:r>
        <w:rPr>
          <w:rFonts w:ascii="Times New Roman" w:eastAsia="Times New Roman" w:hAnsi="Times New Roman"/>
          <w:sz w:val="28"/>
          <w:szCs w:val="28"/>
        </w:rPr>
        <w:t>остановления</w:t>
      </w:r>
      <w:r w:rsidRPr="00332CC9">
        <w:rPr>
          <w:rFonts w:ascii="Times New Roman" w:eastAsia="Times New Roman" w:hAnsi="Times New Roman"/>
          <w:sz w:val="28"/>
          <w:szCs w:val="28"/>
        </w:rPr>
        <w:t xml:space="preserve"> оставляю за собой.</w:t>
      </w:r>
    </w:p>
    <w:p w:rsidR="00471FC7" w:rsidRDefault="00471FC7" w:rsidP="00471FC7">
      <w:pPr>
        <w:widowControl w:val="0"/>
        <w:rPr>
          <w:rFonts w:ascii="Times New Roman" w:eastAsia="Times New Roman" w:hAnsi="Times New Roman"/>
          <w:sz w:val="28"/>
          <w:szCs w:val="28"/>
        </w:rPr>
      </w:pPr>
    </w:p>
    <w:p w:rsidR="00471FC7" w:rsidRDefault="00471FC7" w:rsidP="00471FC7">
      <w:pPr>
        <w:widowControl w:val="0"/>
        <w:rPr>
          <w:rFonts w:ascii="Times New Roman" w:eastAsia="Times New Roman" w:hAnsi="Times New Roman"/>
          <w:sz w:val="28"/>
          <w:szCs w:val="28"/>
        </w:rPr>
      </w:pPr>
    </w:p>
    <w:p w:rsidR="00D15007" w:rsidRPr="00332CC9" w:rsidRDefault="00D15007" w:rsidP="00471FC7">
      <w:pPr>
        <w:widowControl w:val="0"/>
        <w:rPr>
          <w:rFonts w:ascii="Times New Roman" w:eastAsia="Times New Roman" w:hAnsi="Times New Roman"/>
          <w:sz w:val="28"/>
          <w:szCs w:val="28"/>
        </w:rPr>
      </w:pPr>
    </w:p>
    <w:p w:rsidR="00D15007" w:rsidRDefault="00D15007" w:rsidP="00471FC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И.о главы</w:t>
      </w:r>
    </w:p>
    <w:p w:rsidR="00485D72" w:rsidRDefault="00D15007" w:rsidP="00471FC7">
      <w:pPr>
        <w:rPr>
          <w:rFonts w:ascii="Times New Roman" w:eastAsia="Times New Roman" w:hAnsi="Times New Roman"/>
          <w:sz w:val="28"/>
          <w:szCs w:val="28"/>
        </w:rPr>
        <w:sectPr w:rsidR="00485D72" w:rsidSect="00D407AB">
          <w:headerReference w:type="default" r:id="rId7"/>
          <w:pgSz w:w="11906" w:h="16838"/>
          <w:pgMar w:top="993" w:right="424" w:bottom="1134" w:left="1985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>администрации района</w:t>
      </w:r>
      <w:r w:rsidR="00471FC7" w:rsidRPr="00C045D0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471FC7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71FC7">
        <w:rPr>
          <w:rFonts w:ascii="Times New Roman" w:eastAsia="Times New Roman" w:hAnsi="Times New Roman"/>
          <w:sz w:val="28"/>
          <w:szCs w:val="28"/>
        </w:rPr>
        <w:t xml:space="preserve">  </w:t>
      </w:r>
      <w:r w:rsidR="00D407AB">
        <w:rPr>
          <w:rFonts w:ascii="Times New Roman" w:eastAsia="Times New Roman" w:hAnsi="Times New Roman"/>
          <w:sz w:val="28"/>
          <w:szCs w:val="28"/>
        </w:rPr>
        <w:t xml:space="preserve">  </w:t>
      </w:r>
      <w:r w:rsidR="00471FC7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</w:rPr>
        <w:t>А.Ю. Крупевский</w:t>
      </w: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5D72" w:rsidRPr="0098264B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УТВЕРЖДЕНА</w:t>
      </w: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постановлением </w:t>
      </w: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18.11.2021 № 696</w:t>
      </w: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5D72" w:rsidRDefault="00485D72" w:rsidP="00485D7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5D72" w:rsidRDefault="00485D72" w:rsidP="00485D7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5D72" w:rsidRPr="0098264B" w:rsidRDefault="00485D72" w:rsidP="00485D7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5D72" w:rsidRDefault="00485D72" w:rsidP="00485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D72" w:rsidRDefault="00485D72" w:rsidP="00485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администратором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485D72" w:rsidRDefault="00485D72" w:rsidP="00485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5D72" w:rsidRPr="003929E7" w:rsidRDefault="00485D72" w:rsidP="00485D72">
      <w:pPr>
        <w:numPr>
          <w:ilvl w:val="0"/>
          <w:numId w:val="9"/>
        </w:numPr>
        <w:jc w:val="center"/>
        <w:rPr>
          <w:rFonts w:ascii="Times New Roman" w:eastAsia="Times New Roman" w:hAnsi="Times New Roman"/>
          <w:sz w:val="28"/>
        </w:rPr>
      </w:pPr>
      <w:r w:rsidRPr="003929E7">
        <w:rPr>
          <w:rFonts w:ascii="Times New Roman" w:eastAsia="Times New Roman" w:hAnsi="Times New Roman"/>
          <w:sz w:val="28"/>
        </w:rPr>
        <w:t>ОБЩИЕ</w:t>
      </w:r>
      <w:r>
        <w:rPr>
          <w:rFonts w:ascii="Times New Roman" w:eastAsia="Times New Roman" w:hAnsi="Times New Roman"/>
          <w:sz w:val="28"/>
        </w:rPr>
        <w:t xml:space="preserve"> </w:t>
      </w:r>
      <w:r w:rsidRPr="003929E7">
        <w:rPr>
          <w:rFonts w:ascii="Times New Roman" w:eastAsia="Times New Roman" w:hAnsi="Times New Roman"/>
          <w:sz w:val="28"/>
        </w:rPr>
        <w:t>ПОЛОЖЕНИЯ</w:t>
      </w:r>
    </w:p>
    <w:p w:rsidR="00485D72" w:rsidRPr="003929E7" w:rsidRDefault="00485D72" w:rsidP="00485D72">
      <w:pPr>
        <w:ind w:left="720"/>
        <w:jc w:val="center"/>
        <w:rPr>
          <w:rFonts w:ascii="Times New Roman" w:eastAsia="Times New Roman" w:hAnsi="Times New Roman"/>
          <w:sz w:val="28"/>
        </w:rPr>
      </w:pP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1.1.Настоящая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разработана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статьей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160.1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кодекса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</w:t>
      </w:r>
      <w:r w:rsidRPr="003929E7">
        <w:rPr>
          <w:rFonts w:ascii="Times New Roman" w:eastAsia="Times New Roman" w:hAnsi="Times New Roman"/>
          <w:sz w:val="28"/>
          <w:szCs w:val="28"/>
        </w:rPr>
        <w:softHyphen/>
        <w:t>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июня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2016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№574</w:t>
      </w:r>
      <w:r>
        <w:rPr>
          <w:rFonts w:ascii="Times New Roman" w:eastAsia="Times New Roman" w:hAnsi="Times New Roman"/>
          <w:sz w:val="28"/>
          <w:szCs w:val="28"/>
        </w:rPr>
        <w:t xml:space="preserve"> «Об </w:t>
      </w:r>
      <w:r w:rsidRPr="003929E7">
        <w:rPr>
          <w:rFonts w:ascii="Times New Roman" w:eastAsia="Times New Roman" w:hAnsi="Times New Roman"/>
          <w:sz w:val="28"/>
          <w:szCs w:val="28"/>
        </w:rPr>
        <w:t>общи</w:t>
      </w:r>
      <w:r>
        <w:rPr>
          <w:rFonts w:ascii="Times New Roman" w:eastAsia="Times New Roman" w:hAnsi="Times New Roman"/>
          <w:sz w:val="28"/>
          <w:szCs w:val="28"/>
        </w:rPr>
        <w:t xml:space="preserve">х </w:t>
      </w:r>
      <w:r w:rsidRPr="003929E7">
        <w:rPr>
          <w:rFonts w:ascii="Times New Roman" w:eastAsia="Times New Roman" w:hAnsi="Times New Roman"/>
          <w:sz w:val="28"/>
          <w:szCs w:val="28"/>
        </w:rPr>
        <w:t>требования</w:t>
      </w:r>
      <w:r>
        <w:rPr>
          <w:rFonts w:ascii="Times New Roman" w:eastAsia="Times New Roman" w:hAnsi="Times New Roman"/>
          <w:sz w:val="28"/>
          <w:szCs w:val="28"/>
        </w:rPr>
        <w:t xml:space="preserve">х </w:t>
      </w:r>
      <w:r w:rsidRPr="003929E7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системы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3929E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приказом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Минфина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08.06.2021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№75н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«Об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(перечней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кодов)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классификации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2022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2022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2023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годов)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3929E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</w:t>
      </w:r>
      <w:r w:rsidRPr="003929E7">
        <w:rPr>
          <w:rFonts w:ascii="Times New Roman" w:eastAsia="Times New Roman" w:hAnsi="Times New Roman"/>
          <w:sz w:val="28"/>
          <w:szCs w:val="28"/>
        </w:rPr>
        <w:softHyphen/>
        <w:t>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очередной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финансовый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разрезе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классификации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главным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администрато</w:t>
      </w:r>
      <w:r w:rsidRPr="003929E7">
        <w:rPr>
          <w:rFonts w:ascii="Times New Roman" w:eastAsia="Times New Roman" w:hAnsi="Times New Roman"/>
          <w:sz w:val="28"/>
          <w:szCs w:val="28"/>
        </w:rPr>
        <w:softHyphen/>
        <w:t>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которых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является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/>
          <w:sz w:val="28"/>
          <w:szCs w:val="28"/>
        </w:rPr>
        <w:t xml:space="preserve">я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Хабаровского края</w:t>
      </w:r>
      <w:r w:rsidRPr="003929E7">
        <w:rPr>
          <w:rFonts w:ascii="Times New Roman" w:eastAsia="Times New Roman" w:hAnsi="Times New Roman"/>
          <w:sz w:val="28"/>
          <w:szCs w:val="28"/>
        </w:rPr>
        <w:t>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разработана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единых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подходов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текущем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финансовом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очередном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финансовом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плановом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текущего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финансового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предусматривает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числе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фактических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истекшие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месяцы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этого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описанием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алгоритма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числе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увеличение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уменьшение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сумму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корректировки,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рассчитываемой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фактических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уточнение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значений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используемых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фактических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значений).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разрабатывается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решению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главного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администратора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подвиду)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(далее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приложению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содержит: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классификации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описание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используемых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алгоритма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lastRenderedPageBreak/>
        <w:t>значения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(источника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(включая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корректирующие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показатели);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характеристику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один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следующих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(комбинация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следующих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прямой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основанный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непосредственном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значений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стоимостных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уровней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ставок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других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определяющих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усреднение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усреднения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годовых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менее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превышает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индексация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индекса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потребительских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цен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другого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коэффициента,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характеризующего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динамику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экстраполяция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осуществляемый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имеющихся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тенденциях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изменения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предшествующие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периоды;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иной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способ,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который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должен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быть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описан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обоснован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г)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описание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фактического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алгоритма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(или)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формулу)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может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содержать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характеристику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уровня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собираемости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применимости)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динамики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собираемости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предшествующие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целевого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уровня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собираемости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наличия).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случаях,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когда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предусматривает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развития,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развития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среднесрочный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разработанного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(далее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развития).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1.6.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налоговых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разработке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налоговая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база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отчетности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предыдущие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развития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информации,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главным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администратором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56" w:history="1">
        <w:r w:rsidRPr="003929E7">
          <w:rPr>
            <w:rFonts w:ascii="Times New Roman" w:eastAsia="Times New Roman" w:hAnsi="Times New Roman"/>
            <w:sz w:val="28"/>
            <w:szCs w:val="28"/>
          </w:rPr>
          <w:t>подпункту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"б"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пункта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1.3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учитывается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информация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ставках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платежей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нормы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налогах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lastRenderedPageBreak/>
        <w:t>сборах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нормативных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правовых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актов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края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г)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алгоритм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должен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включать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оценку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выпадающих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связи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льгот,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освобождений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преференций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норм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информацию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отсутствии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таких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льгот.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выпадающих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(комбинации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58" w:history="1">
        <w:r w:rsidRPr="003929E7">
          <w:rPr>
            <w:rFonts w:ascii="Times New Roman" w:eastAsia="Times New Roman" w:hAnsi="Times New Roman"/>
            <w:sz w:val="28"/>
            <w:szCs w:val="28"/>
          </w:rPr>
          <w:t>подпункте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"в"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пункта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1.3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документа.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1.7.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прочих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разработке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собственности,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аренду: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алгоритм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размере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площади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сдаваемых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объектов,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ставке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арендной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динамике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отдельных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развития,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предусмотрено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договором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аренды;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договоры,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заключенные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(планируемые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заключению)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арендаторами,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являются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источником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сдаваемой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аренду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площади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ставке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арендной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платы;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перечисления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прибыли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унитарных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предприятий,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остающейся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уплаты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налогов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платежей: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алгоритм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исходя: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фактической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величины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чистой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прибыли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унитарных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предприятий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предшествующем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который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чистой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прибыли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унитарных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предприятий,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перечисляемой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решений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Собрания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края.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оказания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услуг: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алгоритм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исходя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количества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планируемых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услуг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стоимости,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установленной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органами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местного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самоуправления;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определение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количества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планируемых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услуг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статистических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менее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оказания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превышает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лет;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г)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полученных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результате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гражданско-правовой,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административной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уголовной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ответственности,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lastRenderedPageBreak/>
        <w:t>числе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штрафов,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конфискаций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компенсаций,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средств,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полученных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возмещение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вреда,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причиненного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публично-правовому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образованию,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сумм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принудительного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изъятия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(платежей):</w:t>
      </w:r>
      <w:bookmarkStart w:id="2" w:name="P104"/>
      <w:bookmarkEnd w:id="2"/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фиксированные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размеры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штрафов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сумм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принудительного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изъятия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(платежей)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денежном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выражении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диапазоны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установлены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получения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статистических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количестве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наложенных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штрафов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сумм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принудительного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изъятия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(платежей),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правонарушений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размеров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платежей);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определение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количества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наложенных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штрафов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сумм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принудительного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изъятия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(платежей)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правонарушений,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закрепленному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законодательстве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статистических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менее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закрепления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законодательстве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этот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превышает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лет;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размеры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штрафов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сумм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принудительного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изъятия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(платежей)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правонарушений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положениям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нормативных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правовых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актов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края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изменений,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запланированных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очередной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финансовый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остальных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случаях,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кроме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104" w:history="1">
        <w:r w:rsidRPr="003929E7">
          <w:rPr>
            <w:rFonts w:ascii="Times New Roman" w:eastAsia="Times New Roman" w:hAnsi="Times New Roman"/>
            <w:sz w:val="28"/>
            <w:szCs w:val="28"/>
          </w:rPr>
          <w:t>абзаце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втором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подпункта,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один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(комбинация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58" w:history="1">
        <w:r w:rsidRPr="003929E7">
          <w:rPr>
            <w:rFonts w:ascii="Times New Roman" w:eastAsia="Times New Roman" w:hAnsi="Times New Roman"/>
            <w:sz w:val="28"/>
            <w:szCs w:val="28"/>
          </w:rPr>
          <w:t>подпункте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"в"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пункта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д)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продажи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собственности: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метод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следующих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классификации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доходы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продажи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квартир;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доходы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собственности,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средств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имуществу;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собственности,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средств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алгоритм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(программы)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приватизации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актов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приватизации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края,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порядка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последовательности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способов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приватизации,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установленных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приватизации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остальных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один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(комбинация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58" w:history="1">
        <w:r w:rsidRPr="003929E7">
          <w:rPr>
            <w:rFonts w:ascii="Times New Roman" w:eastAsia="Times New Roman" w:hAnsi="Times New Roman"/>
            <w:sz w:val="28"/>
            <w:szCs w:val="28"/>
          </w:rPr>
          <w:t>подпункте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"в"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пункта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документа.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lastRenderedPageBreak/>
        <w:t>1.8.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исчисления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безвозмездных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других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системы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ожидаемый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безвозмездных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системы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такой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определен.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может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осуществляться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положениями,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предусмотренными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52" w:history="1">
        <w:r w:rsidRPr="003929E7">
          <w:rPr>
            <w:rFonts w:ascii="Times New Roman" w:eastAsia="Times New Roman" w:hAnsi="Times New Roman"/>
            <w:sz w:val="28"/>
            <w:szCs w:val="28"/>
          </w:rPr>
          <w:t>пунктами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1.3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1.</w:t>
      </w:r>
      <w:hyperlink w:anchor="P72" w:history="1">
        <w:r w:rsidRPr="003929E7">
          <w:rPr>
            <w:rFonts w:ascii="Times New Roman" w:eastAsia="Times New Roman" w:hAnsi="Times New Roman"/>
            <w:sz w:val="28"/>
            <w:szCs w:val="28"/>
          </w:rPr>
          <w:t>5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документа.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1.9.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Разработка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52" w:history="1">
        <w:r w:rsidRPr="003929E7">
          <w:rPr>
            <w:rFonts w:ascii="Times New Roman" w:eastAsia="Times New Roman" w:hAnsi="Times New Roman"/>
            <w:sz w:val="28"/>
            <w:szCs w:val="28"/>
          </w:rPr>
          <w:t>пунктами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1.3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1.</w:t>
      </w:r>
      <w:hyperlink w:anchor="P72" w:history="1">
        <w:r w:rsidRPr="003929E7">
          <w:rPr>
            <w:rFonts w:ascii="Times New Roman" w:eastAsia="Times New Roman" w:hAnsi="Times New Roman"/>
            <w:sz w:val="28"/>
            <w:szCs w:val="28"/>
          </w:rPr>
          <w:t>5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документа.</w:t>
      </w:r>
    </w:p>
    <w:p w:rsidR="00485D72" w:rsidRDefault="00485D72" w:rsidP="00485D72">
      <w:pPr>
        <w:widowControl w:val="0"/>
        <w:shd w:val="clear" w:color="auto" w:fill="FFFFFF"/>
        <w:tabs>
          <w:tab w:val="left" w:pos="851"/>
        </w:tabs>
        <w:ind w:left="7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1.10.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очередном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финансовом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возможна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корректировка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источнику,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фактического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ходе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бюджета.</w:t>
      </w:r>
    </w:p>
    <w:p w:rsidR="00485D72" w:rsidRPr="003929E7" w:rsidRDefault="00485D72" w:rsidP="00485D72">
      <w:pPr>
        <w:widowControl w:val="0"/>
        <w:shd w:val="clear" w:color="auto" w:fill="FFFFFF"/>
        <w:tabs>
          <w:tab w:val="left" w:pos="851"/>
        </w:tabs>
        <w:ind w:left="7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5D72" w:rsidRDefault="00485D72" w:rsidP="00485D72">
      <w:pPr>
        <w:pStyle w:val="a3"/>
        <w:ind w:left="942" w:firstLine="709"/>
        <w:jc w:val="center"/>
        <w:rPr>
          <w:rFonts w:ascii="Times New Roman" w:hAnsi="Times New Roman"/>
          <w:sz w:val="28"/>
          <w:szCs w:val="28"/>
        </w:rPr>
      </w:pPr>
      <w:r w:rsidRPr="005851C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Налоговые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доходы</w:t>
      </w:r>
    </w:p>
    <w:p w:rsidR="00485D72" w:rsidRPr="005851C2" w:rsidRDefault="00485D72" w:rsidP="00485D72">
      <w:pPr>
        <w:pStyle w:val="a3"/>
        <w:ind w:left="942" w:firstLine="709"/>
        <w:jc w:val="center"/>
        <w:rPr>
          <w:rFonts w:ascii="Times New Roman" w:hAnsi="Times New Roman"/>
          <w:sz w:val="28"/>
          <w:szCs w:val="28"/>
        </w:rPr>
      </w:pPr>
    </w:p>
    <w:p w:rsidR="00485D72" w:rsidRPr="005851C2" w:rsidRDefault="00485D72" w:rsidP="00485D7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1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пошлина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выдачу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установку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рекламной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07150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110.</w:t>
      </w:r>
    </w:p>
    <w:p w:rsidR="00485D72" w:rsidRPr="005851C2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C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расчете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прогнозных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прямого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индексации,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формуле:</w:t>
      </w:r>
    </w:p>
    <w:p w:rsidR="00485D72" w:rsidRPr="0098264B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(ГП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98264B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ожидаемого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98264B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коэффициент,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характеризующий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(снижение)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текущим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годом;</w:t>
      </w:r>
    </w:p>
    <w:p w:rsidR="00485D72" w:rsidRPr="0098264B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дохода.</w:t>
      </w:r>
    </w:p>
    <w:p w:rsidR="00485D72" w:rsidRPr="0098264B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ожидаемого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формуле:</w:t>
      </w:r>
    </w:p>
    <w:p w:rsidR="00485D72" w:rsidRPr="0098264B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(ГП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ф.о.д.рг-1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100)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рг-1</w:t>
      </w:r>
      <w:r w:rsidRPr="00982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ГП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ф.о.д.рг-1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пошлины,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поступившая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последнюю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года;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аналогичные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периоды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последних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предшествующих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расчетному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пошлины,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поступившей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годы;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пошлине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пошлины.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lastRenderedPageBreak/>
        <w:t>Прогнозируемое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прогнозируемого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год.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Hlk54020388"/>
      <w:r w:rsidRPr="00D56C6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специального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автомобильным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дорогам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перевозки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опасных,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тяжеловесных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крупногабаритных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грузов,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зачисляемая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07174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110.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25.3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"Государственная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Налогового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используются: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(+)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выпадающие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(-)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прогнозируемом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налогового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представляемой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района.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Кп)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+/-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где: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ГПп-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году;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ожидаемые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году;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характеризующий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динамику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годом;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выпадающие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налогового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причинами.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Прогнозируемое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прогнозируемого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год.</w:t>
      </w:r>
    </w:p>
    <w:bookmarkEnd w:id="3"/>
    <w:p w:rsidR="00485D72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D72" w:rsidRDefault="00485D72" w:rsidP="00485D7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</w:p>
    <w:p w:rsidR="00485D72" w:rsidRPr="00D56C64" w:rsidRDefault="00485D72" w:rsidP="00485D7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получаемые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120;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120.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Основой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потенциала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разграничена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находящиеся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являются: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Бюджетный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Федерации;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lastRenderedPageBreak/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разграничена;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собственности;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ожидаемый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учитывающий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начисление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прошлых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конца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обусловленные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(сокращением)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платежей,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носящих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прошлых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лет);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уменьшения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обусловленных: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выбытием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частную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собственность;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приватизацией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недвижимости,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подлежащими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актами;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актами;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льгот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льготных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темпах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Коэффициент-дефлятор);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lastRenderedPageBreak/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возможной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взысканию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последнюю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получаемых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(О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–О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Pr="00D56C64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вып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(-)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Звв,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получаемых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ожидаемых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носящий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характер;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56C64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Pr="00D56C64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вып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-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сумма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выпадающих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доходов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случае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выбытия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земельных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участков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очередном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финансовом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году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(приватизация,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продажа,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расторжение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договорных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обязательств,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и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т.д.);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Сув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льгот,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расширением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льготных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К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–дефлятор;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Звв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задолженности,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возможной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взысканию.</w:t>
      </w:r>
    </w:p>
    <w:p w:rsidR="00485D72" w:rsidRPr="00D56C64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коэффициента-дефлятора,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характеризующего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(снижение)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период.</w:t>
      </w: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оперативном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автономных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учреждений)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05035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казну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имущества).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Основой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являются: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находящимися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зданиями,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строениями,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сооружениями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комплексами,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ожидаемый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учитывающий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lastRenderedPageBreak/>
        <w:t>начисление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прошлых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обусловленных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(сокращением)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выбытия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уменьшением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(увеличением)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автономные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преобразованием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автономных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казенные),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выбытия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передачей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льгот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причин);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последнюю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возможную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взысканию;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Коэффициент-дефлятор).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</w:t>
      </w:r>
      <w:r w:rsidRPr="00D56C64">
        <w:rPr>
          <w:rFonts w:ascii="Times New Roman" w:hAnsi="Times New Roman"/>
          <w:sz w:val="28"/>
          <w:szCs w:val="28"/>
          <w:vertAlign w:val="subscript"/>
        </w:rPr>
        <w:t>ан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/>
          <w:sz w:val="28"/>
          <w:szCs w:val="28"/>
          <w:vertAlign w:val="subscript"/>
        </w:rPr>
        <w:t>оф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(О</w:t>
      </w:r>
      <w:r w:rsidRPr="00D56C64">
        <w:rPr>
          <w:rFonts w:ascii="Times New Roman" w:hAnsi="Times New Roman"/>
          <w:sz w:val="28"/>
          <w:szCs w:val="28"/>
          <w:vertAlign w:val="subscript"/>
        </w:rPr>
        <w:t>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 w:rsidRPr="00D56C64">
        <w:rPr>
          <w:rFonts w:ascii="Times New Roman" w:hAnsi="Times New Roman"/>
          <w:sz w:val="28"/>
          <w:szCs w:val="28"/>
          <w:vertAlign w:val="subscript"/>
        </w:rPr>
        <w:t>рх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 w:rsidRPr="00D56C64">
        <w:rPr>
          <w:rFonts w:ascii="Times New Roman" w:hAnsi="Times New Roman"/>
          <w:sz w:val="28"/>
          <w:szCs w:val="28"/>
          <w:vertAlign w:val="subscript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 w:rsidRPr="00D56C64">
        <w:rPr>
          <w:rFonts w:ascii="Times New Roman" w:hAnsi="Times New Roman"/>
          <w:sz w:val="28"/>
          <w:szCs w:val="28"/>
          <w:vertAlign w:val="subscript"/>
        </w:rPr>
        <w:t>ув</w:t>
      </w:r>
      <w:r w:rsidRPr="00D56C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 w:rsidRPr="00D56C64">
        <w:rPr>
          <w:rFonts w:ascii="Times New Roman" w:hAnsi="Times New Roman"/>
          <w:sz w:val="28"/>
          <w:szCs w:val="28"/>
          <w:vertAlign w:val="subscript"/>
        </w:rPr>
        <w:t>д/в</w:t>
      </w:r>
      <w:r w:rsidRPr="00D56C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аи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оф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ожидаемых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рх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ожидаемых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носящий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характер;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сокращением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(или)в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lastRenderedPageBreak/>
        <w:t>выбытием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льготных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коэффициент-дефлятор;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прошлых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имущество.</w:t>
      </w:r>
    </w:p>
    <w:p w:rsidR="00485D72" w:rsidRPr="00D56C64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ожидаемых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(Офп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100)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D56C64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 w:rsidRPr="00D56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фп</w:t>
      </w:r>
      <w:r w:rsidRPr="00D56C64">
        <w:rPr>
          <w:rFonts w:ascii="Times New Roman" w:hAnsi="Times New Roman" w:cs="Times New Roman"/>
          <w:sz w:val="28"/>
          <w:szCs w:val="28"/>
        </w:rPr>
        <w:t>–объем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последнюю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года;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поступившей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год;</w:t>
      </w: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прошлых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имущество.</w:t>
      </w:r>
    </w:p>
    <w:p w:rsidR="00485D72" w:rsidRPr="00D56C64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характеризующего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(снижение)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период.</w:t>
      </w: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остающейся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07015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120.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485D72" w:rsidRPr="00973F63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63">
        <w:rPr>
          <w:rFonts w:ascii="Times New Roman" w:hAnsi="Times New Roman" w:cs="Times New Roman"/>
          <w:sz w:val="28"/>
          <w:szCs w:val="28"/>
        </w:rPr>
        <w:t>Бюджетный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73F6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Федерации;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63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73F6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161-ФЗ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унитарных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предприятиях";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законодательные,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края;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района;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отчеты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бюджета;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района;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ожидаемых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отрасли,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прямого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(сумм)рг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1рг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2рг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3рг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...,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(сумм)рг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1рг</w:t>
      </w:r>
      <w:r w:rsidRPr="00D56C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2рг</w:t>
      </w:r>
      <w:r w:rsidRPr="00D56C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3рг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ф./о.рг-1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(прив.)рг-1</w:t>
      </w:r>
      <w:r w:rsidRPr="00D56C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D56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ф./о.рг-1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ожидаемая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(прив.)рг-1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К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D56C64">
        <w:rPr>
          <w:rFonts w:ascii="Times New Roman" w:hAnsi="Times New Roman" w:cs="Times New Roman"/>
          <w:sz w:val="28"/>
          <w:szCs w:val="28"/>
        </w:rPr>
        <w:t>–коэффициент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дефлятор;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отчислений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прошлых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отсутствуют,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ожидаемая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балансовой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полученной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подлежащей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перечислению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отчислений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актами.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отрицательное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нулю.</w:t>
      </w: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автономных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казенных)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09045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120.</w:t>
      </w:r>
    </w:p>
    <w:p w:rsidR="00485D72" w:rsidRPr="00D56C64" w:rsidRDefault="00485D72" w:rsidP="00485D7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прочим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поступлениям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использования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имущества,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находящегося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собственности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района,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администрируемых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относится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плата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пользование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жилыми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помещениями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жилищного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фонда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(далее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плата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наем).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Основой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являются: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ожидаемый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учитывающий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начисление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найма,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прошлых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обусловленных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(сокращением)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специализированного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обусловленных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(сокращением)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причин;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пн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тг</w:t>
      </w:r>
      <w:r w:rsidRPr="00D56C64">
        <w:rPr>
          <w:rFonts w:ascii="Times New Roman" w:hAnsi="Times New Roman" w:cs="Times New Roman"/>
          <w:sz w:val="28"/>
          <w:szCs w:val="28"/>
        </w:rPr>
        <w:t>ХПС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D56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пн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год;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НП</w:t>
      </w:r>
      <w:r w:rsidRPr="00D56C64">
        <w:rPr>
          <w:rFonts w:ascii="Times New Roman" w:hAnsi="Times New Roman"/>
          <w:sz w:val="28"/>
          <w:szCs w:val="28"/>
          <w:vertAlign w:val="subscript"/>
        </w:rPr>
        <w:t>тг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начисленной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найма;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собираемости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наем;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прошлых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фонда).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Прогнозируемое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корректировкой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lastRenderedPageBreak/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прошлых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фонда).</w:t>
      </w: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государства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понесённых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эксплуатацией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02065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130,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02995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усреднения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КЗ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(КЗ</w:t>
      </w:r>
      <w:r w:rsidRPr="00D56C64">
        <w:rPr>
          <w:rFonts w:ascii="Times New Roman" w:hAnsi="Times New Roman"/>
          <w:sz w:val="28"/>
          <w:szCs w:val="28"/>
          <w:lang w:val="en-US"/>
        </w:rPr>
        <w:t>o</w:t>
      </w:r>
      <w:r w:rsidRPr="00D56C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(-)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КЗ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КЗ</w:t>
      </w:r>
      <w:r w:rsidRPr="00D56C64">
        <w:rPr>
          <w:rFonts w:ascii="Times New Roman" w:hAnsi="Times New Roman"/>
          <w:sz w:val="28"/>
          <w:szCs w:val="28"/>
          <w:lang w:val="en-US"/>
        </w:rPr>
        <w:t>o</w:t>
      </w:r>
      <w:r w:rsidRPr="00D56C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ожидаемого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характеризующий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(снижение)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ожидаемым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Д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выпадающих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счёт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оказывающих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ожидаемого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КЗо.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(КЗф.</w:t>
      </w:r>
      <w:r w:rsidRPr="00D56C64">
        <w:rPr>
          <w:rFonts w:ascii="Times New Roman" w:hAnsi="Times New Roman"/>
          <w:sz w:val="28"/>
          <w:szCs w:val="28"/>
          <w:lang w:val="en-US"/>
        </w:rPr>
        <w:t>o</w:t>
      </w:r>
      <w:r w:rsidRPr="00D56C64">
        <w:rPr>
          <w:rFonts w:ascii="Times New Roman" w:hAnsi="Times New Roman"/>
          <w:sz w:val="28"/>
          <w:szCs w:val="28"/>
        </w:rPr>
        <w:t>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*100)/Удср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(-)Д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КЗф.</w:t>
      </w:r>
      <w:r w:rsidRPr="00D56C64">
        <w:rPr>
          <w:rFonts w:ascii="Times New Roman" w:hAnsi="Times New Roman"/>
          <w:sz w:val="28"/>
          <w:szCs w:val="28"/>
          <w:lang w:val="en-US"/>
        </w:rPr>
        <w:t>o</w:t>
      </w:r>
      <w:r w:rsidRPr="00D56C64">
        <w:rPr>
          <w:rFonts w:ascii="Times New Roman" w:hAnsi="Times New Roman"/>
          <w:sz w:val="28"/>
          <w:szCs w:val="28"/>
        </w:rPr>
        <w:t>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поступившая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последнюю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отчётную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Удср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средний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аналогичные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последних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трёх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отчётных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предшествующих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поступившей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годы;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Д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выпадающих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ожидаемых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счёт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оказывающих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характеризующего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(снижение)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период.</w:t>
      </w: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lastRenderedPageBreak/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485D72" w:rsidRPr="00D56C64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Планирование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утвержденной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участков.</w:t>
      </w:r>
    </w:p>
    <w:p w:rsidR="00485D72" w:rsidRPr="00D56C64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3.6.1.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находящегося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автономных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унитарных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казенных),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указанному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napToGrid w:val="0"/>
          <w:sz w:val="28"/>
          <w:szCs w:val="28"/>
        </w:rPr>
        <w:t>1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56C64">
        <w:rPr>
          <w:rFonts w:ascii="Times New Roman" w:hAnsi="Times New Roman"/>
          <w:snapToGrid w:val="0"/>
          <w:sz w:val="28"/>
          <w:szCs w:val="28"/>
        </w:rPr>
        <w:t>14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56C64">
        <w:rPr>
          <w:rFonts w:ascii="Times New Roman" w:hAnsi="Times New Roman"/>
          <w:snapToGrid w:val="0"/>
          <w:sz w:val="28"/>
          <w:szCs w:val="28"/>
        </w:rPr>
        <w:t>02053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56C64">
        <w:rPr>
          <w:rFonts w:ascii="Times New Roman" w:hAnsi="Times New Roman"/>
          <w:snapToGrid w:val="0"/>
          <w:sz w:val="28"/>
          <w:szCs w:val="28"/>
        </w:rPr>
        <w:t>05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56C64">
        <w:rPr>
          <w:rFonts w:ascii="Times New Roman" w:hAnsi="Times New Roman"/>
          <w:snapToGrid w:val="0"/>
          <w:sz w:val="28"/>
          <w:szCs w:val="28"/>
        </w:rPr>
        <w:t>0000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56C64">
        <w:rPr>
          <w:rFonts w:ascii="Times New Roman" w:hAnsi="Times New Roman"/>
          <w:snapToGrid w:val="0"/>
          <w:sz w:val="28"/>
          <w:szCs w:val="28"/>
        </w:rPr>
        <w:t>410</w:t>
      </w:r>
      <w:r w:rsidRPr="00D56C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доходы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приватизации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собственности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районов,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приватизации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нефинансовых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активов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казны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840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13050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410,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квадратного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недвижимости,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сложившейся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торгов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влияющих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недвижимости,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рисков,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отсутствием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запланированные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реализации.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(граф.)рг</w:t>
      </w:r>
      <w:r w:rsidRPr="00D56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(граф.)рг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графику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предшествующие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Ст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ср.рг-1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S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D56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Ст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ср.рг-1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квадратного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сложившаяся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торгов,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S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связанная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отсутствием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lastRenderedPageBreak/>
        <w:t>повышенным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спросом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запланированные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рассрочкой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корректируется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графиком.</w:t>
      </w:r>
    </w:p>
    <w:p w:rsidR="00485D72" w:rsidRPr="00D56C64" w:rsidRDefault="00485D72" w:rsidP="00485D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межселенных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napToGrid w:val="0"/>
          <w:sz w:val="28"/>
          <w:szCs w:val="28"/>
        </w:rPr>
        <w:t>840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06013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430,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автономных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учреждений)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87626221"/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06025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430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способами: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зданий,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строений,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сооружений,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выкупной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цены,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29.07.1998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135-ФЗ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"Об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оценочной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Федерации"</w:t>
      </w:r>
      <w:r w:rsidRPr="00D56C64">
        <w:rPr>
          <w:rFonts w:ascii="Times New Roman" w:hAnsi="Times New Roman"/>
          <w:b/>
          <w:bCs/>
          <w:sz w:val="28"/>
          <w:szCs w:val="28"/>
        </w:rPr>
        <w:t>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свободных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третьих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квадратного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территориальной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оценке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учитывающей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торгов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влияющие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ПЗУ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ПЗУ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(мс)рг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Кср+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ПЗУ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(гс.)рг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ПЗУ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ПЗУ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(мс)рг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расчетном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56C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135-ФЗ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оценочной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Федерации";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Кср-средний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собираемости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динамике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предшествующих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сложившийся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торгов.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ПЗУ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(гс.)рг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торгов,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lastRenderedPageBreak/>
        <w:t>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зарегистрированные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выкупной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цене,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актами;</w:t>
      </w:r>
    </w:p>
    <w:p w:rsidR="00485D72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485D72" w:rsidRPr="00845880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63">
        <w:rPr>
          <w:rFonts w:ascii="Times New Roman" w:hAnsi="Times New Roman" w:cs="Times New Roman"/>
          <w:sz w:val="28"/>
          <w:szCs w:val="28"/>
        </w:rPr>
        <w:t>3.6.3.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обращенного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подлежащие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зачислению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запасов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имуществу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14040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440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рассчитываются </w:t>
      </w:r>
      <w:r w:rsidRPr="00D56C6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D56C64">
        <w:rPr>
          <w:rFonts w:ascii="Times New Roman" w:hAnsi="Times New Roman"/>
          <w:sz w:val="28"/>
          <w:szCs w:val="28"/>
        </w:rPr>
        <w:t>усреднения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индексации</w:t>
      </w:r>
      <w:r w:rsidRPr="00973F63">
        <w:rPr>
          <w:rFonts w:ascii="Times New Roman" w:hAnsi="Times New Roman" w:cs="Times New Roman"/>
          <w:sz w:val="28"/>
          <w:szCs w:val="28"/>
        </w:rPr>
        <w:t>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D72" w:rsidRPr="00D56C64" w:rsidRDefault="00485D72" w:rsidP="00485D7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Штрафы,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санкции,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ущерба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D72" w:rsidRPr="00D56C64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3.7.1.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взысканий,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воз</w:t>
      </w:r>
      <w:r w:rsidRPr="00D56C64">
        <w:rPr>
          <w:rFonts w:ascii="Times New Roman" w:hAnsi="Times New Roman"/>
          <w:sz w:val="28"/>
          <w:szCs w:val="28"/>
        </w:rPr>
        <w:softHyphen/>
        <w:t>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ущерба,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причиненного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незаконного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нецелевого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</w:t>
      </w:r>
      <w:r w:rsidRPr="00D56C64">
        <w:rPr>
          <w:rFonts w:ascii="Times New Roman" w:hAnsi="Times New Roman"/>
          <w:sz w:val="28"/>
          <w:szCs w:val="28"/>
        </w:rPr>
        <w:softHyphen/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10100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взыскания),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</w:t>
      </w:r>
      <w:r w:rsidRPr="00D56C64">
        <w:rPr>
          <w:rFonts w:ascii="Times New Roman" w:hAnsi="Times New Roman"/>
          <w:sz w:val="28"/>
          <w:szCs w:val="28"/>
        </w:rPr>
        <w:softHyphen/>
        <w:t>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экстраполяции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интенсивности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предшествующих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предшествующих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</w:t>
      </w:r>
      <w:r w:rsidRPr="00D56C64">
        <w:rPr>
          <w:rFonts w:ascii="Times New Roman" w:hAnsi="Times New Roman"/>
          <w:sz w:val="28"/>
          <w:szCs w:val="28"/>
        </w:rPr>
        <w:softHyphen/>
        <w:t>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год).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взысканий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</w:t>
      </w:r>
      <w:r w:rsidRPr="00D56C64">
        <w:rPr>
          <w:rFonts w:ascii="Times New Roman" w:hAnsi="Times New Roman"/>
          <w:sz w:val="28"/>
          <w:szCs w:val="28"/>
        </w:rPr>
        <w:softHyphen/>
        <w:t>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D56C64">
        <w:rPr>
          <w:rFonts w:ascii="Times New Roman" w:hAnsi="Times New Roman"/>
        </w:rPr>
        <w:t>П</w:t>
      </w:r>
      <w:r w:rsidRPr="00D56C64">
        <w:rPr>
          <w:rFonts w:ascii="Times New Roman" w:hAnsi="Times New Roman"/>
          <w:vertAlign w:val="subscript"/>
        </w:rPr>
        <w:t>дв</w:t>
      </w:r>
      <w:r w:rsidRPr="00D56C64">
        <w:rPr>
          <w:rFonts w:ascii="Times New Roman" w:hAnsi="Times New Roman"/>
          <w:vertAlign w:val="superscript"/>
        </w:rPr>
        <w:t>=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</w:t>
      </w:r>
      <w:r w:rsidRPr="00D56C64">
        <w:rPr>
          <w:rStyle w:val="29pt"/>
        </w:rPr>
        <w:t>ож</w:t>
      </w:r>
      <w:r>
        <w:rPr>
          <w:rStyle w:val="29pt"/>
        </w:rPr>
        <w:t xml:space="preserve"> </w:t>
      </w:r>
      <w:r w:rsidRPr="00D56C64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</w:t>
      </w:r>
      <w:r w:rsidRPr="00D56C64">
        <w:rPr>
          <w:rStyle w:val="29pt"/>
        </w:rPr>
        <w:t>Кпост,</w:t>
      </w:r>
      <w:r>
        <w:rPr>
          <w:rStyle w:val="29pt"/>
        </w:rPr>
        <w:t xml:space="preserve"> </w:t>
      </w:r>
      <w:r w:rsidRPr="00D56C64">
        <w:rPr>
          <w:rFonts w:ascii="Times New Roman" w:hAnsi="Times New Roman"/>
        </w:rPr>
        <w:t>где:</w:t>
      </w:r>
    </w:p>
    <w:p w:rsidR="00485D72" w:rsidRPr="00D56C64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D56C64">
        <w:rPr>
          <w:rFonts w:ascii="Times New Roman" w:hAnsi="Times New Roman"/>
        </w:rPr>
        <w:t>П</w:t>
      </w:r>
      <w:r w:rsidRPr="00D56C64">
        <w:rPr>
          <w:rFonts w:ascii="Times New Roman" w:hAnsi="Times New Roman"/>
          <w:vertAlign w:val="subscript"/>
        </w:rPr>
        <w:t>дв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денежных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взысканий;</w:t>
      </w:r>
    </w:p>
    <w:p w:rsidR="00485D72" w:rsidRPr="00D56C64" w:rsidRDefault="00485D72" w:rsidP="00485D72">
      <w:pPr>
        <w:pStyle w:val="22"/>
        <w:shd w:val="clear" w:color="auto" w:fill="auto"/>
        <w:tabs>
          <w:tab w:val="left" w:pos="851"/>
        </w:tabs>
        <w:spacing w:after="0" w:line="312" w:lineRule="exact"/>
        <w:ind w:firstLine="709"/>
        <w:jc w:val="both"/>
        <w:rPr>
          <w:rFonts w:ascii="Times New Roman" w:hAnsi="Times New Roman"/>
        </w:rPr>
      </w:pPr>
      <w:r w:rsidRPr="00D56C64">
        <w:rPr>
          <w:rStyle w:val="29pt"/>
        </w:rPr>
        <w:t>Пож</w:t>
      </w:r>
      <w:r>
        <w:rPr>
          <w:rStyle w:val="29pt"/>
        </w:rPr>
        <w:t xml:space="preserve"> </w:t>
      </w:r>
      <w:r w:rsidRPr="00D56C6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ожидаемый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объем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текущем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финансовом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(рас</w:t>
      </w:r>
      <w:r w:rsidRPr="00D56C64">
        <w:rPr>
          <w:rFonts w:ascii="Times New Roman" w:hAnsi="Times New Roman"/>
        </w:rPr>
        <w:softHyphen/>
        <w:t>считанный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посредством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корректировки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утвержденного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прогноза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доходов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финансовый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фактический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объем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последнюю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отчетную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дату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текущего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финансового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года,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приходящуюся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пе</w:t>
      </w:r>
      <w:r w:rsidRPr="00D56C64">
        <w:rPr>
          <w:rFonts w:ascii="Times New Roman" w:hAnsi="Times New Roman"/>
        </w:rPr>
        <w:softHyphen/>
        <w:t>риод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планирования,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данным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отчета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исполнении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бюджета,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ожидаемое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испол</w:t>
      </w:r>
      <w:r w:rsidRPr="00D56C64">
        <w:rPr>
          <w:rFonts w:ascii="Times New Roman" w:hAnsi="Times New Roman"/>
        </w:rPr>
        <w:softHyphen/>
        <w:t>нение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конца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текущего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изменений,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внесенных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законодатель</w:t>
      </w:r>
      <w:r w:rsidRPr="00D56C64">
        <w:rPr>
          <w:rFonts w:ascii="Times New Roman" w:hAnsi="Times New Roman"/>
        </w:rPr>
        <w:softHyphen/>
        <w:t>ство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Хабаровского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края,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муниципальные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иные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нормативные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правовые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акты,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регулирующие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порядок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возмещения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доход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районного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бюд</w:t>
      </w:r>
      <w:r w:rsidRPr="00D56C64">
        <w:rPr>
          <w:rFonts w:ascii="Times New Roman" w:hAnsi="Times New Roman"/>
        </w:rPr>
        <w:softHyphen/>
        <w:t>жета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денежных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взысканий,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налагаемых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возмещение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ущерба,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причиненного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результате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незаконного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нецелевого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использования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бюджетных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средств,</w:t>
      </w:r>
      <w:r>
        <w:rPr>
          <w:rFonts w:ascii="Times New Roman" w:hAnsi="Times New Roman"/>
        </w:rPr>
        <w:t xml:space="preserve"> </w:t>
      </w:r>
      <w:r w:rsidRPr="00D56C64">
        <w:rPr>
          <w:rStyle w:val="2Exact"/>
        </w:rPr>
        <w:t>вступивших</w:t>
      </w:r>
      <w:r>
        <w:rPr>
          <w:rStyle w:val="2Exact"/>
        </w:rPr>
        <w:t xml:space="preserve"> </w:t>
      </w:r>
      <w:r w:rsidRPr="00D56C64">
        <w:rPr>
          <w:rStyle w:val="2Exact"/>
        </w:rPr>
        <w:t>в</w:t>
      </w:r>
      <w:r>
        <w:rPr>
          <w:rStyle w:val="2Exact"/>
        </w:rPr>
        <w:t xml:space="preserve"> </w:t>
      </w:r>
      <w:r w:rsidRPr="00D56C64">
        <w:rPr>
          <w:rStyle w:val="2Exact"/>
        </w:rPr>
        <w:t>силу</w:t>
      </w:r>
      <w:r>
        <w:rPr>
          <w:rStyle w:val="2Exact"/>
        </w:rPr>
        <w:t xml:space="preserve"> </w:t>
      </w:r>
      <w:r w:rsidRPr="00D56C64">
        <w:rPr>
          <w:rStyle w:val="2Exact"/>
        </w:rPr>
        <w:t>после</w:t>
      </w:r>
      <w:r>
        <w:rPr>
          <w:rStyle w:val="2Exact"/>
        </w:rPr>
        <w:t xml:space="preserve"> </w:t>
      </w:r>
      <w:r w:rsidRPr="00D56C64">
        <w:rPr>
          <w:rStyle w:val="2Exact"/>
        </w:rPr>
        <w:t>утверждения</w:t>
      </w:r>
      <w:r>
        <w:rPr>
          <w:rStyle w:val="2Exact"/>
        </w:rPr>
        <w:t xml:space="preserve"> </w:t>
      </w:r>
      <w:r w:rsidRPr="00D56C64">
        <w:rPr>
          <w:rStyle w:val="2Exact"/>
        </w:rPr>
        <w:t>прогноза</w:t>
      </w:r>
      <w:r>
        <w:rPr>
          <w:rStyle w:val="2Exact"/>
        </w:rPr>
        <w:t xml:space="preserve"> </w:t>
      </w:r>
      <w:r w:rsidRPr="00D56C64">
        <w:rPr>
          <w:rStyle w:val="2Exact"/>
        </w:rPr>
        <w:t>поступления</w:t>
      </w:r>
      <w:r>
        <w:rPr>
          <w:rStyle w:val="2Exact"/>
        </w:rPr>
        <w:t xml:space="preserve"> </w:t>
      </w:r>
      <w:r w:rsidRPr="00D56C64">
        <w:rPr>
          <w:rStyle w:val="2Exact"/>
        </w:rPr>
        <w:t>доходов</w:t>
      </w:r>
      <w:r>
        <w:rPr>
          <w:rStyle w:val="2Exact"/>
        </w:rPr>
        <w:t xml:space="preserve"> </w:t>
      </w:r>
      <w:r w:rsidRPr="00D56C64">
        <w:rPr>
          <w:rStyle w:val="2Exact"/>
        </w:rPr>
        <w:t>на</w:t>
      </w:r>
      <w:r>
        <w:rPr>
          <w:rStyle w:val="2Exact"/>
        </w:rPr>
        <w:t xml:space="preserve"> </w:t>
      </w:r>
      <w:r w:rsidRPr="00D56C64">
        <w:rPr>
          <w:rStyle w:val="2Exact"/>
        </w:rPr>
        <w:t>те</w:t>
      </w:r>
      <w:r w:rsidRPr="00D56C64">
        <w:rPr>
          <w:rStyle w:val="2Exact"/>
        </w:rPr>
        <w:softHyphen/>
        <w:t>кущий</w:t>
      </w:r>
      <w:r>
        <w:rPr>
          <w:rStyle w:val="2Exact"/>
        </w:rPr>
        <w:t xml:space="preserve"> </w:t>
      </w:r>
      <w:r w:rsidRPr="00D56C64">
        <w:rPr>
          <w:rStyle w:val="2Exact"/>
        </w:rPr>
        <w:t>финансовый</w:t>
      </w:r>
      <w:r>
        <w:rPr>
          <w:rStyle w:val="2Exact"/>
        </w:rPr>
        <w:t xml:space="preserve"> </w:t>
      </w:r>
      <w:r w:rsidRPr="00D56C64">
        <w:rPr>
          <w:rStyle w:val="2Exact"/>
        </w:rPr>
        <w:t>год;</w:t>
      </w:r>
    </w:p>
    <w:p w:rsidR="00485D72" w:rsidRPr="00D56C64" w:rsidRDefault="00485D72" w:rsidP="00485D72">
      <w:pPr>
        <w:pStyle w:val="af0"/>
        <w:tabs>
          <w:tab w:val="left" w:pos="851"/>
        </w:tabs>
        <w:ind w:firstLine="709"/>
        <w:jc w:val="both"/>
        <w:rPr>
          <w:rStyle w:val="2Exact"/>
          <w:rFonts w:eastAsiaTheme="minorEastAsia"/>
        </w:rPr>
      </w:pPr>
      <w:r w:rsidRPr="00D56C64">
        <w:rPr>
          <w:rStyle w:val="2Exact"/>
          <w:rFonts w:eastAsiaTheme="minorEastAsia"/>
        </w:rPr>
        <w:t>Кпост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-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коэффициент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поступлений,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который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рассчитывается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по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формуле:</w:t>
      </w:r>
    </w:p>
    <w:p w:rsidR="00485D72" w:rsidRPr="00D56C64" w:rsidRDefault="00485D72" w:rsidP="00485D72">
      <w:pPr>
        <w:pStyle w:val="af0"/>
        <w:tabs>
          <w:tab w:val="left" w:pos="851"/>
        </w:tabs>
        <w:ind w:firstLine="709"/>
        <w:jc w:val="both"/>
        <w:rPr>
          <w:rStyle w:val="29pt"/>
        </w:rPr>
      </w:pPr>
      <w:r w:rsidRPr="00D56C64">
        <w:rPr>
          <w:rStyle w:val="29pt"/>
          <w:u w:val="single"/>
        </w:rPr>
        <w:t>Пож</w:t>
      </w:r>
      <w:r>
        <w:rPr>
          <w:rStyle w:val="29pt"/>
        </w:rPr>
        <w:t xml:space="preserve"> </w:t>
      </w:r>
      <w:r w:rsidRPr="00D56C64">
        <w:rPr>
          <w:rStyle w:val="29pt"/>
        </w:rPr>
        <w:t>+</w:t>
      </w:r>
      <w:r>
        <w:rPr>
          <w:rStyle w:val="29pt"/>
        </w:rPr>
        <w:t xml:space="preserve"> </w:t>
      </w:r>
      <w:r w:rsidRPr="00D56C64">
        <w:rPr>
          <w:rStyle w:val="29pt"/>
          <w:u w:val="single"/>
        </w:rPr>
        <w:t>П</w:t>
      </w:r>
      <w:r w:rsidRPr="00D56C64">
        <w:rPr>
          <w:rStyle w:val="29pt"/>
          <w:u w:val="single"/>
          <w:lang w:val="en-US"/>
        </w:rPr>
        <w:t>i</w:t>
      </w:r>
    </w:p>
    <w:p w:rsidR="00485D72" w:rsidRPr="00D56C64" w:rsidRDefault="00485D72" w:rsidP="00485D72">
      <w:pPr>
        <w:pStyle w:val="af0"/>
        <w:tabs>
          <w:tab w:val="left" w:pos="851"/>
        </w:tabs>
        <w:ind w:firstLine="709"/>
        <w:jc w:val="both"/>
        <w:rPr>
          <w:rStyle w:val="29pt"/>
          <w:u w:val="single"/>
        </w:rPr>
      </w:pPr>
      <w:r w:rsidRPr="00D56C64">
        <w:rPr>
          <w:rStyle w:val="2Exact"/>
          <w:rFonts w:eastAsiaTheme="minorEastAsia"/>
        </w:rPr>
        <w:t>Кпост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=</w:t>
      </w:r>
      <w:r>
        <w:rPr>
          <w:rStyle w:val="2Exact"/>
          <w:rFonts w:eastAsiaTheme="minorEastAsia"/>
        </w:rPr>
        <w:t xml:space="preserve"> </w:t>
      </w:r>
      <w:r w:rsidRPr="001B40F3">
        <w:rPr>
          <w:rStyle w:val="29pt"/>
        </w:rPr>
        <w:t>П</w:t>
      </w:r>
      <w:r w:rsidRPr="00D56C64">
        <w:rPr>
          <w:rStyle w:val="29pt"/>
          <w:u w:val="single"/>
          <w:lang w:val="en-US"/>
        </w:rPr>
        <w:t>i</w:t>
      </w:r>
      <w:r>
        <w:rPr>
          <w:rStyle w:val="29pt"/>
          <w:u w:val="single"/>
        </w:rPr>
        <w:t xml:space="preserve"> </w:t>
      </w:r>
      <w:r w:rsidRPr="00D56C64">
        <w:rPr>
          <w:rStyle w:val="29pt"/>
          <w:u w:val="single"/>
        </w:rPr>
        <w:t>П</w:t>
      </w:r>
      <w:r w:rsidRPr="00D56C64">
        <w:rPr>
          <w:rStyle w:val="29pt"/>
          <w:u w:val="single"/>
          <w:lang w:val="en-US"/>
        </w:rPr>
        <w:t>i</w:t>
      </w:r>
      <w:r w:rsidRPr="00D56C64">
        <w:rPr>
          <w:rStyle w:val="29pt"/>
          <w:u w:val="single"/>
        </w:rPr>
        <w:t>-1</w:t>
      </w:r>
      <w:r>
        <w:rPr>
          <w:rStyle w:val="29pt"/>
          <w:u w:val="single"/>
        </w:rPr>
        <w:t xml:space="preserve"> </w:t>
      </w:r>
      <w:r w:rsidRPr="00D56C64">
        <w:rPr>
          <w:rStyle w:val="29pt"/>
        </w:rPr>
        <w:t>,</w:t>
      </w:r>
      <w:r>
        <w:rPr>
          <w:rStyle w:val="29pt"/>
        </w:rPr>
        <w:t xml:space="preserve"> </w:t>
      </w:r>
      <w:r w:rsidRPr="00D56C64">
        <w:rPr>
          <w:rStyle w:val="29pt"/>
        </w:rPr>
        <w:t>где:</w:t>
      </w:r>
    </w:p>
    <w:p w:rsidR="00485D72" w:rsidRPr="00D56C64" w:rsidRDefault="00485D72" w:rsidP="00485D72">
      <w:pPr>
        <w:pStyle w:val="af0"/>
        <w:tabs>
          <w:tab w:val="left" w:pos="851"/>
        </w:tabs>
        <w:ind w:firstLine="709"/>
        <w:jc w:val="both"/>
        <w:rPr>
          <w:rStyle w:val="2Exact"/>
          <w:rFonts w:eastAsiaTheme="minorEastAsia"/>
        </w:rPr>
      </w:pPr>
      <w:r w:rsidRPr="00D56C64">
        <w:rPr>
          <w:rStyle w:val="2Exact"/>
          <w:rFonts w:eastAsiaTheme="minorEastAsia"/>
        </w:rPr>
        <w:lastRenderedPageBreak/>
        <w:t>2</w:t>
      </w:r>
    </w:p>
    <w:p w:rsidR="00485D72" w:rsidRPr="00D56C64" w:rsidRDefault="00485D72" w:rsidP="00485D72">
      <w:pPr>
        <w:pStyle w:val="22"/>
        <w:shd w:val="clear" w:color="auto" w:fill="auto"/>
        <w:tabs>
          <w:tab w:val="left" w:pos="1774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D56C64">
        <w:rPr>
          <w:rStyle w:val="29pt"/>
        </w:rPr>
        <w:t>П</w:t>
      </w:r>
      <w:r w:rsidRPr="00D56C64">
        <w:rPr>
          <w:rStyle w:val="29pt"/>
          <w:lang w:val="en-US"/>
        </w:rPr>
        <w:t>i</w:t>
      </w:r>
      <w:r w:rsidRPr="00D56C64">
        <w:rPr>
          <w:rStyle w:val="29pt"/>
        </w:rPr>
        <w:t>,</w:t>
      </w:r>
      <w:r>
        <w:rPr>
          <w:rStyle w:val="29pt"/>
        </w:rPr>
        <w:t xml:space="preserve"> </w:t>
      </w:r>
      <w:r w:rsidRPr="00D56C64">
        <w:rPr>
          <w:rStyle w:val="29pt"/>
        </w:rPr>
        <w:t>П</w:t>
      </w:r>
      <w:r w:rsidRPr="00D56C64">
        <w:rPr>
          <w:rStyle w:val="29pt"/>
          <w:lang w:val="en-US"/>
        </w:rPr>
        <w:t>i</w:t>
      </w:r>
      <w:r w:rsidRPr="00D56C64">
        <w:rPr>
          <w:rStyle w:val="29pt"/>
        </w:rPr>
        <w:t>-1</w:t>
      </w:r>
      <w:r>
        <w:rPr>
          <w:rStyle w:val="29pt"/>
        </w:rPr>
        <w:t xml:space="preserve"> </w:t>
      </w:r>
      <w:r w:rsidRPr="00D56C64">
        <w:rPr>
          <w:rStyle w:val="29pt"/>
        </w:rPr>
        <w:t>-</w:t>
      </w:r>
      <w:r>
        <w:rPr>
          <w:rStyle w:val="29pt"/>
        </w:rPr>
        <w:t xml:space="preserve"> </w:t>
      </w:r>
      <w:r w:rsidRPr="00D56C64">
        <w:rPr>
          <w:rFonts w:ascii="Times New Roman" w:hAnsi="Times New Roman"/>
        </w:rPr>
        <w:t>фактический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объем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два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отчетных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года,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пред</w:t>
      </w:r>
      <w:r w:rsidRPr="00D56C64">
        <w:rPr>
          <w:rFonts w:ascii="Times New Roman" w:hAnsi="Times New Roman"/>
        </w:rPr>
        <w:softHyphen/>
        <w:t>шествующих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текущему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финансовому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году,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данным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отчетов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исполнении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бюджета,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скорректированный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изменений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внесенных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законодатель</w:t>
      </w:r>
      <w:r w:rsidRPr="00D56C64">
        <w:rPr>
          <w:rFonts w:ascii="Times New Roman" w:hAnsi="Times New Roman"/>
        </w:rPr>
        <w:softHyphen/>
        <w:t>ство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Хабаровского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края,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муниципальные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иные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нормативные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правовые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акты,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регулирующие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порядок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возмещения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доход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районного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бюд</w:t>
      </w:r>
      <w:r w:rsidRPr="00D56C64">
        <w:rPr>
          <w:rFonts w:ascii="Times New Roman" w:hAnsi="Times New Roman"/>
        </w:rPr>
        <w:softHyphen/>
        <w:t>жета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денежных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взысканий,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налагаемых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возмещение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ущерба,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причиненного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результате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незаконного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нецелевого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использования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бюджетных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средств,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оказавших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влияние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порядок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администрирования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данных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неналоговых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</w:t>
      </w:r>
      <w:r w:rsidRPr="00D56C64">
        <w:rPr>
          <w:rFonts w:ascii="Times New Roman" w:hAnsi="Times New Roman"/>
        </w:rPr>
        <w:softHyphen/>
        <w:t>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вступивших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силу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течение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двух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отчетных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лет,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предшествую</w:t>
      </w:r>
      <w:r w:rsidRPr="00D56C64">
        <w:rPr>
          <w:rFonts w:ascii="Times New Roman" w:hAnsi="Times New Roman"/>
        </w:rPr>
        <w:softHyphen/>
        <w:t>щих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текущему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финансовому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году,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либо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текущем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финансовом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году</w:t>
      </w:r>
      <w:r w:rsidRPr="00D56C64">
        <w:rPr>
          <w:rStyle w:val="af4"/>
          <w:rFonts w:ascii="Times New Roman" w:hAnsi="Times New Roman"/>
        </w:rPr>
        <w:footnoteReference w:id="1"/>
      </w:r>
      <w:r w:rsidRPr="00D56C64">
        <w:rPr>
          <w:rFonts w:ascii="Times New Roman" w:hAnsi="Times New Roman"/>
        </w:rPr>
        <w:t>.</w:t>
      </w:r>
    </w:p>
    <w:p w:rsidR="00485D72" w:rsidRPr="00D56C64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D56C64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денежных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взысканий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плановый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принимается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равным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прогнозу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данных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очередной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</w:t>
      </w:r>
      <w:r w:rsidRPr="00D56C64">
        <w:rPr>
          <w:rFonts w:ascii="Times New Roman" w:hAnsi="Times New Roman"/>
        </w:rPr>
        <w:softHyphen/>
        <w:t>нансовый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год.</w:t>
      </w:r>
    </w:p>
    <w:p w:rsidR="00485D72" w:rsidRPr="00BA5FE8" w:rsidRDefault="00485D72" w:rsidP="00485D72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3.7.2.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штрафы,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D56C64">
          <w:rPr>
            <w:rFonts w:ascii="Times New Roman" w:hAnsi="Times New Roman"/>
            <w:sz w:val="28"/>
            <w:szCs w:val="28"/>
          </w:rPr>
          <w:t>Главой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D56C64">
          <w:rPr>
            <w:rFonts w:ascii="Times New Roman" w:hAnsi="Times New Roman"/>
            <w:sz w:val="28"/>
            <w:szCs w:val="28"/>
          </w:rPr>
          <w:t>13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правонарушениях,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мировыми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судьями,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комиссиями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01133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штрафы,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D56C64">
          <w:rPr>
            <w:rFonts w:ascii="Times New Roman" w:hAnsi="Times New Roman"/>
            <w:sz w:val="28"/>
            <w:szCs w:val="28"/>
          </w:rPr>
          <w:t>Главой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D56C64">
          <w:rPr>
            <w:rFonts w:ascii="Times New Roman" w:hAnsi="Times New Roman"/>
            <w:sz w:val="28"/>
            <w:szCs w:val="28"/>
          </w:rPr>
          <w:t>19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правонарушениях,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мировыми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судьями,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комиссиями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01193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Иные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штрафы,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неустойки,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пени,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уплаченные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законом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договором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случае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неисполнения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ненадлежащего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исполнения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обязательств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перед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муниципальным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органом,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(муниципальным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казенным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учреждением)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муниципального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Иные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штрафы,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неустойки,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пени,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уплаченные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законом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договором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случае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неисполнения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ненадлежащего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исполнения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обязательств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перед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муниципальным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органом,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(муниципальным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казенным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учреждением)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муниципального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(</w:t>
      </w:r>
      <w:r w:rsidRPr="00D56C64">
        <w:rPr>
          <w:rFonts w:ascii="Times New Roman" w:eastAsia="Times New Roman" w:hAnsi="Times New Roman"/>
          <w:sz w:val="26"/>
          <w:szCs w:val="26"/>
        </w:rPr>
        <w:t>пени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штрафы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доходам,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получаемым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виде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арендной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платы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земельные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участки,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государственная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собственность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которые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разграничена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которые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расположены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границах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сельских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поселений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межселенных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территорий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средства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продажи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права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заключение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договоров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аренды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указанных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земельных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участков)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штрафы,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неустойки,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пени,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уплаченные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договором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ненадлежащего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казенным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учреждением)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BA5FE8">
        <w:rPr>
          <w:rFonts w:ascii="Times New Roman" w:eastAsia="Times New Roman" w:hAnsi="Times New Roman"/>
          <w:sz w:val="28"/>
          <w:szCs w:val="28"/>
        </w:rPr>
        <w:t>пени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штрафы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доходам,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получаемым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виде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арендной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платы,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средства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lastRenderedPageBreak/>
        <w:t>продажи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права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заключение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договоров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аренды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земли,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находящиеся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собственности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(за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исключением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земельных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участков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автономных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учреждений)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штрафы,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неустойки,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пени,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уплаченные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договором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ненадлежащего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казенным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учреждением)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BA5FE8">
        <w:rPr>
          <w:rFonts w:ascii="Times New Roman" w:eastAsia="Times New Roman" w:hAnsi="Times New Roman"/>
          <w:sz w:val="28"/>
          <w:szCs w:val="28"/>
        </w:rPr>
        <w:t>пени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штрафы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доходам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сдачи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аренду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оперативном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управлении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органов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созданных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учреждений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(за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исключением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автономных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учреждений)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штрафы,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неустойки,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пени,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уплаченные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договором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ненадлежащего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казенным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учреждением)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BA5FE8">
        <w:rPr>
          <w:rFonts w:ascii="Times New Roman" w:eastAsia="Times New Roman" w:hAnsi="Times New Roman"/>
          <w:sz w:val="28"/>
          <w:szCs w:val="28"/>
        </w:rPr>
        <w:t>пени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штрафы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доходам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сдачи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аренду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составляющего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казну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(за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исключением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земельных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участков)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штрафы,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неустойки,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пени,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уплаченные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договором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ненадлежащего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казенным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учреждением)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BA5FE8">
        <w:rPr>
          <w:rFonts w:ascii="Times New Roman" w:eastAsia="Times New Roman" w:hAnsi="Times New Roman"/>
          <w:sz w:val="28"/>
          <w:szCs w:val="28"/>
        </w:rPr>
        <w:t>пени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штрафы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прочим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поступлениям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использования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собственности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(за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исключением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автономных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учреждений,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унитарных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предприятий,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числе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казенных)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платежи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возмещения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убытков,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причиненных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уклонением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казенным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учреждением)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зачислению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контрактной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финансируемого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фонда)по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10061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</w:t>
      </w:r>
      <w:r w:rsidRPr="00BA5FE8">
        <w:rPr>
          <w:rFonts w:ascii="Times New Roman" w:eastAsia="Times New Roman" w:hAnsi="Times New Roman"/>
          <w:sz w:val="28"/>
          <w:szCs w:val="28"/>
        </w:rPr>
        <w:t>латежи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целях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возмещения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убытков,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причиненных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уклонением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заключения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органом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(муниципальным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казенным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учреждением)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контракта,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финансируемого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счет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средств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дорожного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фонда,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денежные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средства,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подлежащие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зачислению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нарушение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законодательства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контрактной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системе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сфере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закупок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товаров,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работ,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услуг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обеспечения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нужд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840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10062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0000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140,</w:t>
      </w:r>
      <w:r w:rsidRPr="00BA5FE8">
        <w:rPr>
          <w:rFonts w:ascii="Times New Roman" w:hAnsi="Times New Roman"/>
          <w:sz w:val="28"/>
          <w:szCs w:val="28"/>
        </w:rPr>
        <w:t>платежи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возмещения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ущерба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расторжении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заключенного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казенным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учреждением),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lastRenderedPageBreak/>
        <w:t>односторонним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отказом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исполнителя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(подрядчика)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финансируемого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фонда)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10081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Платежи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целях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возмещения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ущерба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расторжении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контракта,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финансируемого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счет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средств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дорожного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фонда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связи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односторонним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отказом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исполнителя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(подрядчика)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исполнения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840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10082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0000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140,</w:t>
      </w:r>
      <w:r w:rsidRPr="00BA5FE8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взыскания,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ущерба,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причиненного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незаконного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нецелевого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взысканий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(штрафов),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поступающие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задолженности,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образовавшейся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зачислению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нормативам,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10123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методом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раз</w:t>
      </w:r>
      <w:r w:rsidRPr="00BA5FE8">
        <w:rPr>
          <w:rFonts w:ascii="Times New Roman" w:hAnsi="Times New Roman"/>
          <w:sz w:val="28"/>
          <w:szCs w:val="28"/>
        </w:rPr>
        <w:softHyphen/>
        <w:t>резе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правона</w:t>
      </w:r>
      <w:r w:rsidRPr="00BA5FE8">
        <w:rPr>
          <w:rFonts w:ascii="Times New Roman" w:hAnsi="Times New Roman"/>
          <w:sz w:val="28"/>
          <w:szCs w:val="28"/>
        </w:rPr>
        <w:softHyphen/>
        <w:t>рушениях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РФ)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размеров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штрафов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</w:t>
      </w:r>
      <w:r w:rsidRPr="00BA5FE8">
        <w:rPr>
          <w:rFonts w:ascii="Times New Roman" w:hAnsi="Times New Roman"/>
          <w:sz w:val="28"/>
          <w:szCs w:val="28"/>
        </w:rPr>
        <w:softHyphen/>
        <w:t>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правонарушений.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штрафов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рассчитыва</w:t>
      </w:r>
      <w:r w:rsidRPr="00BA5FE8">
        <w:rPr>
          <w:rFonts w:ascii="Times New Roman" w:hAnsi="Times New Roman"/>
        </w:rPr>
        <w:softHyphen/>
        <w:t>ется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как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сумма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штрафов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каждой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статье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РФ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следующей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формуле: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ƩД</w:t>
      </w:r>
      <w:r w:rsidRPr="00BA5FE8">
        <w:rPr>
          <w:rFonts w:ascii="Times New Roman" w:hAnsi="Times New Roman"/>
          <w:lang w:val="en-US"/>
        </w:rPr>
        <w:t>g</w:t>
      </w:r>
      <w:r w:rsidRPr="00BA5F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где: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штрафов;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Д</w:t>
      </w:r>
      <w:r w:rsidRPr="00BA5FE8"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штрафов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соответству</w:t>
      </w:r>
      <w:r w:rsidRPr="00BA5FE8">
        <w:rPr>
          <w:rFonts w:ascii="Times New Roman" w:hAnsi="Times New Roman"/>
        </w:rPr>
        <w:softHyphen/>
        <w:t>ющей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статье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РФ.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Д</w:t>
      </w:r>
      <w:r w:rsidRPr="00BA5FE8"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</w:t>
      </w:r>
      <w:r w:rsidRPr="00BA5FE8"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  <w:lang w:val="en-US"/>
        </w:rPr>
        <w:t>P</w:t>
      </w:r>
      <w:r w:rsidRPr="00BA5FE8">
        <w:rPr>
          <w:rFonts w:ascii="Times New Roman" w:hAnsi="Times New Roman"/>
          <w:vertAlign w:val="subscript"/>
          <w:lang w:val="en-US"/>
        </w:rPr>
        <w:t>g</w:t>
      </w:r>
      <w:r w:rsidRPr="00BA5F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где: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  <w:lang w:val="en-US"/>
        </w:rPr>
        <w:t>g</w:t>
      </w:r>
      <w:r w:rsidRPr="00BA5FE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РФ;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  <w:lang w:val="en-US"/>
        </w:rPr>
        <w:t>P</w:t>
      </w:r>
      <w:r w:rsidRPr="00BA5FE8">
        <w:rPr>
          <w:rFonts w:ascii="Times New Roman" w:hAnsi="Times New Roman"/>
          <w:vertAlign w:val="subscript"/>
          <w:lang w:val="en-US"/>
        </w:rPr>
        <w:t>g</w:t>
      </w:r>
      <w:r>
        <w:rPr>
          <w:rFonts w:ascii="Times New Roman" w:hAnsi="Times New Roman"/>
          <w:vertAlign w:val="subscript"/>
        </w:rPr>
        <w:t xml:space="preserve"> </w:t>
      </w:r>
      <w:r w:rsidRPr="00BA5FE8">
        <w:rPr>
          <w:rFonts w:ascii="Times New Roman" w:hAnsi="Times New Roman"/>
          <w:vertAlign w:val="subscript"/>
        </w:rPr>
        <w:t>-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минимальный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размер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штрафа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соответствую</w:t>
      </w:r>
      <w:r w:rsidRPr="00BA5FE8">
        <w:rPr>
          <w:rFonts w:ascii="Times New Roman" w:hAnsi="Times New Roman"/>
        </w:rPr>
        <w:softHyphen/>
        <w:t>щей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статье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РФ;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  <w:lang w:val="en-US"/>
        </w:rPr>
        <w:t>K</w:t>
      </w:r>
      <w:r w:rsidRPr="00BA5FE8">
        <w:rPr>
          <w:rFonts w:ascii="Times New Roman" w:hAnsi="Times New Roman"/>
          <w:vertAlign w:val="subscript"/>
          <w:lang w:val="en-US"/>
        </w:rPr>
        <w:t>g</w:t>
      </w:r>
      <w:r w:rsidRPr="00BA5FE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прогнозируемое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количество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правонарушений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соответствующей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статье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РФ.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  <w:lang w:val="en-US"/>
        </w:rPr>
        <w:t>K</w:t>
      </w:r>
      <w:r w:rsidRPr="00BA5FE8">
        <w:rPr>
          <w:rFonts w:ascii="Times New Roman" w:hAnsi="Times New Roman"/>
          <w:vertAlign w:val="subscript"/>
          <w:lang w:val="en-US"/>
        </w:rPr>
        <w:t>g</w:t>
      </w:r>
      <w:r w:rsidRPr="00BA5FE8">
        <w:rPr>
          <w:rFonts w:ascii="Times New Roman" w:hAnsi="Times New Roman"/>
        </w:rPr>
        <w:t>определяется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основании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учетных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данных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делам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правонарушениях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три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года,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предшествующих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планируемому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весь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закрепления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РФ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соответствующего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правонарушения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случае,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этот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превышает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три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года.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штрафов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плановый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принимается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равным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данных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очеред</w:t>
      </w:r>
      <w:r w:rsidRPr="00BA5FE8">
        <w:rPr>
          <w:rFonts w:ascii="Times New Roman" w:hAnsi="Times New Roman"/>
        </w:rPr>
        <w:softHyphen/>
        <w:t>ной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финансовый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год.</w:t>
      </w:r>
    </w:p>
    <w:p w:rsidR="00485D72" w:rsidRPr="00BA5FE8" w:rsidRDefault="00485D72" w:rsidP="00485D72">
      <w:pPr>
        <w:pStyle w:val="22"/>
        <w:spacing w:after="0" w:line="317" w:lineRule="exact"/>
        <w:ind w:firstLine="709"/>
        <w:jc w:val="both"/>
        <w:rPr>
          <w:rFonts w:ascii="Times New Roman" w:hAnsi="Times New Roman"/>
        </w:rPr>
      </w:pPr>
      <w:bookmarkStart w:id="5" w:name="_Hlk59529595"/>
      <w:r w:rsidRPr="00BA5FE8">
        <w:rPr>
          <w:rFonts w:ascii="Times New Roman" w:hAnsi="Times New Roman"/>
        </w:rPr>
        <w:t>Платежи,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уплачиваемые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целях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возмещения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вреда,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причиняемого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автомобильным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дорогам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местного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значения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транспортными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средствами,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осуществляющими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перевозки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тяжеловесных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(или)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крупногабаритных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грузов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11064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140.</w:t>
      </w:r>
    </w:p>
    <w:bookmarkEnd w:id="5"/>
    <w:p w:rsidR="00485D72" w:rsidRPr="00BA5FE8" w:rsidRDefault="00485D72" w:rsidP="00485D72">
      <w:pPr>
        <w:pStyle w:val="22"/>
        <w:spacing w:after="0" w:line="317" w:lineRule="exact"/>
        <w:ind w:firstLine="709"/>
        <w:jc w:val="both"/>
        <w:rPr>
          <w:rFonts w:ascii="Times New Roman" w:hAnsi="Times New Roman"/>
        </w:rPr>
      </w:pPr>
    </w:p>
    <w:p w:rsidR="00485D72" w:rsidRPr="00BA5FE8" w:rsidRDefault="00485D72" w:rsidP="00485D72">
      <w:pPr>
        <w:pStyle w:val="22"/>
        <w:spacing w:after="0" w:line="317" w:lineRule="exact"/>
        <w:ind w:firstLine="709"/>
        <w:jc w:val="center"/>
        <w:rPr>
          <w:rFonts w:ascii="Times New Roman" w:hAnsi="Times New Roman"/>
        </w:rPr>
      </w:pPr>
      <w:r w:rsidRPr="00BA5FE8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Безвозмездные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поступления</w:t>
      </w:r>
    </w:p>
    <w:p w:rsidR="00485D72" w:rsidRPr="00BA5FE8" w:rsidRDefault="00485D72" w:rsidP="00485D72">
      <w:pPr>
        <w:pStyle w:val="22"/>
        <w:spacing w:after="0" w:line="317" w:lineRule="exact"/>
        <w:ind w:firstLine="709"/>
        <w:jc w:val="both"/>
        <w:rPr>
          <w:rFonts w:ascii="Times New Roman" w:hAnsi="Times New Roman"/>
        </w:rPr>
      </w:pPr>
    </w:p>
    <w:p w:rsidR="00485D72" w:rsidRPr="00BA5FE8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58321557"/>
      <w:r w:rsidRPr="00BA5FE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прогнозного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оснащение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спортивно-технологическим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оборудованием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25228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150;субсидии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жильем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молодых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семей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25497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150;</w:t>
      </w:r>
      <w:bookmarkEnd w:id="6"/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 w:rsidRPr="00BA5FE8">
        <w:rPr>
          <w:rFonts w:ascii="Times New Roman" w:eastAsia="Times New Roman" w:hAnsi="Times New Roman"/>
          <w:sz w:val="28"/>
          <w:szCs w:val="28"/>
        </w:rPr>
        <w:t>убсидии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поддержку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социального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развития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коренных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малочисленных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народов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Севера,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Сибири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Дальнего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Востока»,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840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25515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0000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150</w:t>
      </w:r>
      <w:r w:rsidRPr="00BA5FE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прочие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29999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30024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(изменению)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списков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присяжные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заседатели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юрисдикции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35120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 w:rsidRPr="00BA5FE8">
        <w:rPr>
          <w:rFonts w:ascii="Times New Roman" w:eastAsia="Times New Roman" w:hAnsi="Times New Roman"/>
          <w:sz w:val="28"/>
          <w:szCs w:val="28"/>
        </w:rPr>
        <w:t>убвенции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проведение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Всероссийской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переписи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2020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840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35469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0000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150,</w:t>
      </w:r>
      <w:r w:rsidRPr="00BA5FE8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гражданского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35930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субвенции),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межбюджетные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трансферты,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передаваемые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заключенными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соглашениями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40014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межбюджетные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трансферты,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передаваемые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финансовое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обеспечение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дорожной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840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45390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прочие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межбюджетные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трансферты,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передаваемые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49999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ИМБТ)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методов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расчета: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5D72" w:rsidRPr="00BA5FE8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5FE8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(субвенций,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ИМБТ)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образованиями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публикуемыми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утверждае</w:t>
      </w:r>
      <w:r w:rsidRPr="00BA5FE8">
        <w:rPr>
          <w:rFonts w:ascii="Times New Roman" w:hAnsi="Times New Roman"/>
          <w:sz w:val="28"/>
          <w:szCs w:val="28"/>
        </w:rPr>
        <w:softHyphen/>
        <w:t>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краевом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финансо</w:t>
      </w:r>
      <w:r w:rsidRPr="00BA5FE8">
        <w:rPr>
          <w:rFonts w:ascii="Times New Roman" w:hAnsi="Times New Roman"/>
          <w:sz w:val="28"/>
          <w:szCs w:val="28"/>
        </w:rPr>
        <w:softHyphen/>
        <w:t>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период.</w:t>
      </w:r>
    </w:p>
    <w:p w:rsidR="00485D72" w:rsidRPr="00BA5FE8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5FE8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краевом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финансо</w:t>
      </w:r>
      <w:r w:rsidRPr="00BA5FE8">
        <w:rPr>
          <w:rFonts w:ascii="Times New Roman" w:hAnsi="Times New Roman"/>
          <w:sz w:val="28"/>
          <w:szCs w:val="28"/>
        </w:rPr>
        <w:softHyphen/>
        <w:t>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(субвенций,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ИМБТ)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образованиями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планируемый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период).</w:t>
      </w:r>
    </w:p>
    <w:p w:rsidR="00485D72" w:rsidRPr="00BA5FE8" w:rsidRDefault="00485D72" w:rsidP="00485D72">
      <w:pPr>
        <w:pStyle w:val="22"/>
        <w:shd w:val="clear" w:color="auto" w:fill="auto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85D72" w:rsidRPr="00BA5FE8" w:rsidRDefault="00485D72" w:rsidP="00485D72">
      <w:pPr>
        <w:pStyle w:val="22"/>
        <w:shd w:val="clear" w:color="auto" w:fill="auto"/>
        <w:tabs>
          <w:tab w:val="left" w:pos="851"/>
        </w:tabs>
        <w:spacing w:after="0" w:line="317" w:lineRule="exact"/>
        <w:ind w:firstLine="709"/>
        <w:jc w:val="center"/>
        <w:rPr>
          <w:rFonts w:ascii="Times New Roman" w:hAnsi="Times New Roman"/>
        </w:rPr>
      </w:pPr>
      <w:r w:rsidRPr="00BA5FE8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Прочие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поступления</w:t>
      </w:r>
    </w:p>
    <w:p w:rsidR="00485D72" w:rsidRPr="00BA5FE8" w:rsidRDefault="00485D72" w:rsidP="00485D72">
      <w:pPr>
        <w:pStyle w:val="22"/>
        <w:shd w:val="clear" w:color="auto" w:fill="auto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5.1.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Прогнозирование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перечисленным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ниже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видам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доходов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этапе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формирования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проекта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очередной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lastRenderedPageBreak/>
        <w:t>финансовый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год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плановый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связи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отсутствием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системного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характера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уплаты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объективной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информации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осуществления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расчета:</w:t>
      </w: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невыясненные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поступления,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зачисляемые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01050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180;</w:t>
      </w:r>
    </w:p>
    <w:p w:rsidR="00485D72" w:rsidRPr="00BA5FE8" w:rsidRDefault="00485D72" w:rsidP="00485D72">
      <w:pPr>
        <w:pStyle w:val="22"/>
        <w:shd w:val="clear" w:color="auto" w:fill="auto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  <w:highlight w:val="yellow"/>
        </w:rPr>
      </w:pPr>
      <w:r w:rsidRPr="00BA5FE8">
        <w:rPr>
          <w:rFonts w:ascii="Times New Roman" w:hAnsi="Times New Roman"/>
        </w:rPr>
        <w:t>прочие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неналоговые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доходы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05050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180;</w:t>
      </w:r>
      <w:r>
        <w:rPr>
          <w:rFonts w:ascii="Times New Roman" w:hAnsi="Times New Roman"/>
          <w:highlight w:val="yellow"/>
        </w:rPr>
        <w:t xml:space="preserve"> </w:t>
      </w:r>
    </w:p>
    <w:p w:rsidR="00485D72" w:rsidRPr="00BA5FE8" w:rsidRDefault="00485D72" w:rsidP="00485D72">
      <w:pPr>
        <w:pStyle w:val="22"/>
        <w:shd w:val="clear" w:color="auto" w:fill="auto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прочие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неналоговые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доходы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части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невыясненных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которым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осуществлен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возврат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(уточнение)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позднее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трех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лет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дня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зачисления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единый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счет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16000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180;</w:t>
      </w: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прочие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безвозмездные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05030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150;</w:t>
      </w: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перечисления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(в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районов)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осуществления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возврата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(зачета)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излишне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уплаченных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излишне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взысканных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сумм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налогов,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сборов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платежей,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сумм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процентов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несвоевременное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осуществление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такого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возврата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процентов,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начисленных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излишне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взысканные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суммы</w:t>
      </w: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КБК: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150;</w:t>
      </w: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доходы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возврата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остатков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субсидий,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субвенций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межбюд</w:t>
      </w:r>
      <w:r w:rsidRPr="00BA5FE8">
        <w:rPr>
          <w:rFonts w:ascii="Times New Roman" w:hAnsi="Times New Roman"/>
        </w:rPr>
        <w:softHyphen/>
        <w:t>жетных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трансфертов,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имеющих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целевое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назначение,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прошлых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лет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</w:t>
      </w:r>
      <w:r w:rsidRPr="00BA5FE8">
        <w:rPr>
          <w:rFonts w:ascii="Times New Roman" w:hAnsi="Times New Roman"/>
        </w:rPr>
        <w:softHyphen/>
        <w:t>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поселений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8410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60010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150;</w:t>
      </w: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возврат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прочих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остатков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субсидий,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субвенций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межбюджетных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трансфертов,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имеющих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целевое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назначение,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прошлых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лет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60010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150;</w:t>
      </w:r>
    </w:p>
    <w:p w:rsidR="00485D72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очередном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финансовом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возможна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корректировка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каждому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доходному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источнику,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указанному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настоящей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Методике,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фактического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ходе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исполнения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бюджета.</w:t>
      </w:r>
    </w:p>
    <w:p w:rsidR="00485D72" w:rsidRDefault="00485D72" w:rsidP="00485D72">
      <w:pPr>
        <w:pStyle w:val="22"/>
        <w:tabs>
          <w:tab w:val="left" w:pos="851"/>
        </w:tabs>
        <w:spacing w:after="0" w:line="317" w:lineRule="exact"/>
        <w:ind w:left="79" w:firstLine="709"/>
        <w:jc w:val="both"/>
        <w:rPr>
          <w:rFonts w:ascii="Times New Roman" w:hAnsi="Times New Roman"/>
        </w:rPr>
      </w:pP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left="79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F770ED" w:rsidRDefault="00F770ED" w:rsidP="00471FC7"/>
    <w:sectPr w:rsidR="00F770ED" w:rsidSect="00485D72">
      <w:headerReference w:type="default" r:id="rId13"/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02" w:rsidRDefault="009B7902" w:rsidP="00F00A41">
      <w:r>
        <w:separator/>
      </w:r>
    </w:p>
  </w:endnote>
  <w:endnote w:type="continuationSeparator" w:id="0">
    <w:p w:rsidR="009B7902" w:rsidRDefault="009B7902" w:rsidP="00F0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02" w:rsidRDefault="009B7902" w:rsidP="00F00A41">
      <w:r>
        <w:separator/>
      </w:r>
    </w:p>
  </w:footnote>
  <w:footnote w:type="continuationSeparator" w:id="0">
    <w:p w:rsidR="009B7902" w:rsidRDefault="009B7902" w:rsidP="00F00A41">
      <w:r>
        <w:continuationSeparator/>
      </w:r>
    </w:p>
  </w:footnote>
  <w:footnote w:id="1">
    <w:p w:rsidR="00485D72" w:rsidRDefault="00485D72" w:rsidP="00485D72">
      <w:pPr>
        <w:pStyle w:val="af2"/>
        <w:jc w:val="both"/>
      </w:pPr>
      <w:r w:rsidRPr="00A87B45">
        <w:rPr>
          <w:rStyle w:val="af4"/>
          <w:b/>
          <w:bCs/>
        </w:rPr>
        <w:footnoteRef/>
      </w:r>
      <w:r w:rsidRPr="00A87B45">
        <w:rPr>
          <w:rStyle w:val="61"/>
          <w:rFonts w:eastAsiaTheme="minorEastAsia"/>
        </w:rPr>
        <w:t>'Корректировка производится на основании материалов контрольных мероприятий, проведенных в течение двух лет предшествующих текущему финансовому году и в текущем финансовом году, путем исключения из сумм, поступивших по результатам контрольных мероприятий взысканий, доходов, администрирование ко</w:t>
      </w:r>
      <w:r w:rsidRPr="00A87B45">
        <w:rPr>
          <w:rStyle w:val="61"/>
          <w:rFonts w:eastAsiaTheme="minorEastAsia"/>
        </w:rPr>
        <w:softHyphen/>
        <w:t xml:space="preserve">торых после внесения соответствующих изменений в законодательство, более не осуществляется </w:t>
      </w:r>
      <w:r>
        <w:rPr>
          <w:rStyle w:val="61"/>
          <w:rFonts w:eastAsiaTheme="minorEastAsia"/>
        </w:rPr>
        <w:t>администрацией района</w:t>
      </w:r>
      <w:r w:rsidRPr="00A87B45">
        <w:rPr>
          <w:rStyle w:val="61"/>
          <w:rFonts w:eastAsiaTheme="minorEastAsia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922"/>
      <w:docPartObj>
        <w:docPartGallery w:val="Page Numbers (Top of Page)"/>
        <w:docPartUnique/>
      </w:docPartObj>
    </w:sdtPr>
    <w:sdtContent>
      <w:p w:rsidR="00F00A41" w:rsidRDefault="000F1310">
        <w:pPr>
          <w:pStyle w:val="a6"/>
          <w:jc w:val="center"/>
        </w:pPr>
        <w:fldSimple w:instr=" PAGE   \* MERGEFORMAT ">
          <w:r w:rsidR="006D0121">
            <w:rPr>
              <w:noProof/>
            </w:rPr>
            <w:t>2</w:t>
          </w:r>
        </w:fldSimple>
      </w:p>
    </w:sdtContent>
  </w:sdt>
  <w:p w:rsidR="00F00A41" w:rsidRDefault="00F00A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367884727"/>
      <w:docPartObj>
        <w:docPartGallery w:val="Page Numbers (Top of Page)"/>
        <w:docPartUnique/>
      </w:docPartObj>
    </w:sdtPr>
    <w:sdtContent>
      <w:p w:rsidR="001D3BDF" w:rsidRPr="00485D72" w:rsidRDefault="000F1310">
        <w:pPr>
          <w:pStyle w:val="a6"/>
          <w:jc w:val="center"/>
          <w:rPr>
            <w:rFonts w:ascii="Times New Roman" w:hAnsi="Times New Roman"/>
          </w:rPr>
        </w:pPr>
        <w:r w:rsidRPr="00485D72">
          <w:rPr>
            <w:rFonts w:ascii="Times New Roman" w:hAnsi="Times New Roman"/>
          </w:rPr>
          <w:fldChar w:fldCharType="begin"/>
        </w:r>
        <w:r w:rsidR="00336CEC" w:rsidRPr="00485D72">
          <w:rPr>
            <w:rFonts w:ascii="Times New Roman" w:hAnsi="Times New Roman"/>
          </w:rPr>
          <w:instrText>PAGE   \* MERGEFORMAT</w:instrText>
        </w:r>
        <w:r w:rsidRPr="00485D72">
          <w:rPr>
            <w:rFonts w:ascii="Times New Roman" w:hAnsi="Times New Roman"/>
          </w:rPr>
          <w:fldChar w:fldCharType="separate"/>
        </w:r>
        <w:r w:rsidR="006D0121">
          <w:rPr>
            <w:rFonts w:ascii="Times New Roman" w:hAnsi="Times New Roman"/>
            <w:noProof/>
          </w:rPr>
          <w:t>23</w:t>
        </w:r>
        <w:r w:rsidRPr="00485D72">
          <w:rPr>
            <w:rFonts w:ascii="Times New Roman" w:hAnsi="Times New Roman"/>
          </w:rPr>
          <w:fldChar w:fldCharType="end"/>
        </w:r>
      </w:p>
    </w:sdtContent>
  </w:sdt>
  <w:p w:rsidR="001D3BDF" w:rsidRDefault="009B7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76E"/>
    <w:multiLevelType w:val="hybridMultilevel"/>
    <w:tmpl w:val="85F23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770AB"/>
    <w:multiLevelType w:val="multilevel"/>
    <w:tmpl w:val="F75E5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52860BD"/>
    <w:multiLevelType w:val="multilevel"/>
    <w:tmpl w:val="01DA84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0F1672A"/>
    <w:multiLevelType w:val="multilevel"/>
    <w:tmpl w:val="E5AECB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248E26F5"/>
    <w:multiLevelType w:val="hybridMultilevel"/>
    <w:tmpl w:val="7DF6B7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90DCB"/>
    <w:multiLevelType w:val="hybridMultilevel"/>
    <w:tmpl w:val="CC2C54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F274B"/>
    <w:multiLevelType w:val="hybridMultilevel"/>
    <w:tmpl w:val="B198ACC4"/>
    <w:lvl w:ilvl="0" w:tplc="3B300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233F4B"/>
    <w:multiLevelType w:val="hybridMultilevel"/>
    <w:tmpl w:val="8BF0DE0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E7B25"/>
    <w:multiLevelType w:val="multilevel"/>
    <w:tmpl w:val="3A6ED7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FC7"/>
    <w:rsid w:val="0006205D"/>
    <w:rsid w:val="00093361"/>
    <w:rsid w:val="000F1310"/>
    <w:rsid w:val="000F41EC"/>
    <w:rsid w:val="00336CEC"/>
    <w:rsid w:val="0034435A"/>
    <w:rsid w:val="00465A6D"/>
    <w:rsid w:val="00471FC7"/>
    <w:rsid w:val="00481D4C"/>
    <w:rsid w:val="00485D72"/>
    <w:rsid w:val="004927CD"/>
    <w:rsid w:val="00495ED0"/>
    <w:rsid w:val="004A5AF5"/>
    <w:rsid w:val="004B16A2"/>
    <w:rsid w:val="004D56B3"/>
    <w:rsid w:val="005D4F9F"/>
    <w:rsid w:val="006A2961"/>
    <w:rsid w:val="006D0121"/>
    <w:rsid w:val="0074002E"/>
    <w:rsid w:val="00760ACB"/>
    <w:rsid w:val="007A2000"/>
    <w:rsid w:val="007F762D"/>
    <w:rsid w:val="00963C89"/>
    <w:rsid w:val="009B7902"/>
    <w:rsid w:val="00AB135F"/>
    <w:rsid w:val="00B003CC"/>
    <w:rsid w:val="00B61122"/>
    <w:rsid w:val="00D15007"/>
    <w:rsid w:val="00D367AD"/>
    <w:rsid w:val="00D407AB"/>
    <w:rsid w:val="00DF2922"/>
    <w:rsid w:val="00F00A41"/>
    <w:rsid w:val="00F100C6"/>
    <w:rsid w:val="00F770ED"/>
    <w:rsid w:val="00FD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C7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D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D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D7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D7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D7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D7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D7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D7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1FC7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D44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4E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00A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0A41"/>
    <w:rPr>
      <w:rFonts w:eastAsiaTheme="minorEastAs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0A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0A41"/>
    <w:rPr>
      <w:rFonts w:eastAsiaTheme="minorEastAs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D7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5D7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5D7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5D72"/>
    <w:rPr>
      <w:rFonts w:eastAsiaTheme="minorEastAsia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5D72"/>
    <w:rPr>
      <w:rFonts w:eastAsiaTheme="minorEastAsia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5D72"/>
    <w:rPr>
      <w:rFonts w:eastAsiaTheme="minorEastAsia" w:cstheme="majorBid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5D72"/>
    <w:rPr>
      <w:rFonts w:eastAsiaTheme="minorEastAsia" w:cstheme="maj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5D72"/>
    <w:rPr>
      <w:rFonts w:eastAsiaTheme="minorEastAsia" w:cstheme="maj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85D72"/>
    <w:rPr>
      <w:rFonts w:asciiTheme="majorHAnsi" w:eastAsiaTheme="majorEastAsia" w:hAnsiTheme="majorHAnsi" w:cstheme="majorBidi"/>
      <w:lang w:eastAsia="ru-RU"/>
    </w:rPr>
  </w:style>
  <w:style w:type="paragraph" w:customStyle="1" w:styleId="ConsPlusNormal">
    <w:name w:val="ConsPlusNormal"/>
    <w:link w:val="ConsPlusNormal0"/>
    <w:qFormat/>
    <w:rsid w:val="00485D72"/>
    <w:pPr>
      <w:widowControl w:val="0"/>
      <w:autoSpaceDE w:val="0"/>
      <w:autoSpaceDN w:val="0"/>
      <w:spacing w:after="0" w:line="240" w:lineRule="auto"/>
    </w:pPr>
    <w:rPr>
      <w:rFonts w:eastAsia="Times New Roman" w:cs="Calibri"/>
      <w:lang w:eastAsia="ru-RU"/>
    </w:rPr>
  </w:style>
  <w:style w:type="paragraph" w:customStyle="1" w:styleId="ConsPlusTitle">
    <w:name w:val="ConsPlusTitle"/>
    <w:uiPriority w:val="99"/>
    <w:rsid w:val="00485D72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bCs/>
      <w:lang w:eastAsia="ru-RU"/>
    </w:rPr>
  </w:style>
  <w:style w:type="paragraph" w:customStyle="1" w:styleId="ConsPlusTitlePage">
    <w:name w:val="ConsPlusTitlePage"/>
    <w:uiPriority w:val="99"/>
    <w:rsid w:val="00485D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rsid w:val="00485D7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485D7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85D72"/>
    <w:rPr>
      <w:rFonts w:eastAsiaTheme="minorEastAs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485D7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85D72"/>
    <w:rPr>
      <w:b/>
      <w:bCs/>
    </w:rPr>
  </w:style>
  <w:style w:type="table" w:styleId="af">
    <w:name w:val="Table Grid"/>
    <w:basedOn w:val="a1"/>
    <w:uiPriority w:val="99"/>
    <w:rsid w:val="00485D72"/>
    <w:pPr>
      <w:spacing w:after="0" w:line="240" w:lineRule="auto"/>
    </w:pPr>
    <w:rPr>
      <w:rFonts w:eastAsiaTheme="minorEastAsia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rsid w:val="00485D72"/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485D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xact">
    <w:name w:val="Основной текст (2) Exact"/>
    <w:uiPriority w:val="99"/>
    <w:rsid w:val="00485D72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link w:val="22"/>
    <w:uiPriority w:val="99"/>
    <w:locked/>
    <w:rsid w:val="00485D7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5D72"/>
    <w:pPr>
      <w:widowControl w:val="0"/>
      <w:shd w:val="clear" w:color="auto" w:fill="FFFFFF"/>
      <w:spacing w:after="660" w:line="240" w:lineRule="exact"/>
      <w:ind w:hanging="760"/>
    </w:pPr>
    <w:rPr>
      <w:rFonts w:eastAsiaTheme="minorHAnsi" w:cstheme="minorBidi"/>
      <w:sz w:val="28"/>
      <w:szCs w:val="28"/>
      <w:lang w:eastAsia="en-US"/>
    </w:rPr>
  </w:style>
  <w:style w:type="character" w:customStyle="1" w:styleId="29pt">
    <w:name w:val="Основной текст (2) + 9 pt"/>
    <w:uiPriority w:val="99"/>
    <w:rsid w:val="00485D72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485D72"/>
    <w:rPr>
      <w:rFonts w:ascii="Times New Roman" w:eastAsia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85D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485D72"/>
    <w:rPr>
      <w:vertAlign w:val="superscript"/>
    </w:rPr>
  </w:style>
  <w:style w:type="character" w:customStyle="1" w:styleId="61">
    <w:name w:val="Основной текст (6)"/>
    <w:uiPriority w:val="99"/>
    <w:rsid w:val="00485D72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ConsPlusNonformat">
    <w:name w:val="ConsPlusNonformat"/>
    <w:uiPriority w:val="99"/>
    <w:rsid w:val="00485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485D72"/>
    <w:pPr>
      <w:ind w:left="720"/>
      <w:contextualSpacing/>
    </w:pPr>
  </w:style>
  <w:style w:type="paragraph" w:styleId="af6">
    <w:name w:val="caption"/>
    <w:basedOn w:val="a"/>
    <w:next w:val="a"/>
    <w:uiPriority w:val="35"/>
    <w:semiHidden/>
    <w:unhideWhenUsed/>
    <w:rsid w:val="00485D72"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485D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485D7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485D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a">
    <w:name w:val="Подзаголовок Знак"/>
    <w:basedOn w:val="a0"/>
    <w:link w:val="af9"/>
    <w:uiPriority w:val="11"/>
    <w:rsid w:val="00485D72"/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485D72"/>
    <w:rPr>
      <w:b/>
      <w:bCs/>
    </w:rPr>
  </w:style>
  <w:style w:type="character" w:styleId="afc">
    <w:name w:val="Emphasis"/>
    <w:basedOn w:val="a0"/>
    <w:uiPriority w:val="20"/>
    <w:qFormat/>
    <w:rsid w:val="00485D72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85D72"/>
    <w:rPr>
      <w:i/>
    </w:rPr>
  </w:style>
  <w:style w:type="character" w:customStyle="1" w:styleId="24">
    <w:name w:val="Цитата 2 Знак"/>
    <w:basedOn w:val="a0"/>
    <w:link w:val="23"/>
    <w:uiPriority w:val="29"/>
    <w:rsid w:val="00485D72"/>
    <w:rPr>
      <w:rFonts w:eastAsiaTheme="minorEastAsia" w:cs="Times New Roman"/>
      <w:i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485D72"/>
    <w:pPr>
      <w:ind w:left="720" w:right="720"/>
    </w:pPr>
    <w:rPr>
      <w:b/>
      <w:i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485D72"/>
    <w:rPr>
      <w:rFonts w:eastAsiaTheme="minorEastAsia" w:cs="Times New Roman"/>
      <w:b/>
      <w:i/>
      <w:sz w:val="24"/>
      <w:lang w:eastAsia="ru-RU"/>
    </w:rPr>
  </w:style>
  <w:style w:type="character" w:styleId="aff">
    <w:name w:val="Subtle Emphasis"/>
    <w:uiPriority w:val="19"/>
    <w:qFormat/>
    <w:rsid w:val="00485D72"/>
    <w:rPr>
      <w:i/>
      <w:color w:val="5A5A5A" w:themeColor="text1" w:themeTint="A5"/>
    </w:rPr>
  </w:style>
  <w:style w:type="character" w:styleId="aff0">
    <w:name w:val="Intense Emphasis"/>
    <w:basedOn w:val="a0"/>
    <w:uiPriority w:val="21"/>
    <w:qFormat/>
    <w:rsid w:val="00485D72"/>
    <w:rPr>
      <w:b/>
      <w:i/>
      <w:sz w:val="24"/>
      <w:szCs w:val="24"/>
      <w:u w:val="single"/>
    </w:rPr>
  </w:style>
  <w:style w:type="character" w:styleId="aff1">
    <w:name w:val="Subtle Reference"/>
    <w:basedOn w:val="a0"/>
    <w:uiPriority w:val="31"/>
    <w:qFormat/>
    <w:rsid w:val="00485D72"/>
    <w:rPr>
      <w:sz w:val="24"/>
      <w:szCs w:val="24"/>
      <w:u w:val="single"/>
    </w:rPr>
  </w:style>
  <w:style w:type="character" w:styleId="aff2">
    <w:name w:val="Intense Reference"/>
    <w:basedOn w:val="a0"/>
    <w:uiPriority w:val="32"/>
    <w:qFormat/>
    <w:rsid w:val="00485D72"/>
    <w:rPr>
      <w:b/>
      <w:sz w:val="24"/>
      <w:u w:val="single"/>
    </w:rPr>
  </w:style>
  <w:style w:type="character" w:styleId="aff3">
    <w:name w:val="Book Title"/>
    <w:basedOn w:val="a0"/>
    <w:uiPriority w:val="33"/>
    <w:qFormat/>
    <w:rsid w:val="00485D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"/>
    <w:uiPriority w:val="39"/>
    <w:semiHidden/>
    <w:unhideWhenUsed/>
    <w:qFormat/>
    <w:rsid w:val="00485D72"/>
    <w:pPr>
      <w:outlineLvl w:val="9"/>
    </w:pPr>
  </w:style>
  <w:style w:type="character" w:customStyle="1" w:styleId="ConsPlusNormal0">
    <w:name w:val="ConsPlusNormal Знак"/>
    <w:link w:val="ConsPlusNormal"/>
    <w:locked/>
    <w:rsid w:val="006D0121"/>
    <w:rPr>
      <w:rFonts w:eastAsia="Times New Roman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3BC4768EB041E2B5286254D6683CE4BFA4BF04A872B4E23F3DD4B04j24D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2ECB8CDEE793408D7A50716F9228623A5C4010C1D976F139D6CE14E05A6F2F022B542D99A26ECF4F0A5F7278347B928E5C9D3E66E7AC176m9h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41C8F716B9150B2DF575F0470A977518AD2FD1141CE52B1F2933788A75C2248D12231C89A7791A41E31F9E2C6D8A64FD6F0621B5648570R0g4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4FE659C525530D00820099533A837E2C8DD5DFAB16C6A5A61EA3F385b3v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D3BC4768EB041E2B5286254D6683CE48F247F749842B4E23F3DD4B04j24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8427</Words>
  <Characters>48039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Набока</dc:creator>
  <cp:lastModifiedBy>Машбюро</cp:lastModifiedBy>
  <cp:revision>15</cp:revision>
  <cp:lastPrinted>2021-11-22T05:08:00Z</cp:lastPrinted>
  <dcterms:created xsi:type="dcterms:W3CDTF">2021-11-16T23:09:00Z</dcterms:created>
  <dcterms:modified xsi:type="dcterms:W3CDTF">2021-11-22T05:19:00Z</dcterms:modified>
</cp:coreProperties>
</file>