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8B" w:rsidRDefault="0022498B" w:rsidP="002249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2498B" w:rsidRDefault="0022498B" w:rsidP="002249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2498B" w:rsidRDefault="0022498B" w:rsidP="002249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498B" w:rsidRDefault="0022498B" w:rsidP="002249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498B" w:rsidRDefault="0022498B" w:rsidP="002249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498B" w:rsidRDefault="0022498B" w:rsidP="002249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498B" w:rsidRDefault="0022498B" w:rsidP="0022498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24.08.2022 № 585</w:t>
      </w:r>
    </w:p>
    <w:p w:rsidR="0022498B" w:rsidRDefault="0022498B" w:rsidP="0022498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948BD" w:rsidRDefault="004948BD" w:rsidP="004948BD">
      <w:pPr>
        <w:tabs>
          <w:tab w:val="left" w:pos="2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48BD" w:rsidRDefault="004948BD" w:rsidP="004948BD">
      <w:pPr>
        <w:tabs>
          <w:tab w:val="left" w:pos="2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48BD" w:rsidRDefault="004948BD" w:rsidP="004948BD">
      <w:pPr>
        <w:tabs>
          <w:tab w:val="left" w:pos="240"/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молодых семей в Верхнебуреинском муниципальном районе на 2020-2025 годы», утвержденную постановлением администрации Верхнебуреинского муниципального района Хабаровского края от 04.07.2019 №</w:t>
      </w:r>
      <w:r w:rsidR="004B0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371</w:t>
      </w:r>
    </w:p>
    <w:p w:rsidR="004948BD" w:rsidRDefault="004948BD" w:rsidP="004948B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8BD" w:rsidRDefault="004948BD" w:rsidP="004948B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8BD" w:rsidRDefault="004948BD" w:rsidP="004948B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муниципальной программы в соответствие с действующим законодательством Российской Федерации и оптимизации программно – целевой системы расходов бюджета Верхнебуреинского муниципального района, администрация Верхнебуреинского муниципального района Хабаровского края</w:t>
      </w:r>
    </w:p>
    <w:p w:rsidR="004948BD" w:rsidRDefault="004948BD" w:rsidP="00494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948BD" w:rsidRDefault="004948BD" w:rsidP="004948B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>
        <w:rPr>
          <w:rFonts w:ascii="Times New Roman" w:eastAsia="Calibri" w:hAnsi="Times New Roman" w:cs="Times New Roman"/>
          <w:sz w:val="28"/>
          <w:szCs w:val="24"/>
        </w:rPr>
        <w:t>"Обеспечение жильем молодых семей в Верхнебуреинском муниципальном районе на 2020 -2025 годы</w:t>
      </w:r>
      <w:r>
        <w:rPr>
          <w:rFonts w:ascii="Times New Roman" w:eastAsia="Calibri" w:hAnsi="Times New Roman" w:cs="Times New Roman"/>
          <w:sz w:val="28"/>
          <w:szCs w:val="28"/>
        </w:rPr>
        <w:t>" (далее – Программа), утвержденную постановлением администрации Верхнебуреинского муниципального района от 04.07.2019 № 371 следующие изменения:</w:t>
      </w:r>
    </w:p>
    <w:p w:rsidR="004948BD" w:rsidRDefault="004948BD" w:rsidP="004948BD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Муниципальную программу изложить в новой редакции, согласно Приложению к настоящему постановлению.</w:t>
      </w:r>
    </w:p>
    <w:p w:rsidR="004948BD" w:rsidRDefault="004948BD" w:rsidP="004948B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948BD" w:rsidRDefault="004948BD" w:rsidP="004948B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948BD" w:rsidRDefault="004948BD" w:rsidP="00494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8BD" w:rsidRDefault="004948BD" w:rsidP="00494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8BD" w:rsidRDefault="004948BD" w:rsidP="00494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8BD" w:rsidRDefault="004948BD" w:rsidP="004948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 А.М. Маслов </w:t>
      </w:r>
    </w:p>
    <w:p w:rsidR="004948BD" w:rsidRDefault="004948BD" w:rsidP="00494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BD" w:rsidRDefault="004948BD" w:rsidP="00E52AB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948BD" w:rsidRDefault="004948BD" w:rsidP="00E52AB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48BD" w:rsidRDefault="004948BD" w:rsidP="00E52AB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48BD" w:rsidRDefault="004948BD" w:rsidP="00E52AB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48BD" w:rsidRDefault="004948BD" w:rsidP="00E52AB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48BD" w:rsidRDefault="004948BD" w:rsidP="00E52AB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48BD" w:rsidRDefault="004948BD" w:rsidP="00E52AB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48BD" w:rsidRDefault="004948BD" w:rsidP="00E52AB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48BD" w:rsidRDefault="004948BD" w:rsidP="00E52AB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48BD" w:rsidRDefault="004948BD" w:rsidP="00E52AB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48BD" w:rsidRDefault="004948BD" w:rsidP="00E52AB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2AB9" w:rsidRDefault="004948BD" w:rsidP="004948B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E52AB9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52AB9" w:rsidRDefault="004948BD" w:rsidP="004948B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2AB9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2AB9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</w:p>
    <w:p w:rsidR="00E52AB9" w:rsidRDefault="004948BD" w:rsidP="00931526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2AB9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2AB9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E52AB9" w:rsidRDefault="004948BD" w:rsidP="004948B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2AB9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2AB9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52AB9" w:rsidRDefault="00E52AB9" w:rsidP="004948B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52AB9" w:rsidRDefault="00E52AB9" w:rsidP="004948B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52AB9" w:rsidRDefault="00E52AB9" w:rsidP="004948B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0216">
        <w:rPr>
          <w:rFonts w:ascii="Times New Roman" w:hAnsi="Times New Roman" w:cs="Times New Roman"/>
          <w:b w:val="0"/>
          <w:sz w:val="28"/>
          <w:szCs w:val="28"/>
        </w:rPr>
        <w:t>Утверждена</w:t>
      </w:r>
      <w:r w:rsid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52AB9" w:rsidRDefault="00E52AB9" w:rsidP="004948B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00216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52AB9" w:rsidRDefault="00E52AB9" w:rsidP="004948B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00216">
        <w:rPr>
          <w:rFonts w:ascii="Times New Roman" w:hAnsi="Times New Roman" w:cs="Times New Roman"/>
          <w:b w:val="0"/>
          <w:sz w:val="28"/>
          <w:szCs w:val="28"/>
        </w:rPr>
        <w:t>ад</w:t>
      </w:r>
      <w:r>
        <w:rPr>
          <w:rFonts w:ascii="Times New Roman" w:hAnsi="Times New Roman" w:cs="Times New Roman"/>
          <w:b w:val="0"/>
          <w:sz w:val="28"/>
          <w:szCs w:val="28"/>
        </w:rPr>
        <w:t>министрации</w:t>
      </w:r>
      <w:r w:rsid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E52AB9" w:rsidRDefault="00E52AB9" w:rsidP="004948B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04.07.2019</w:t>
      </w:r>
      <w:r w:rsid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4B07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371</w:t>
      </w:r>
    </w:p>
    <w:p w:rsidR="00E52AB9" w:rsidRDefault="00E52AB9" w:rsidP="004948BD">
      <w:pPr>
        <w:pStyle w:val="ConsPlusTitle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52AB9" w:rsidRDefault="00E52AB9" w:rsidP="004948BD">
      <w:pPr>
        <w:pStyle w:val="ConsPlusTitle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52AB9" w:rsidRPr="009D45A5" w:rsidRDefault="00E52AB9" w:rsidP="00E52A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9D45A5">
        <w:rPr>
          <w:rFonts w:ascii="Times New Roman" w:hAnsi="Times New Roman" w:cs="Times New Roman"/>
          <w:sz w:val="28"/>
          <w:szCs w:val="28"/>
        </w:rPr>
        <w:t>ПРОГРАММА</w:t>
      </w:r>
    </w:p>
    <w:p w:rsidR="00E52AB9" w:rsidRPr="009D45A5" w:rsidRDefault="00E52AB9" w:rsidP="00E52A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жильем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годы»</w:t>
      </w:r>
    </w:p>
    <w:p w:rsidR="00E52AB9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52AB9" w:rsidRPr="009D45A5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9D45A5">
        <w:rPr>
          <w:rFonts w:ascii="Times New Roman" w:hAnsi="Times New Roman"/>
          <w:sz w:val="28"/>
          <w:szCs w:val="28"/>
        </w:rPr>
        <w:t>ПАСПОРТ</w:t>
      </w:r>
    </w:p>
    <w:p w:rsidR="00E52AB9" w:rsidRPr="009D45A5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программы</w:t>
      </w:r>
    </w:p>
    <w:p w:rsidR="00E52AB9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«Обеспечение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жильем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молодых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Верхнебуреинском</w:t>
      </w:r>
      <w:r w:rsidR="004948BD">
        <w:rPr>
          <w:rFonts w:ascii="Times New Roman" w:hAnsi="Times New Roman"/>
          <w:sz w:val="28"/>
          <w:szCs w:val="28"/>
        </w:rPr>
        <w:t xml:space="preserve"> </w:t>
      </w:r>
    </w:p>
    <w:p w:rsidR="00E52AB9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2020-2025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годы»</w:t>
      </w:r>
    </w:p>
    <w:p w:rsidR="00E52AB9" w:rsidRPr="009D45A5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954"/>
      </w:tblGrid>
      <w:tr w:rsidR="00E52AB9" w:rsidRPr="00C9270A" w:rsidTr="004948BD">
        <w:tc>
          <w:tcPr>
            <w:tcW w:w="3544" w:type="dxa"/>
          </w:tcPr>
          <w:p w:rsidR="00E52AB9" w:rsidRPr="00C9270A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</w:tcPr>
          <w:p w:rsidR="00E52AB9" w:rsidRDefault="00E52AB9" w:rsidP="004948B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жильем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E52AB9" w:rsidRPr="00C649BF" w:rsidRDefault="00E52AB9" w:rsidP="004948B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B9" w:rsidRPr="00C9270A" w:rsidTr="004948BD">
        <w:tc>
          <w:tcPr>
            <w:tcW w:w="3544" w:type="dxa"/>
          </w:tcPr>
          <w:p w:rsidR="00E52AB9" w:rsidRPr="00C9270A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E52AB9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Сектор)</w:t>
            </w:r>
          </w:p>
          <w:p w:rsidR="00E52AB9" w:rsidRPr="00C9270A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B9" w:rsidRPr="00C9270A" w:rsidTr="004948BD">
        <w:tc>
          <w:tcPr>
            <w:tcW w:w="3544" w:type="dxa"/>
          </w:tcPr>
          <w:p w:rsidR="00E52AB9" w:rsidRPr="00C9270A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E52AB9" w:rsidRDefault="00E52AB9" w:rsidP="004948B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AB9" w:rsidRPr="00C9270A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B9" w:rsidRPr="00C9270A" w:rsidTr="004948BD">
        <w:tc>
          <w:tcPr>
            <w:tcW w:w="3544" w:type="dxa"/>
          </w:tcPr>
          <w:p w:rsidR="00E52AB9" w:rsidRPr="00C9270A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</w:tcPr>
          <w:p w:rsidR="00E52AB9" w:rsidRPr="00B75284" w:rsidRDefault="00E52AB9" w:rsidP="004948B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284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2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284"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284">
              <w:rPr>
                <w:rFonts w:ascii="Times New Roman" w:hAnsi="Times New Roman" w:cs="Times New Roman"/>
                <w:sz w:val="28"/>
                <w:szCs w:val="28"/>
              </w:rPr>
              <w:t>жилищной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284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284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284">
              <w:rPr>
                <w:rFonts w:ascii="Times New Roman" w:hAnsi="Times New Roman" w:cs="Times New Roman"/>
                <w:sz w:val="28"/>
                <w:szCs w:val="28"/>
              </w:rPr>
              <w:t>семей,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284">
              <w:rPr>
                <w:rFonts w:ascii="Times New Roman" w:hAnsi="Times New Roman" w:cs="Times New Roman"/>
                <w:sz w:val="28"/>
                <w:szCs w:val="28"/>
              </w:rPr>
              <w:t>признанных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2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284">
              <w:rPr>
                <w:rFonts w:ascii="Times New Roman" w:hAnsi="Times New Roman" w:cs="Times New Roman"/>
                <w:sz w:val="28"/>
                <w:szCs w:val="28"/>
              </w:rPr>
              <w:t>установленном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284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284">
              <w:rPr>
                <w:rFonts w:ascii="Times New Roman" w:hAnsi="Times New Roman" w:cs="Times New Roman"/>
                <w:sz w:val="28"/>
                <w:szCs w:val="28"/>
              </w:rPr>
              <w:t>нуждающимися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2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284">
              <w:rPr>
                <w:rFonts w:ascii="Times New Roman" w:hAnsi="Times New Roman" w:cs="Times New Roman"/>
                <w:sz w:val="28"/>
                <w:szCs w:val="28"/>
              </w:rPr>
              <w:t>улучшении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284">
              <w:rPr>
                <w:rFonts w:ascii="Times New Roman" w:hAnsi="Times New Roman" w:cs="Times New Roman"/>
                <w:sz w:val="28"/>
                <w:szCs w:val="28"/>
              </w:rPr>
              <w:t>жилищных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284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</w:p>
        </w:tc>
      </w:tr>
      <w:tr w:rsidR="00E52AB9" w:rsidRPr="00C9270A" w:rsidTr="004948BD">
        <w:tc>
          <w:tcPr>
            <w:tcW w:w="3544" w:type="dxa"/>
          </w:tcPr>
          <w:p w:rsidR="00E52AB9" w:rsidRPr="00C9270A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</w:tcPr>
          <w:p w:rsidR="00E52AB9" w:rsidRDefault="00E52AB9" w:rsidP="004948B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редоставление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молодым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семьям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участникам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жилья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AB9" w:rsidRDefault="00E52AB9" w:rsidP="004948B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привлечения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молодыми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семьями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собственных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средств,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финансовых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кредитных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предоставляющих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жилищные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кредиты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займы,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ипотечные,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приобретения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C">
              <w:rPr>
                <w:rFonts w:ascii="Times New Roman" w:hAnsi="Times New Roman" w:cs="Times New Roman"/>
                <w:sz w:val="28"/>
                <w:szCs w:val="28"/>
              </w:rPr>
              <w:t>жилья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дома;</w:t>
            </w:r>
          </w:p>
          <w:p w:rsidR="00E52AB9" w:rsidRDefault="00E52AB9" w:rsidP="004948B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улучш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демографическ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Верхнебуреинском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районе,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связанн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улучшением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жилищных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  <w:p w:rsidR="00E52AB9" w:rsidRPr="002B576D" w:rsidRDefault="00E52AB9" w:rsidP="004948B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B9" w:rsidRPr="00C9270A" w:rsidTr="004948BD">
        <w:trPr>
          <w:trHeight w:val="918"/>
        </w:trPr>
        <w:tc>
          <w:tcPr>
            <w:tcW w:w="3544" w:type="dxa"/>
          </w:tcPr>
          <w:p w:rsidR="00E52AB9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E52AB9" w:rsidRPr="00C9270A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52AB9" w:rsidRPr="00C9270A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</w:tc>
      </w:tr>
      <w:tr w:rsidR="00E52AB9" w:rsidRPr="00C9270A" w:rsidTr="004948BD">
        <w:tc>
          <w:tcPr>
            <w:tcW w:w="3544" w:type="dxa"/>
          </w:tcPr>
          <w:p w:rsidR="00E52AB9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954" w:type="dxa"/>
          </w:tcPr>
          <w:p w:rsidR="00E52AB9" w:rsidRDefault="00E52AB9" w:rsidP="004948B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проблемы.</w:t>
            </w:r>
          </w:p>
          <w:p w:rsidR="00E52AB9" w:rsidRDefault="00E52AB9" w:rsidP="004948BD">
            <w:pPr>
              <w:pStyle w:val="ConsPlusCell"/>
              <w:spacing w:line="240" w:lineRule="exact"/>
              <w:ind w:left="35"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</w:p>
          <w:p w:rsidR="00E52AB9" w:rsidRPr="00C9270A" w:rsidRDefault="00E52AB9" w:rsidP="004948B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B9" w:rsidRPr="00C9270A" w:rsidTr="004948BD">
        <w:trPr>
          <w:trHeight w:val="1407"/>
        </w:trPr>
        <w:tc>
          <w:tcPr>
            <w:tcW w:w="3544" w:type="dxa"/>
          </w:tcPr>
          <w:p w:rsidR="00E52AB9" w:rsidRPr="00C9270A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(индикаторы)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</w:tcPr>
          <w:p w:rsidR="00E52AB9" w:rsidRPr="00131E72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семей,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улучшивших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жилищные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условия:</w:t>
            </w:r>
          </w:p>
          <w:p w:rsidR="00E52AB9" w:rsidRPr="00131E72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молоды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2AB9" w:rsidRPr="00131E72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молоды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2AB9" w:rsidRPr="00131E72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семей;</w:t>
            </w:r>
          </w:p>
          <w:p w:rsidR="00E52AB9" w:rsidRPr="00131E72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семей;</w:t>
            </w:r>
          </w:p>
          <w:p w:rsidR="00E52AB9" w:rsidRPr="00131E72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семей;</w:t>
            </w:r>
          </w:p>
          <w:p w:rsidR="00E52AB9" w:rsidRPr="00131E72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семей;</w:t>
            </w:r>
          </w:p>
          <w:p w:rsidR="00E52AB9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B9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72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AB9" w:rsidRPr="00C9270A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B9" w:rsidRPr="00C9270A" w:rsidTr="004948BD">
        <w:tc>
          <w:tcPr>
            <w:tcW w:w="3544" w:type="dxa"/>
          </w:tcPr>
          <w:p w:rsidR="00E52AB9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E52AB9" w:rsidRPr="00C9270A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52AB9" w:rsidRPr="00C9270A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осуществляться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этап: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</w:p>
        </w:tc>
      </w:tr>
      <w:tr w:rsidR="00E52AB9" w:rsidRPr="00C9270A" w:rsidTr="004948BD">
        <w:tc>
          <w:tcPr>
            <w:tcW w:w="3544" w:type="dxa"/>
          </w:tcPr>
          <w:p w:rsidR="00E52AB9" w:rsidRPr="00C9270A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прогнозная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(справочная)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средств,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5954" w:type="dxa"/>
          </w:tcPr>
          <w:p w:rsidR="00E52AB9" w:rsidRDefault="00E52AB9" w:rsidP="004948B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AB6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AB6"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3A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316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52AB9" w:rsidRDefault="00E52AB9" w:rsidP="004948B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AB9" w:rsidRPr="00C9270A" w:rsidRDefault="00E52AB9" w:rsidP="004948B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E52AB9" w:rsidRPr="00C9270A" w:rsidRDefault="00E52AB9" w:rsidP="004948B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2AB9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52AB9" w:rsidRDefault="00E52AB9" w:rsidP="004948B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DB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DB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52AB9" w:rsidRDefault="00E52AB9" w:rsidP="004948B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52AB9" w:rsidRDefault="00E52AB9" w:rsidP="004948B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52AB9" w:rsidRDefault="00E52AB9" w:rsidP="004948B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DB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52AB9" w:rsidRDefault="00E52AB9" w:rsidP="004948B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684,384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E52AB9" w:rsidRPr="00C9270A" w:rsidRDefault="00E52AB9" w:rsidP="004948B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682,608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2AB9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064,950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52AB9" w:rsidRDefault="00E52AB9" w:rsidP="004948B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DB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DB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436,826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52AB9" w:rsidRDefault="00E52AB9" w:rsidP="004948B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52AB9" w:rsidRDefault="00E52AB9" w:rsidP="004948B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52AB9" w:rsidRDefault="00E52AB9" w:rsidP="004948B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DB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52AB9" w:rsidRDefault="00E52AB9" w:rsidP="004948BD">
            <w:pPr>
              <w:pStyle w:val="ConsPlusNormal"/>
              <w:spacing w:line="240" w:lineRule="exac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DB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441,120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AB9" w:rsidRDefault="00E52AB9" w:rsidP="004948BD">
            <w:pPr>
              <w:pStyle w:val="ConsPlusNormal"/>
              <w:spacing w:line="240" w:lineRule="exac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098,470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52AB9" w:rsidRDefault="00E52AB9" w:rsidP="004948BD">
            <w:pPr>
              <w:pStyle w:val="ConsPlusNormal"/>
              <w:spacing w:line="240" w:lineRule="exac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405,820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52AB9" w:rsidRDefault="00E52AB9" w:rsidP="004948BD">
            <w:pPr>
              <w:pStyle w:val="ConsPlusNormal"/>
              <w:spacing w:line="240" w:lineRule="exac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104279784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bookmarkEnd w:id="0"/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936,830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52AB9" w:rsidRDefault="00E52AB9" w:rsidP="004948BD">
            <w:pPr>
              <w:pStyle w:val="ConsPlusNormal"/>
              <w:spacing w:line="240" w:lineRule="exac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52AB9" w:rsidRDefault="00E52AB9" w:rsidP="004948B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52AB9" w:rsidRDefault="00E52AB9" w:rsidP="004948B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E52AB9" w:rsidRDefault="00E52AB9" w:rsidP="004948B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674,572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AB9" w:rsidRDefault="00E52AB9" w:rsidP="004948BD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E52AB9" w:rsidRDefault="00E52AB9" w:rsidP="004948BD">
            <w:pPr>
              <w:pStyle w:val="ConsPlusNormal"/>
              <w:spacing w:line="240" w:lineRule="exac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747,356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52AB9" w:rsidRDefault="00E52AB9" w:rsidP="004948BD">
            <w:pPr>
              <w:pStyle w:val="ConsPlusNormal"/>
              <w:spacing w:line="240" w:lineRule="exac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682,227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52AB9" w:rsidRDefault="00E52AB9" w:rsidP="004948BD">
            <w:pPr>
              <w:pStyle w:val="ConsPlusNormal"/>
              <w:spacing w:line="240" w:lineRule="exac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811,248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52AB9" w:rsidRDefault="00E52AB9" w:rsidP="004948BD">
            <w:pPr>
              <w:pStyle w:val="ConsPlusNormal"/>
              <w:spacing w:line="240" w:lineRule="exac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811,247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52AB9" w:rsidRDefault="00E52AB9" w:rsidP="004948BD">
            <w:pPr>
              <w:pStyle w:val="ConsPlusNormal"/>
              <w:spacing w:line="240" w:lineRule="exac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811,247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52AB9" w:rsidRDefault="00E52AB9" w:rsidP="004948BD">
            <w:pPr>
              <w:pStyle w:val="ConsPlusCell"/>
              <w:spacing w:line="240" w:lineRule="exac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811,247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E52AB9" w:rsidRPr="00C9270A" w:rsidRDefault="00E52AB9" w:rsidP="004948BD">
            <w:pPr>
              <w:pStyle w:val="ConsPlusCell"/>
              <w:spacing w:line="240" w:lineRule="exac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B9" w:rsidRPr="00C9270A" w:rsidTr="004948BD">
        <w:trPr>
          <w:trHeight w:val="2683"/>
        </w:trPr>
        <w:tc>
          <w:tcPr>
            <w:tcW w:w="3544" w:type="dxa"/>
          </w:tcPr>
          <w:p w:rsidR="00E52AB9" w:rsidRPr="00C9270A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(измеряемые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поставленных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хода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годам)</w:t>
            </w:r>
          </w:p>
        </w:tc>
        <w:tc>
          <w:tcPr>
            <w:tcW w:w="5954" w:type="dxa"/>
          </w:tcPr>
          <w:p w:rsidR="00E52AB9" w:rsidRPr="001277E2" w:rsidRDefault="00E52AB9" w:rsidP="004948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спешное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позволит:</w:t>
            </w:r>
          </w:p>
          <w:p w:rsidR="00E52AB9" w:rsidRPr="001277E2" w:rsidRDefault="00E52AB9" w:rsidP="004948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жильем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E2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AB9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B9" w:rsidRPr="00C9270A" w:rsidTr="004948BD">
        <w:trPr>
          <w:trHeight w:val="2248"/>
        </w:trPr>
        <w:tc>
          <w:tcPr>
            <w:tcW w:w="3544" w:type="dxa"/>
          </w:tcPr>
          <w:p w:rsidR="00E52AB9" w:rsidRDefault="00E52AB9" w:rsidP="004948B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19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Объем</w:t>
            </w:r>
            <w:r w:rsidR="00494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519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налоговых</w:t>
            </w:r>
            <w:r w:rsidR="00494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519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расходов</w:t>
            </w:r>
            <w:r w:rsidR="00494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519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района</w:t>
            </w:r>
            <w:r w:rsidR="00494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519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</w:t>
            </w:r>
            <w:r w:rsidR="00494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519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рамках</w:t>
            </w:r>
            <w:r w:rsidR="00494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519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реализации</w:t>
            </w:r>
            <w:r w:rsidR="00494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519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муниципальной</w:t>
            </w:r>
            <w:r w:rsidR="00494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519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программы</w:t>
            </w:r>
            <w:r w:rsidR="00494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519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(</w:t>
            </w:r>
            <w:r w:rsidRPr="00251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суммарно</w:t>
            </w:r>
            <w:r w:rsidR="004948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51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</w:t>
            </w:r>
            <w:r w:rsidR="004948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51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весь</w:t>
            </w:r>
            <w:r w:rsidR="004948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51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период</w:t>
            </w:r>
            <w:r w:rsidR="004948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51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="004948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51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</w:t>
            </w:r>
            <w:r w:rsidR="004948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51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годам</w:t>
            </w:r>
            <w:r w:rsidR="004948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519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реализации</w:t>
            </w:r>
            <w:r w:rsidRPr="002519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954" w:type="dxa"/>
          </w:tcPr>
          <w:p w:rsidR="00E52AB9" w:rsidRDefault="00E52AB9" w:rsidP="004948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налоговые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49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предусмотрены.</w:t>
            </w:r>
          </w:p>
        </w:tc>
      </w:tr>
    </w:tbl>
    <w:p w:rsidR="00E52AB9" w:rsidRDefault="00E52AB9" w:rsidP="00E52AB9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52AB9" w:rsidRDefault="00E52AB9" w:rsidP="00E52AB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52AB9" w:rsidRDefault="00E52AB9" w:rsidP="00E52AB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52AB9" w:rsidRDefault="00E52AB9" w:rsidP="00E52AB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2AB9" w:rsidRPr="004948BD" w:rsidRDefault="00E52AB9" w:rsidP="00E52AB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948BD"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4948BD" w:rsidRP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b w:val="0"/>
          <w:sz w:val="28"/>
          <w:szCs w:val="28"/>
        </w:rPr>
        <w:t>Характеристика</w:t>
      </w:r>
      <w:r w:rsidR="004948BD" w:rsidRP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b w:val="0"/>
          <w:sz w:val="28"/>
          <w:szCs w:val="28"/>
        </w:rPr>
        <w:t>текущего</w:t>
      </w:r>
      <w:r w:rsidR="004948BD" w:rsidRP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b w:val="0"/>
          <w:sz w:val="28"/>
          <w:szCs w:val="28"/>
        </w:rPr>
        <w:t>состояния</w:t>
      </w:r>
      <w:r w:rsidR="004948BD" w:rsidRP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r w:rsidR="004948BD" w:rsidRP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b w:val="0"/>
          <w:sz w:val="28"/>
          <w:szCs w:val="28"/>
        </w:rPr>
        <w:t>жильем</w:t>
      </w:r>
      <w:r w:rsidR="004948BD" w:rsidRP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b w:val="0"/>
          <w:sz w:val="28"/>
          <w:szCs w:val="28"/>
        </w:rPr>
        <w:t>молодых</w:t>
      </w:r>
      <w:r w:rsidR="004948BD" w:rsidRP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b w:val="0"/>
          <w:sz w:val="28"/>
          <w:szCs w:val="28"/>
        </w:rPr>
        <w:t>семей</w:t>
      </w:r>
      <w:r w:rsidR="004948BD" w:rsidRP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b w:val="0"/>
          <w:sz w:val="28"/>
          <w:szCs w:val="28"/>
        </w:rPr>
        <w:t>в</w:t>
      </w:r>
      <w:r w:rsidR="004948BD" w:rsidRP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b w:val="0"/>
          <w:sz w:val="28"/>
          <w:szCs w:val="28"/>
        </w:rPr>
        <w:t>Верхнебуреинском</w:t>
      </w:r>
      <w:r w:rsidR="004948BD" w:rsidRP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 w:rsidR="004948BD" w:rsidRP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b w:val="0"/>
          <w:sz w:val="28"/>
          <w:szCs w:val="28"/>
        </w:rPr>
        <w:t>районе,</w:t>
      </w:r>
      <w:r w:rsidR="004948BD" w:rsidRP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b w:val="0"/>
          <w:sz w:val="28"/>
          <w:szCs w:val="28"/>
        </w:rPr>
        <w:t>основные</w:t>
      </w:r>
      <w:r w:rsidR="004948BD" w:rsidRP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b w:val="0"/>
          <w:sz w:val="28"/>
          <w:szCs w:val="28"/>
        </w:rPr>
        <w:t>проблемы</w:t>
      </w:r>
    </w:p>
    <w:p w:rsidR="00E52AB9" w:rsidRPr="004948BD" w:rsidRDefault="00E52AB9" w:rsidP="00E52A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2AB9" w:rsidRPr="002E1EDE" w:rsidRDefault="00E52AB9" w:rsidP="004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Высокую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востребованность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стороны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молодых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продемонстрировала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Pr="002E1ED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подпрограмма</w:t>
        </w:r>
      </w:hyperlink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«Обеспечение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жильем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молодых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семей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Верхнебуреинском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районе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2011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2020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годы»,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которой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осуществлялась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рамках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«Жилище»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2011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2021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годы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которая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была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направлена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оказание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государственной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поддержки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решении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жилищной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проблемы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молодых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EDE">
        <w:rPr>
          <w:rFonts w:ascii="Times New Roman" w:eastAsia="Calibri" w:hAnsi="Times New Roman" w:cs="Times New Roman"/>
          <w:sz w:val="28"/>
          <w:szCs w:val="28"/>
          <w:lang w:eastAsia="en-US"/>
        </w:rPr>
        <w:t>семей.</w:t>
      </w:r>
      <w:r w:rsidR="00494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52AB9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«Обеспечение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жильем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молодых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семей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Верхнебуреинском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районе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2020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2025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годы»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за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период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-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годов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улучшили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жилищные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условия,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том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числе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использованием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ипотечных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жилищных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кредитов,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оказании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поддержки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за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счет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средств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федерального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бюджета,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бюджета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субъекта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Российской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Федерации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местного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AB9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F6">
        <w:rPr>
          <w:rFonts w:ascii="Times New Roman" w:hAnsi="Times New Roman" w:cs="Times New Roman"/>
          <w:sz w:val="28"/>
          <w:szCs w:val="28"/>
        </w:rPr>
        <w:t>Как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правило,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молодые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семьи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могут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получить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доступ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рынок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жилья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без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государственной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поддержки.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Даже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имея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достаточный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уровень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дохода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для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получения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ипотечного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жилищного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кредита,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молодые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семьи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могут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уплатить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первоначальный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взнос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получении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кредита.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Молодые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семьи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основном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являются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приобретателями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первого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своей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жизни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жилья,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значит,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имеют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собственности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помещения,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которое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можно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было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бы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использовать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качестве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обеспечения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уплаты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первоначального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взноса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получении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ипотечного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жилищного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кредита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или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займа.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К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тому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чаще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всего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молодые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семьи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еще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имеют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возможности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накопить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эти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цели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необходимые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средства.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Однако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такая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категория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населения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имеет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хорошие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перспективы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роста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заработной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платы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мере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повышения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квалификации,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государственная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помощь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предоставлении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средств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уплату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первоначального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взноса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получении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ипотечных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жилищных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кредитов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или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займов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будет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являться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хорошим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стимулом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дальнейшего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роста.</w:t>
      </w:r>
    </w:p>
    <w:p w:rsidR="00E52AB9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F6">
        <w:rPr>
          <w:rFonts w:ascii="Times New Roman" w:hAnsi="Times New Roman" w:cs="Times New Roman"/>
          <w:sz w:val="28"/>
          <w:szCs w:val="28"/>
        </w:rPr>
        <w:t>Поддержка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молодых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семей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решении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жилищной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проблемы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станет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основой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стабильных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условий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жизни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для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этой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наиболее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активной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части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населения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повлияет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улучшение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демографической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ситуации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595BF6">
        <w:rPr>
          <w:rFonts w:ascii="Times New Roman" w:hAnsi="Times New Roman" w:cs="Times New Roman"/>
          <w:sz w:val="28"/>
          <w:szCs w:val="28"/>
        </w:rPr>
        <w:t>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Возможность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решения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жилищной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проблемы,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том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числе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привлечением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средств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ипотечного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жилищного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кредита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или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займа,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создаст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для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молодежи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стимул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к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повышению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качества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трудовой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деятельности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уровня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квалификации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целях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роста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заработной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платы.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Решение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жилищной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проблемы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молодых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граждан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позволит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сформировать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экономически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активный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слой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населения.</w:t>
      </w:r>
    </w:p>
    <w:p w:rsidR="00E52AB9" w:rsidRDefault="00E52AB9" w:rsidP="004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Необходимость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устойчивого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функционирования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системы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улучшения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жилищных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условий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молодых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семей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целесообразность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использования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программно-целевого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метода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жилищной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проблемы,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поскольку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эта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проблема:</w:t>
      </w:r>
    </w:p>
    <w:p w:rsidR="00E52AB9" w:rsidRDefault="00E52AB9" w:rsidP="004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может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быть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решена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пределах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одного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финансового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требует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бюджетных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расходов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течение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нескольких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лет;</w:t>
      </w:r>
    </w:p>
    <w:p w:rsidR="00E52AB9" w:rsidRDefault="00E52AB9" w:rsidP="004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носит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комплексный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ее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окажет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влияние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рост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социального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благополучия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общее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экономическое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района.</w:t>
      </w:r>
    </w:p>
    <w:p w:rsidR="00E52AB9" w:rsidRPr="00595BF6" w:rsidRDefault="00E52AB9" w:rsidP="00E52A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AB9" w:rsidRPr="004948BD" w:rsidRDefault="00E52AB9" w:rsidP="004948BD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948BD">
        <w:rPr>
          <w:rFonts w:ascii="Times New Roman" w:hAnsi="Times New Roman" w:cs="Times New Roman"/>
          <w:b w:val="0"/>
          <w:sz w:val="28"/>
          <w:szCs w:val="28"/>
        </w:rPr>
        <w:t>2.</w:t>
      </w:r>
      <w:r w:rsidR="004948BD" w:rsidRP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b w:val="0"/>
          <w:sz w:val="28"/>
          <w:szCs w:val="28"/>
        </w:rPr>
        <w:t>Цели</w:t>
      </w:r>
      <w:r w:rsidR="004948BD" w:rsidRP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b w:val="0"/>
          <w:sz w:val="28"/>
          <w:szCs w:val="28"/>
        </w:rPr>
        <w:t>и</w:t>
      </w:r>
      <w:r w:rsidR="004948BD" w:rsidRP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b w:val="0"/>
          <w:sz w:val="28"/>
          <w:szCs w:val="28"/>
        </w:rPr>
        <w:t>задачи</w:t>
      </w:r>
      <w:r w:rsidR="004948BD" w:rsidRPr="00494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E52AB9" w:rsidRDefault="00E52AB9" w:rsidP="00E52A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AB9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F6">
        <w:rPr>
          <w:rFonts w:ascii="Times New Roman" w:hAnsi="Times New Roman" w:cs="Times New Roman"/>
          <w:sz w:val="28"/>
          <w:szCs w:val="28"/>
        </w:rPr>
        <w:t>Целью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«Обеспечение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жильем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Программа)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является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предоставление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государственной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поддержки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решении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жилищной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проблемы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молодым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семьям,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признанным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установленном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порядке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нуждающимися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улучшении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жилищных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условий.</w:t>
      </w:r>
    </w:p>
    <w:p w:rsidR="00E52AB9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F6">
        <w:rPr>
          <w:rFonts w:ascii="Times New Roman" w:hAnsi="Times New Roman" w:cs="Times New Roman"/>
          <w:sz w:val="28"/>
          <w:szCs w:val="28"/>
        </w:rPr>
        <w:t>Задачами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являются:</w:t>
      </w:r>
    </w:p>
    <w:p w:rsidR="00E52AB9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F6">
        <w:rPr>
          <w:rFonts w:ascii="Times New Roman" w:hAnsi="Times New Roman" w:cs="Times New Roman"/>
          <w:sz w:val="28"/>
          <w:szCs w:val="28"/>
        </w:rPr>
        <w:t>-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предоставление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молодым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семьям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-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участникам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социальных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выплат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приобретение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жилья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или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строительство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дома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(далее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-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социальные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выплаты);</w:t>
      </w:r>
    </w:p>
    <w:p w:rsidR="00E52AB9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F6">
        <w:rPr>
          <w:rFonts w:ascii="Times New Roman" w:hAnsi="Times New Roman" w:cs="Times New Roman"/>
          <w:sz w:val="28"/>
          <w:szCs w:val="28"/>
        </w:rPr>
        <w:t>-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создание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условий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для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привлечения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молодыми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семьями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собственных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средств,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дополнительных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финансовых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средств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кредитных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других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организаций,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предоставляющих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жилищные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кредиты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займы,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том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числе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ипотечные,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для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приобретения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жилья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или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строительства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индивидуального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2AB9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1277E2">
        <w:rPr>
          <w:rFonts w:ascii="Times New Roman" w:hAnsi="Times New Roman" w:cs="Times New Roman"/>
          <w:sz w:val="28"/>
          <w:szCs w:val="28"/>
        </w:rPr>
        <w:t>улучш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1277E2">
        <w:rPr>
          <w:rFonts w:ascii="Times New Roman" w:hAnsi="Times New Roman" w:cs="Times New Roman"/>
          <w:sz w:val="28"/>
          <w:szCs w:val="28"/>
        </w:rPr>
        <w:t>демографическ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1277E2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1277E2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1277E2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1277E2">
        <w:rPr>
          <w:rFonts w:ascii="Times New Roman" w:hAnsi="Times New Roman" w:cs="Times New Roman"/>
          <w:sz w:val="28"/>
          <w:szCs w:val="28"/>
        </w:rPr>
        <w:t>муниципальном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1277E2">
        <w:rPr>
          <w:rFonts w:ascii="Times New Roman" w:hAnsi="Times New Roman" w:cs="Times New Roman"/>
          <w:sz w:val="28"/>
          <w:szCs w:val="28"/>
        </w:rPr>
        <w:t>районе,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1277E2">
        <w:rPr>
          <w:rFonts w:ascii="Times New Roman" w:hAnsi="Times New Roman" w:cs="Times New Roman"/>
          <w:sz w:val="28"/>
          <w:szCs w:val="28"/>
        </w:rPr>
        <w:t>связанн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1277E2">
        <w:rPr>
          <w:rFonts w:ascii="Times New Roman" w:hAnsi="Times New Roman" w:cs="Times New Roman"/>
          <w:sz w:val="28"/>
          <w:szCs w:val="28"/>
        </w:rPr>
        <w:t>с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1277E2">
        <w:rPr>
          <w:rFonts w:ascii="Times New Roman" w:hAnsi="Times New Roman" w:cs="Times New Roman"/>
          <w:sz w:val="28"/>
          <w:szCs w:val="28"/>
        </w:rPr>
        <w:t>улучшением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1277E2">
        <w:rPr>
          <w:rFonts w:ascii="Times New Roman" w:hAnsi="Times New Roman" w:cs="Times New Roman"/>
          <w:sz w:val="28"/>
          <w:szCs w:val="28"/>
        </w:rPr>
        <w:t>жилищных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1277E2">
        <w:rPr>
          <w:rFonts w:ascii="Times New Roman" w:hAnsi="Times New Roman" w:cs="Times New Roman"/>
          <w:sz w:val="28"/>
          <w:szCs w:val="28"/>
        </w:rPr>
        <w:t>условий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1277E2">
        <w:rPr>
          <w:rFonts w:ascii="Times New Roman" w:hAnsi="Times New Roman" w:cs="Times New Roman"/>
          <w:sz w:val="28"/>
          <w:szCs w:val="28"/>
        </w:rPr>
        <w:t>молодых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1277E2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AB9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F6">
        <w:rPr>
          <w:rFonts w:ascii="Times New Roman" w:hAnsi="Times New Roman" w:cs="Times New Roman"/>
          <w:sz w:val="28"/>
          <w:szCs w:val="28"/>
        </w:rPr>
        <w:t>Основными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принципами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реализации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являются:</w:t>
      </w:r>
    </w:p>
    <w:p w:rsidR="00E52AB9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добровольность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молодых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семей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595BF6">
        <w:rPr>
          <w:rFonts w:ascii="Times New Roman" w:hAnsi="Times New Roman" w:cs="Times New Roman"/>
          <w:sz w:val="28"/>
          <w:szCs w:val="28"/>
        </w:rPr>
        <w:t>;</w:t>
      </w:r>
    </w:p>
    <w:p w:rsidR="00E52AB9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признание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молодой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нуждающейся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улучшении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жилищных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условий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соответствии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требованиями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95BF6">
        <w:rPr>
          <w:rFonts w:ascii="Times New Roman" w:hAnsi="Times New Roman" w:cs="Times New Roman"/>
          <w:sz w:val="28"/>
          <w:szCs w:val="28"/>
        </w:rPr>
        <w:t>;</w:t>
      </w:r>
    </w:p>
    <w:p w:rsidR="00E52AB9" w:rsidRPr="00595BF6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возможность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для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молодых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семей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реализовать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свое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право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получение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поддержки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за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счет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средств,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предоставляемых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рамках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из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федерального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бюджета,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субъектов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Российской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Федерации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улучшение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жилищных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условий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только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один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раз.</w:t>
      </w:r>
    </w:p>
    <w:p w:rsidR="00E52AB9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AB9" w:rsidRPr="004948BD" w:rsidRDefault="00E52AB9" w:rsidP="004948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3.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Ожидаемые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результаты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реализации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Программы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и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перечень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показателей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(индикаторов)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Программы</w:t>
      </w:r>
    </w:p>
    <w:p w:rsidR="00E52AB9" w:rsidRPr="004948BD" w:rsidRDefault="00E52AB9" w:rsidP="00E52A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AB9" w:rsidRPr="001277E2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ожидаемыми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рост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социального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благополучия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общее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экономическое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</w:t>
      </w:r>
      <w:r w:rsidR="00494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позволит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году: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AB9" w:rsidRPr="001277E2" w:rsidRDefault="00E52AB9" w:rsidP="004948B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277E2">
        <w:rPr>
          <w:rFonts w:ascii="Times New Roman" w:hAnsi="Times New Roman" w:cs="Times New Roman"/>
          <w:sz w:val="28"/>
          <w:szCs w:val="28"/>
        </w:rPr>
        <w:t>-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1277E2">
        <w:rPr>
          <w:rFonts w:ascii="Times New Roman" w:hAnsi="Times New Roman" w:cs="Times New Roman"/>
          <w:sz w:val="28"/>
          <w:szCs w:val="28"/>
        </w:rPr>
        <w:t>жильем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1277E2">
        <w:rPr>
          <w:rFonts w:ascii="Times New Roman" w:hAnsi="Times New Roman" w:cs="Times New Roman"/>
          <w:sz w:val="28"/>
          <w:szCs w:val="28"/>
        </w:rPr>
        <w:t>молодых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1277E2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AB9" w:rsidRDefault="004948BD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AB9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A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AB9">
        <w:rPr>
          <w:rFonts w:ascii="Times New Roman" w:hAnsi="Times New Roman" w:cs="Times New Roman"/>
          <w:sz w:val="28"/>
          <w:szCs w:val="28"/>
        </w:rPr>
        <w:t>показателях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AB9">
        <w:rPr>
          <w:rFonts w:ascii="Times New Roman" w:hAnsi="Times New Roman" w:cs="Times New Roman"/>
          <w:sz w:val="28"/>
          <w:szCs w:val="28"/>
        </w:rPr>
        <w:t>(индикаторах)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AB9">
        <w:rPr>
          <w:rFonts w:ascii="Times New Roman" w:hAnsi="Times New Roman" w:cs="Times New Roman"/>
          <w:sz w:val="28"/>
          <w:szCs w:val="28"/>
        </w:rPr>
        <w:t>приведены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A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AB9">
        <w:rPr>
          <w:rFonts w:ascii="Times New Roman" w:hAnsi="Times New Roman" w:cs="Times New Roman"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A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A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AB9">
        <w:rPr>
          <w:rFonts w:ascii="Times New Roman" w:hAnsi="Times New Roman" w:cs="Times New Roman"/>
          <w:sz w:val="28"/>
          <w:szCs w:val="28"/>
        </w:rPr>
        <w:t>Программе.</w:t>
      </w:r>
    </w:p>
    <w:p w:rsidR="00E52AB9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показателя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2E1EDE">
        <w:rPr>
          <w:rFonts w:ascii="Times New Roman" w:hAnsi="Times New Roman" w:cs="Times New Roman"/>
          <w:sz w:val="28"/>
          <w:szCs w:val="28"/>
        </w:rPr>
        <w:t>оличество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молодых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семей,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улучшивших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lastRenderedPageBreak/>
        <w:t>жилищные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берутся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«выписк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из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списка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молодых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семей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претендентов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получение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социальных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выплат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планируемом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году,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предоставленная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министерством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строительства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Хабаровского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E1EDE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2AB9" w:rsidRPr="002E1EDE" w:rsidRDefault="00E52AB9" w:rsidP="00E5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AB9" w:rsidRPr="004948BD" w:rsidRDefault="00E52AB9" w:rsidP="004948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4.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Перечень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основных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мероприятий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Программы.</w:t>
      </w:r>
    </w:p>
    <w:p w:rsidR="004948BD" w:rsidRPr="004948BD" w:rsidRDefault="004948BD" w:rsidP="004948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52AB9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E52AB9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мероприятиями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04280224"/>
      <w:r>
        <w:rPr>
          <w:rFonts w:ascii="Times New Roman" w:hAnsi="Times New Roman" w:cs="Times New Roman"/>
          <w:sz w:val="28"/>
          <w:szCs w:val="28"/>
        </w:rPr>
        <w:t>–</w:t>
      </w:r>
      <w:bookmarkEnd w:id="1"/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организационному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E52AB9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проблемы;</w:t>
      </w:r>
    </w:p>
    <w:p w:rsidR="00E52AB9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E52AB9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AB9" w:rsidRDefault="00E52AB9" w:rsidP="00E52A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AB9" w:rsidRPr="004948BD" w:rsidRDefault="00E52AB9" w:rsidP="004948B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5.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Сроки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и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этапы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реализации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Программы</w:t>
      </w:r>
    </w:p>
    <w:p w:rsidR="00E52AB9" w:rsidRPr="004948BD" w:rsidRDefault="00E52AB9" w:rsidP="004948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52AB9" w:rsidRPr="00D86ADF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ADF">
        <w:rPr>
          <w:rFonts w:ascii="Times New Roman" w:hAnsi="Times New Roman" w:cs="Times New Roman"/>
          <w:sz w:val="28"/>
          <w:szCs w:val="28"/>
        </w:rPr>
        <w:t>Программа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D86ADF">
        <w:rPr>
          <w:rFonts w:ascii="Times New Roman" w:hAnsi="Times New Roman" w:cs="Times New Roman"/>
          <w:sz w:val="28"/>
          <w:szCs w:val="28"/>
        </w:rPr>
        <w:t>планируется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D86ADF">
        <w:rPr>
          <w:rFonts w:ascii="Times New Roman" w:hAnsi="Times New Roman" w:cs="Times New Roman"/>
          <w:sz w:val="28"/>
          <w:szCs w:val="28"/>
        </w:rPr>
        <w:t>к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D86ADF">
        <w:rPr>
          <w:rFonts w:ascii="Times New Roman" w:hAnsi="Times New Roman" w:cs="Times New Roman"/>
          <w:sz w:val="28"/>
          <w:szCs w:val="28"/>
        </w:rPr>
        <w:t>реализации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D86ADF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D86ADF">
        <w:rPr>
          <w:rFonts w:ascii="Times New Roman" w:hAnsi="Times New Roman" w:cs="Times New Roman"/>
          <w:sz w:val="28"/>
          <w:szCs w:val="28"/>
        </w:rPr>
        <w:t>один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D86ADF">
        <w:rPr>
          <w:rFonts w:ascii="Times New Roman" w:hAnsi="Times New Roman" w:cs="Times New Roman"/>
          <w:sz w:val="28"/>
          <w:szCs w:val="28"/>
        </w:rPr>
        <w:t>этап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D86ADF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D86ADF">
        <w:rPr>
          <w:rFonts w:ascii="Times New Roman" w:hAnsi="Times New Roman" w:cs="Times New Roman"/>
          <w:sz w:val="28"/>
          <w:szCs w:val="28"/>
        </w:rPr>
        <w:t>течение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D86ADF">
        <w:rPr>
          <w:rFonts w:ascii="Times New Roman" w:hAnsi="Times New Roman" w:cs="Times New Roman"/>
          <w:sz w:val="28"/>
          <w:szCs w:val="28"/>
        </w:rPr>
        <w:t>2020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D86ADF"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D86ADF">
        <w:rPr>
          <w:rFonts w:ascii="Times New Roman" w:hAnsi="Times New Roman" w:cs="Times New Roman"/>
          <w:sz w:val="28"/>
          <w:szCs w:val="28"/>
        </w:rPr>
        <w:t>2025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D86ADF">
        <w:rPr>
          <w:rFonts w:ascii="Times New Roman" w:hAnsi="Times New Roman" w:cs="Times New Roman"/>
          <w:sz w:val="28"/>
          <w:szCs w:val="28"/>
        </w:rPr>
        <w:t>годов.</w:t>
      </w:r>
    </w:p>
    <w:p w:rsidR="00E52AB9" w:rsidRPr="004948BD" w:rsidRDefault="00E52AB9" w:rsidP="004948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2AB9" w:rsidRPr="004948BD" w:rsidRDefault="00E52AB9" w:rsidP="004948B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6.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Механизм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реализации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Программы</w:t>
      </w:r>
    </w:p>
    <w:p w:rsidR="00E52AB9" w:rsidRPr="004948BD" w:rsidRDefault="00E52AB9" w:rsidP="004948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52AB9" w:rsidRPr="00276F14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14">
        <w:rPr>
          <w:rFonts w:ascii="Times New Roman" w:hAnsi="Times New Roman" w:cs="Times New Roman"/>
          <w:sz w:val="28"/>
          <w:szCs w:val="28"/>
        </w:rPr>
        <w:t>Реализация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sz w:val="28"/>
          <w:szCs w:val="28"/>
        </w:rPr>
        <w:t>осуществляется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sz w:val="28"/>
          <w:szCs w:val="28"/>
        </w:rPr>
        <w:t>соответствии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sz w:val="28"/>
          <w:szCs w:val="28"/>
        </w:rPr>
        <w:t>с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sz w:val="28"/>
          <w:szCs w:val="28"/>
        </w:rPr>
        <w:t>федеральным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sz w:val="28"/>
          <w:szCs w:val="28"/>
        </w:rPr>
        <w:t>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sz w:val="28"/>
          <w:szCs w:val="28"/>
        </w:rPr>
        <w:t>краевым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sz w:val="28"/>
          <w:szCs w:val="28"/>
        </w:rPr>
        <w:t>законодательством.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AB9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государственной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поддержки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молодым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семьям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-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участникам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улучшении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жилищных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условий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служит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предоставления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социальных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выплат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Pr="00595BF6">
        <w:rPr>
          <w:rFonts w:ascii="Times New Roman" w:hAnsi="Times New Roman" w:cs="Times New Roman"/>
          <w:sz w:val="28"/>
          <w:szCs w:val="28"/>
        </w:rPr>
        <w:t>.</w:t>
      </w:r>
    </w:p>
    <w:p w:rsidR="00E52AB9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качестве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механизма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доведения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социальной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выплаты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до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молодой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семьи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будет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использоваться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свидетельство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праве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получение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социальной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выплаты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приобретение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помещения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или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строительство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жилого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дома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(далее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-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5BF6">
        <w:rPr>
          <w:rFonts w:ascii="Times New Roman" w:hAnsi="Times New Roman" w:cs="Times New Roman"/>
          <w:sz w:val="28"/>
          <w:szCs w:val="28"/>
        </w:rPr>
        <w:t>видетельство),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которое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будет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выдаваться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органом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местного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самоуправления,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принявшим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решение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об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участии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молодой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семьи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595BF6">
        <w:rPr>
          <w:rFonts w:ascii="Times New Roman" w:hAnsi="Times New Roman" w:cs="Times New Roman"/>
          <w:sz w:val="28"/>
          <w:szCs w:val="28"/>
        </w:rPr>
        <w:t>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Свидетельство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сдается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его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владельцем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банк,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отбираемый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органом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исполнительной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власти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субъекта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Российской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Федерации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для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обслуживания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средств,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предусмотренных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предоставление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социальных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выплат,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котором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имя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члена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молодой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семьи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открывается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банковский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счет,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предназначенный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для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зачисления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социальной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выплаты.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AB9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F6">
        <w:rPr>
          <w:rFonts w:ascii="Times New Roman" w:hAnsi="Times New Roman" w:cs="Times New Roman"/>
          <w:sz w:val="28"/>
          <w:szCs w:val="28"/>
        </w:rPr>
        <w:t>Социальная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выплата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будет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предоставляться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органом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местного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самоуправления,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принявшим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решение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об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участии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молодой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семьи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595BF6">
        <w:rPr>
          <w:rFonts w:ascii="Times New Roman" w:hAnsi="Times New Roman" w:cs="Times New Roman"/>
          <w:sz w:val="28"/>
          <w:szCs w:val="28"/>
        </w:rPr>
        <w:t>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за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счет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средств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местного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бюджета,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предусмотренных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реализацию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основного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мероприятия,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том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числе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за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счет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субсидий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из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бюджета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субъекта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Российской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595BF6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AB9" w:rsidRPr="00276F14" w:rsidRDefault="00E52AB9" w:rsidP="0049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14">
        <w:rPr>
          <w:rFonts w:ascii="Times New Roman" w:hAnsi="Times New Roman" w:cs="Times New Roman"/>
          <w:sz w:val="28"/>
          <w:szCs w:val="28"/>
        </w:rPr>
        <w:t>Ответственный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sz w:val="28"/>
          <w:szCs w:val="28"/>
        </w:rPr>
        <w:t>исполнитель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sz w:val="28"/>
          <w:szCs w:val="28"/>
        </w:rPr>
        <w:t>политике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sz w:val="28"/>
          <w:szCs w:val="28"/>
        </w:rPr>
        <w:t>муниципального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sz w:val="28"/>
          <w:szCs w:val="28"/>
        </w:rPr>
        <w:t>района:</w:t>
      </w:r>
    </w:p>
    <w:p w:rsidR="00E52AB9" w:rsidRPr="00276F14" w:rsidRDefault="00E52AB9" w:rsidP="004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F14">
        <w:rPr>
          <w:rFonts w:ascii="Times New Roman" w:hAnsi="Times New Roman" w:cs="Times New Roman"/>
          <w:bCs/>
          <w:sz w:val="28"/>
          <w:szCs w:val="28"/>
        </w:rPr>
        <w:t>-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организует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реализацию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в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целом,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разрабатывает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предложения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по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внесению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в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Программу;</w:t>
      </w:r>
    </w:p>
    <w:p w:rsidR="00E52AB9" w:rsidRPr="00276F14" w:rsidRDefault="00E52AB9" w:rsidP="004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F14">
        <w:rPr>
          <w:rFonts w:ascii="Times New Roman" w:hAnsi="Times New Roman" w:cs="Times New Roman"/>
          <w:bCs/>
          <w:sz w:val="28"/>
          <w:szCs w:val="28"/>
        </w:rPr>
        <w:t>-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несет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ответственность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за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достижение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показателей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(индикаторов)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Программы,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а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также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конечных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результатов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ее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реализации;</w:t>
      </w:r>
    </w:p>
    <w:p w:rsidR="00E52AB9" w:rsidRPr="00276F14" w:rsidRDefault="00E52AB9" w:rsidP="004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F14">
        <w:rPr>
          <w:rFonts w:ascii="Times New Roman" w:hAnsi="Times New Roman" w:cs="Times New Roman"/>
          <w:bCs/>
          <w:sz w:val="28"/>
          <w:szCs w:val="28"/>
        </w:rPr>
        <w:t>-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запрашивает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у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соисполнителей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сведения,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необходимые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для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мониторинга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подготовки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годового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отчета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ходе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об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оценке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эффективности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(далее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-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годовой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отчет);</w:t>
      </w:r>
    </w:p>
    <w:p w:rsidR="00E52AB9" w:rsidRPr="00276F14" w:rsidRDefault="00E52AB9" w:rsidP="004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F14">
        <w:rPr>
          <w:rFonts w:ascii="Times New Roman" w:hAnsi="Times New Roman" w:cs="Times New Roman"/>
          <w:bCs/>
          <w:sz w:val="28"/>
          <w:szCs w:val="28"/>
        </w:rPr>
        <w:t>-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запрашивает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у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соисполнителей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сведения,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необходимые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для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контрольных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разработки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предложений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по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внесению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в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Программу;</w:t>
      </w:r>
    </w:p>
    <w:p w:rsidR="00E52AB9" w:rsidRPr="00276F14" w:rsidRDefault="00E52AB9" w:rsidP="004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F14">
        <w:rPr>
          <w:rFonts w:ascii="Times New Roman" w:hAnsi="Times New Roman" w:cs="Times New Roman"/>
          <w:bCs/>
          <w:sz w:val="28"/>
          <w:szCs w:val="28"/>
        </w:rPr>
        <w:t>-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проводит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интегральную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оценку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эффективности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Программы;</w:t>
      </w:r>
    </w:p>
    <w:p w:rsidR="00E52AB9" w:rsidRPr="00276F14" w:rsidRDefault="00E52AB9" w:rsidP="004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F14">
        <w:rPr>
          <w:rFonts w:ascii="Times New Roman" w:hAnsi="Times New Roman" w:cs="Times New Roman"/>
          <w:bCs/>
          <w:sz w:val="28"/>
          <w:szCs w:val="28"/>
        </w:rPr>
        <w:t>-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размещает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на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официальном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сайте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района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в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сети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информацию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Программе,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ходе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ее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реализации,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степени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выполнения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мероприятий,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результатах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мониторинга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Программы,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достижении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значений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показателей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(индикаторов).</w:t>
      </w:r>
    </w:p>
    <w:p w:rsidR="00E52AB9" w:rsidRPr="00276F14" w:rsidRDefault="00E52AB9" w:rsidP="004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F14">
        <w:rPr>
          <w:rFonts w:ascii="Times New Roman" w:hAnsi="Times New Roman" w:cs="Times New Roman"/>
          <w:bCs/>
          <w:sz w:val="28"/>
          <w:szCs w:val="28"/>
        </w:rPr>
        <w:t>Соисполнители:</w:t>
      </w:r>
    </w:p>
    <w:p w:rsidR="00E52AB9" w:rsidRPr="00276F14" w:rsidRDefault="00E52AB9" w:rsidP="004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F14">
        <w:rPr>
          <w:rFonts w:ascii="Times New Roman" w:hAnsi="Times New Roman" w:cs="Times New Roman"/>
          <w:bCs/>
          <w:sz w:val="28"/>
          <w:szCs w:val="28"/>
        </w:rPr>
        <w:t>-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осуществляют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реализацию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основных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Pr="00276F14">
          <w:rPr>
            <w:rFonts w:ascii="Times New Roman" w:hAnsi="Times New Roman" w:cs="Times New Roman"/>
            <w:bCs/>
            <w:sz w:val="28"/>
            <w:szCs w:val="28"/>
          </w:rPr>
          <w:t>мероприятий</w:t>
        </w:r>
      </w:hyperlink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Программы;</w:t>
      </w:r>
    </w:p>
    <w:p w:rsidR="00E52AB9" w:rsidRPr="00276F14" w:rsidRDefault="00E52AB9" w:rsidP="004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F14">
        <w:rPr>
          <w:rFonts w:ascii="Times New Roman" w:hAnsi="Times New Roman" w:cs="Times New Roman"/>
          <w:bCs/>
          <w:sz w:val="28"/>
          <w:szCs w:val="28"/>
        </w:rPr>
        <w:t>-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вносят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ответственному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исполнителю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предложения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необходимости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корректировки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Программы;</w:t>
      </w:r>
    </w:p>
    <w:p w:rsidR="00E52AB9" w:rsidRPr="00276F14" w:rsidRDefault="00E52AB9" w:rsidP="004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F14">
        <w:rPr>
          <w:rFonts w:ascii="Times New Roman" w:hAnsi="Times New Roman" w:cs="Times New Roman"/>
          <w:bCs/>
          <w:sz w:val="28"/>
          <w:szCs w:val="28"/>
        </w:rPr>
        <w:t>-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представляют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ответственному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исполнителю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сведения,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необходимые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для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мониторинга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сводных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отчетов;</w:t>
      </w:r>
    </w:p>
    <w:p w:rsidR="00E52AB9" w:rsidRPr="00276F14" w:rsidRDefault="00E52AB9" w:rsidP="004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F14">
        <w:rPr>
          <w:rFonts w:ascii="Times New Roman" w:hAnsi="Times New Roman" w:cs="Times New Roman"/>
          <w:bCs/>
          <w:sz w:val="28"/>
          <w:szCs w:val="28"/>
        </w:rPr>
        <w:t>-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представляют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ответственному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исполнителю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информацию,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необходимую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для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оценки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эффективности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подготовке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годового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отчета;</w:t>
      </w:r>
    </w:p>
    <w:p w:rsidR="00E52AB9" w:rsidRPr="00276F14" w:rsidRDefault="00E52AB9" w:rsidP="004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F14">
        <w:rPr>
          <w:rFonts w:ascii="Times New Roman" w:hAnsi="Times New Roman" w:cs="Times New Roman"/>
          <w:bCs/>
          <w:sz w:val="28"/>
          <w:szCs w:val="28"/>
        </w:rPr>
        <w:t>-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представляют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дополнительную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информацию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об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итогах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Pr="00276F14">
          <w:rPr>
            <w:rFonts w:ascii="Times New Roman" w:hAnsi="Times New Roman" w:cs="Times New Roman"/>
            <w:bCs/>
            <w:sz w:val="28"/>
            <w:szCs w:val="28"/>
          </w:rPr>
          <w:t>мероприятий</w:t>
        </w:r>
      </w:hyperlink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по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требованию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ответственного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F14">
        <w:rPr>
          <w:rFonts w:ascii="Times New Roman" w:hAnsi="Times New Roman" w:cs="Times New Roman"/>
          <w:bCs/>
          <w:sz w:val="28"/>
          <w:szCs w:val="28"/>
        </w:rPr>
        <w:t>исполнителя.</w:t>
      </w:r>
    </w:p>
    <w:p w:rsidR="00E52AB9" w:rsidRDefault="00E52AB9" w:rsidP="00E52A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2AB9" w:rsidRPr="0074298A" w:rsidRDefault="00E52AB9" w:rsidP="004948B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7.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Ресурсное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обеспечение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реализации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Программы</w:t>
      </w:r>
      <w:r w:rsidRPr="0074298A">
        <w:rPr>
          <w:rFonts w:ascii="Times New Roman" w:hAnsi="Times New Roman" w:cs="Times New Roman"/>
          <w:sz w:val="28"/>
          <w:szCs w:val="28"/>
        </w:rPr>
        <w:t>.</w:t>
      </w:r>
    </w:p>
    <w:p w:rsidR="00E52AB9" w:rsidRDefault="00E52AB9" w:rsidP="00E52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="005F3AB6">
        <w:rPr>
          <w:rFonts w:ascii="Times New Roman" w:hAnsi="Times New Roman" w:cs="Times New Roman"/>
          <w:sz w:val="28"/>
          <w:szCs w:val="28"/>
        </w:rPr>
        <w:t>145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="005F3AB6">
        <w:rPr>
          <w:rFonts w:ascii="Times New Roman" w:hAnsi="Times New Roman" w:cs="Times New Roman"/>
          <w:sz w:val="28"/>
          <w:szCs w:val="28"/>
        </w:rPr>
        <w:t>358,9</w:t>
      </w:r>
      <w:r w:rsidR="00C03165">
        <w:rPr>
          <w:rFonts w:ascii="Times New Roman" w:hAnsi="Times New Roman" w:cs="Times New Roman"/>
          <w:sz w:val="28"/>
          <w:szCs w:val="28"/>
        </w:rPr>
        <w:t>56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AB9" w:rsidRDefault="00E52AB9" w:rsidP="00494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числе: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04280457"/>
      <w:r>
        <w:rPr>
          <w:rFonts w:ascii="Times New Roman" w:hAnsi="Times New Roman" w:cs="Times New Roman"/>
          <w:sz w:val="28"/>
          <w:szCs w:val="28"/>
        </w:rPr>
        <w:t>–</w:t>
      </w:r>
      <w:bookmarkEnd w:id="2"/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000,000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годам: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000,000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000,000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000,000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684,384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годам: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4281586"/>
      <w:r>
        <w:rPr>
          <w:rFonts w:ascii="Times New Roman" w:hAnsi="Times New Roman" w:cs="Times New Roman"/>
          <w:sz w:val="28"/>
          <w:szCs w:val="28"/>
        </w:rPr>
        <w:lastRenderedPageBreak/>
        <w:t>2020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682,608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064,950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436,826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500,000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500,000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500,000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bookmarkEnd w:id="3"/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441,120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098,470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405,820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936,830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AB9" w:rsidRDefault="00E52AB9" w:rsidP="004948B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93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674,572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AB9" w:rsidRDefault="00E52AB9" w:rsidP="004948B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годам: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747,356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682,227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13811,248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13811,247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13811,247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52AB9" w:rsidRDefault="00E52AB9" w:rsidP="004948B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13811,247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внебюджетных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собственные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Программе.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источниками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Программы;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предоставляемые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семьям;</w:t>
      </w:r>
    </w:p>
    <w:p w:rsidR="00E52AB9" w:rsidRDefault="00E52AB9" w:rsidP="004948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используемые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приобретаемого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помещения.</w:t>
      </w:r>
    </w:p>
    <w:p w:rsidR="00E52AB9" w:rsidRDefault="00E52AB9" w:rsidP="004948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06376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рогнозная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06376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справочная</w:t>
      </w:r>
      <w:r w:rsidRPr="0006376C">
        <w:rPr>
          <w:rFonts w:ascii="Times New Roman" w:hAnsi="Times New Roman"/>
          <w:sz w:val="28"/>
          <w:szCs w:val="28"/>
        </w:rPr>
        <w:t>)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расходов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</w:t>
      </w:r>
      <w:r w:rsidRPr="0006376C">
        <w:rPr>
          <w:rFonts w:ascii="Times New Roman" w:hAnsi="Times New Roman"/>
          <w:sz w:val="28"/>
          <w:szCs w:val="28"/>
        </w:rPr>
        <w:t>,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краевого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</w:t>
      </w:r>
      <w:r w:rsidRPr="0006376C">
        <w:rPr>
          <w:rFonts w:ascii="Times New Roman" w:hAnsi="Times New Roman"/>
          <w:sz w:val="28"/>
          <w:szCs w:val="28"/>
        </w:rPr>
        <w:t>,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бюджетов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внебюджетных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Программе.</w:t>
      </w:r>
    </w:p>
    <w:p w:rsidR="002A210E" w:rsidRDefault="002A210E" w:rsidP="004948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52AB9" w:rsidRPr="004948BD" w:rsidRDefault="00E52AB9" w:rsidP="004948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52AB9" w:rsidRDefault="00E52AB9" w:rsidP="004948B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Управление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реализацией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Программы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и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контроль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за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ходом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ее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исполнения</w:t>
      </w:r>
    </w:p>
    <w:p w:rsidR="002A210E" w:rsidRPr="004948BD" w:rsidRDefault="002A210E" w:rsidP="004948B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52AB9" w:rsidRDefault="00E52AB9" w:rsidP="004948BD">
      <w:pPr>
        <w:spacing w:after="0" w:line="240" w:lineRule="auto"/>
        <w:ind w:right="2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сектор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молодежной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политике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администрации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Верхнебуреинского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муниципального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района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координирует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деятельность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Pr="00291DAB">
        <w:rPr>
          <w:rFonts w:ascii="Times New Roman" w:hAnsi="Times New Roman"/>
          <w:sz w:val="28"/>
          <w:szCs w:val="28"/>
        </w:rPr>
        <w:t>исполнителей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Pr="00291DAB">
        <w:rPr>
          <w:rFonts w:ascii="Times New Roman" w:hAnsi="Times New Roman"/>
          <w:sz w:val="28"/>
          <w:szCs w:val="28"/>
        </w:rPr>
        <w:t>.</w:t>
      </w:r>
    </w:p>
    <w:p w:rsidR="00E52AB9" w:rsidRPr="00F94907" w:rsidRDefault="00E52AB9" w:rsidP="004948BD">
      <w:pPr>
        <w:spacing w:after="0" w:line="240" w:lineRule="auto"/>
        <w:ind w:right="208" w:firstLine="709"/>
        <w:jc w:val="both"/>
        <w:rPr>
          <w:rFonts w:ascii="Times New Roman" w:hAnsi="Times New Roman"/>
          <w:sz w:val="28"/>
          <w:szCs w:val="28"/>
        </w:rPr>
      </w:pPr>
      <w:r w:rsidRPr="00291DAB">
        <w:rPr>
          <w:rFonts w:ascii="Times New Roman" w:hAnsi="Times New Roman" w:cs="Times New Roman"/>
          <w:sz w:val="28"/>
          <w:szCs w:val="28"/>
        </w:rPr>
        <w:t>К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участию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Программе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привлекаются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желающие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улучшить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жилищные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291DAB">
        <w:rPr>
          <w:rFonts w:ascii="Times New Roman" w:hAnsi="Times New Roman" w:cs="Times New Roman"/>
          <w:sz w:val="28"/>
          <w:szCs w:val="28"/>
        </w:rPr>
        <w:t>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Исполнители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соисполнители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отвечают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за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подготовку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предоставление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отчётов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ходе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реализации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программы,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осуществляют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подготовку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предложений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изменений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Программу,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продление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сроков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завершения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или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прекращения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её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291DAB">
        <w:rPr>
          <w:rFonts w:ascii="Times New Roman" w:hAnsi="Times New Roman" w:cs="Times New Roman"/>
          <w:sz w:val="28"/>
          <w:szCs w:val="28"/>
        </w:rPr>
        <w:t>действия.</w:t>
      </w:r>
    </w:p>
    <w:p w:rsidR="00E52AB9" w:rsidRDefault="00E52AB9" w:rsidP="00494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DAB">
        <w:rPr>
          <w:rFonts w:ascii="Times New Roman" w:hAnsi="Times New Roman"/>
          <w:sz w:val="28"/>
          <w:szCs w:val="28"/>
        </w:rPr>
        <w:t>Порядок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ведения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мониторинга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отчетности: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сведения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ходе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реализации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Программы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по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итогам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каждого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полугодия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года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предоставляются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сектор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молодежной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политике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администрации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Верхнебуреинского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района.</w:t>
      </w:r>
    </w:p>
    <w:p w:rsidR="00E52AB9" w:rsidRDefault="00E52AB9" w:rsidP="00494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DAB">
        <w:rPr>
          <w:rFonts w:ascii="Times New Roman" w:hAnsi="Times New Roman"/>
          <w:sz w:val="28"/>
          <w:szCs w:val="28"/>
        </w:rPr>
        <w:t>Освещение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реализации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осуществляется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через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средства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массовой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информации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информационные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ресурсы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сети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E52AB9" w:rsidRDefault="004948BD" w:rsidP="00494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Ответственный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исполнитель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июля,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экономический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сектор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мониторинга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пояснительную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записку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№8-10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разработке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реализации,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утвержденного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02.02.2017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№47);</w:t>
      </w:r>
    </w:p>
    <w:p w:rsidR="00E52AB9" w:rsidRDefault="004948BD" w:rsidP="00494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готовит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годовой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B9">
        <w:rPr>
          <w:rFonts w:ascii="Times New Roman" w:hAnsi="Times New Roman"/>
          <w:sz w:val="28"/>
          <w:szCs w:val="28"/>
        </w:rPr>
        <w:t>программы.</w:t>
      </w:r>
    </w:p>
    <w:p w:rsidR="00E52AB9" w:rsidRPr="004948BD" w:rsidRDefault="00E52AB9" w:rsidP="00494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9.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Основные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меры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правового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регулирования</w:t>
      </w:r>
    </w:p>
    <w:p w:rsidR="00E52AB9" w:rsidRDefault="00E52AB9" w:rsidP="00494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AB9" w:rsidRPr="00F94907" w:rsidRDefault="00E52AB9" w:rsidP="00494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907">
        <w:rPr>
          <w:rFonts w:ascii="Times New Roman" w:hAnsi="Times New Roman" w:cs="Times New Roman"/>
          <w:sz w:val="28"/>
          <w:szCs w:val="28"/>
        </w:rPr>
        <w:t>Система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мер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правового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регулирования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сфере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реализации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предусматривает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разработку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нормативных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правовых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актов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муниципального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района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по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вопросам,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относящимся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к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компетенции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администрации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района</w:t>
      </w:r>
      <w:r w:rsidRPr="001F2089">
        <w:rPr>
          <w:rFonts w:ascii="Times New Roman" w:hAnsi="Times New Roman" w:cs="Times New Roman"/>
          <w:sz w:val="28"/>
          <w:szCs w:val="28"/>
        </w:rPr>
        <w:t>.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Par1702" w:history="1">
        <w:r w:rsidRPr="001F20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Сведения</w:t>
        </w:r>
      </w:hyperlink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об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основных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мерах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правового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регулирования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сфере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реализации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представлены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в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приложении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5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к</w:t>
      </w:r>
      <w:r w:rsid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F94907">
        <w:rPr>
          <w:rFonts w:ascii="Times New Roman" w:hAnsi="Times New Roman" w:cs="Times New Roman"/>
          <w:sz w:val="28"/>
          <w:szCs w:val="28"/>
        </w:rPr>
        <w:t>Программе.</w:t>
      </w:r>
    </w:p>
    <w:p w:rsidR="00E52AB9" w:rsidRPr="004948BD" w:rsidRDefault="00E52AB9" w:rsidP="00494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2AB9" w:rsidRPr="004948BD" w:rsidRDefault="00E52AB9" w:rsidP="00494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48BD">
        <w:rPr>
          <w:rFonts w:ascii="Times New Roman" w:hAnsi="Times New Roman" w:cs="Times New Roman"/>
          <w:sz w:val="28"/>
          <w:szCs w:val="28"/>
        </w:rPr>
        <w:t>10.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Анализ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рисков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реализации</w:t>
      </w:r>
      <w:r w:rsidR="004948BD" w:rsidRPr="004948BD">
        <w:rPr>
          <w:rFonts w:ascii="Times New Roman" w:hAnsi="Times New Roman" w:cs="Times New Roman"/>
          <w:sz w:val="28"/>
          <w:szCs w:val="28"/>
        </w:rPr>
        <w:t xml:space="preserve"> </w:t>
      </w:r>
      <w:r w:rsidRPr="004948BD">
        <w:rPr>
          <w:rFonts w:ascii="Times New Roman" w:hAnsi="Times New Roman" w:cs="Times New Roman"/>
          <w:sz w:val="28"/>
          <w:szCs w:val="28"/>
        </w:rPr>
        <w:t>Программы</w:t>
      </w:r>
    </w:p>
    <w:p w:rsidR="00E52AB9" w:rsidRPr="004948BD" w:rsidRDefault="00E52AB9" w:rsidP="00494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2AB9" w:rsidRPr="009D45A5" w:rsidRDefault="00E52AB9" w:rsidP="00494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5A5">
        <w:rPr>
          <w:rFonts w:ascii="Times New Roman" w:hAnsi="Times New Roman"/>
          <w:sz w:val="28"/>
          <w:szCs w:val="28"/>
        </w:rPr>
        <w:t>Важным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условием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успешной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реализации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настоящей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Программы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является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компонент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управления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рисками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целью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минимизации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их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влияния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достижение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целей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Программы.</w:t>
      </w:r>
    </w:p>
    <w:p w:rsidR="00E52AB9" w:rsidRPr="009D45A5" w:rsidRDefault="00E52AB9" w:rsidP="00494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5A5">
        <w:rPr>
          <w:rFonts w:ascii="Times New Roman" w:hAnsi="Times New Roman"/>
          <w:sz w:val="28"/>
          <w:szCs w:val="28"/>
        </w:rPr>
        <w:t>Выполнению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поставленных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задач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могут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помешать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риски,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сложившиеся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под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воздействием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негативных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факторов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имеющихся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обществе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социально-</w:t>
      </w:r>
      <w:r w:rsidRPr="009D45A5">
        <w:rPr>
          <w:rFonts w:ascii="Times New Roman" w:hAnsi="Times New Roman"/>
          <w:sz w:val="28"/>
          <w:szCs w:val="28"/>
        </w:rPr>
        <w:lastRenderedPageBreak/>
        <w:t>экономических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проблем.</w:t>
      </w:r>
    </w:p>
    <w:p w:rsidR="00E52AB9" w:rsidRPr="009D45A5" w:rsidRDefault="00E52AB9" w:rsidP="00494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5A5">
        <w:rPr>
          <w:rFonts w:ascii="Times New Roman" w:hAnsi="Times New Roman"/>
          <w:sz w:val="28"/>
          <w:szCs w:val="28"/>
        </w:rPr>
        <w:t>К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их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числу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относятся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макроэкономические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риски,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связанные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возможностями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снижения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темпов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роста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экономики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уровня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инвестиционной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активности,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также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кризисом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банковской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системы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возникновением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бюджетного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дефицита.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Эти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риски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могут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отразиться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уровне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возможностей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государства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реализации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наиболее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затратных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мероприятий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.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Экономические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риски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могут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также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повлечь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изменения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стоимости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предоставления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муниципальных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услуг,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что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может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негативно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сказаться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структуре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потребительских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предпочтений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населения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9D45A5">
        <w:rPr>
          <w:rFonts w:ascii="Times New Roman" w:hAnsi="Times New Roman"/>
          <w:sz w:val="28"/>
          <w:szCs w:val="28"/>
        </w:rPr>
        <w:t>.</w:t>
      </w:r>
    </w:p>
    <w:p w:rsidR="00E52AB9" w:rsidRPr="009D45A5" w:rsidRDefault="00E52AB9" w:rsidP="00494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5A5">
        <w:rPr>
          <w:rFonts w:ascii="Times New Roman" w:hAnsi="Times New Roman"/>
          <w:sz w:val="28"/>
          <w:szCs w:val="28"/>
        </w:rPr>
        <w:t>Операционные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риски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связаны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несовершенством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системы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управления,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недостаточной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технической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нормативной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правовой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поддержкой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Программы.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Эти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риски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могут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привести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к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нарушению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сроков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выполнения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мероприятий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достижения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запланированных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результатов.</w:t>
      </w:r>
    </w:p>
    <w:p w:rsidR="00E52AB9" w:rsidRPr="009D45A5" w:rsidRDefault="00E52AB9" w:rsidP="00494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5A5">
        <w:rPr>
          <w:rFonts w:ascii="Times New Roman" w:hAnsi="Times New Roman"/>
          <w:sz w:val="28"/>
          <w:szCs w:val="28"/>
        </w:rPr>
        <w:t>Техногенные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экологические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риски,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связанные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возникновением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крупной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техногенной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или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экологической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катастрофы.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Эти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риски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могут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привести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к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отвлечению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средств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от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финансирования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Программы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пользу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других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направлений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развития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переориентации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ликвидацию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последствий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катастрофы.</w:t>
      </w:r>
    </w:p>
    <w:p w:rsidR="00E52AB9" w:rsidRPr="009D45A5" w:rsidRDefault="00E52AB9" w:rsidP="00494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5A5">
        <w:rPr>
          <w:rFonts w:ascii="Times New Roman" w:hAnsi="Times New Roman"/>
          <w:sz w:val="28"/>
          <w:szCs w:val="28"/>
        </w:rPr>
        <w:t>Риски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финансовой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необеспеченности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связаны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недостаточностью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бюджетных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средств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реализацию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Программы.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Эти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риски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могут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привести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к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достижению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запланированных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показателей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(индикаторов),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нарушению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сроков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выполнения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мероприятий,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отрицательной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динамике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показателей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ухудшению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рейтинговой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ситуации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Верхнебуреинского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Хабаровскому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краю</w:t>
      </w:r>
      <w:r w:rsidRPr="009D45A5">
        <w:rPr>
          <w:rFonts w:ascii="Times New Roman" w:hAnsi="Times New Roman"/>
          <w:sz w:val="28"/>
          <w:szCs w:val="28"/>
        </w:rPr>
        <w:t>.</w:t>
      </w:r>
    </w:p>
    <w:p w:rsidR="00E52AB9" w:rsidRPr="009D45A5" w:rsidRDefault="00E52AB9" w:rsidP="00494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5A5">
        <w:rPr>
          <w:rFonts w:ascii="Times New Roman" w:hAnsi="Times New Roman"/>
          <w:sz w:val="28"/>
          <w:szCs w:val="28"/>
        </w:rPr>
        <w:t>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целях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управления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указанными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рисками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процессе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реализации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Программы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предусматривается:</w:t>
      </w:r>
    </w:p>
    <w:p w:rsidR="00E52AB9" w:rsidRPr="009D45A5" w:rsidRDefault="00E52AB9" w:rsidP="00494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формирование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эффективной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системы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управления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Программой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основе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четкого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распределения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функций,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полномочий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ответственности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ответственного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исполнителя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соисполнителей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Программы;</w:t>
      </w:r>
    </w:p>
    <w:p w:rsidR="00E52AB9" w:rsidRPr="009D45A5" w:rsidRDefault="00E52AB9" w:rsidP="00494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обеспечение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эффективного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взаимодействия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ответственного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исполнителя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соисполнителей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Программы;</w:t>
      </w:r>
    </w:p>
    <w:p w:rsidR="00E52AB9" w:rsidRPr="009D45A5" w:rsidRDefault="00E52AB9" w:rsidP="00494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проведение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мониторинга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выполнения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Программы,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регулярного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анализа,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и,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необходимости,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ежегодной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корректировки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показателей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(индикаторов),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также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мероприятий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Программы;</w:t>
      </w:r>
    </w:p>
    <w:p w:rsidR="00E52AB9" w:rsidRPr="009D45A5" w:rsidRDefault="00E52AB9" w:rsidP="00494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планирование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оперативная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корректировка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Программы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с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учетом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оценки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эффективности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ее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реализации,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достижения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установленных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цели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задач;</w:t>
      </w:r>
    </w:p>
    <w:p w:rsidR="00E52AB9" w:rsidRDefault="00E52AB9" w:rsidP="00494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перераспределение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объемов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финансирования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зависимости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от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характера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проявления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рисков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оптимального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наиболее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эффективного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использования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бюджетных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ассигнований,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выделенных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на</w:t>
      </w:r>
      <w:r w:rsidR="004948BD">
        <w:rPr>
          <w:rFonts w:ascii="Times New Roman" w:hAnsi="Times New Roman"/>
          <w:sz w:val="28"/>
          <w:szCs w:val="28"/>
        </w:rPr>
        <w:t xml:space="preserve"> </w:t>
      </w:r>
      <w:r w:rsidRPr="009D45A5">
        <w:rPr>
          <w:rFonts w:ascii="Times New Roman" w:hAnsi="Times New Roman"/>
          <w:sz w:val="28"/>
          <w:szCs w:val="28"/>
        </w:rPr>
        <w:t>Программу.</w:t>
      </w:r>
    </w:p>
    <w:p w:rsidR="00E52AB9" w:rsidRDefault="00E52AB9" w:rsidP="004948B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52AB9" w:rsidRDefault="00E52AB9" w:rsidP="00E52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2AB9" w:rsidRDefault="00E52AB9" w:rsidP="00E52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2AB9" w:rsidRDefault="00E52AB9" w:rsidP="00E52A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381"/>
      <w:bookmarkEnd w:id="4"/>
    </w:p>
    <w:p w:rsidR="00E52AB9" w:rsidRDefault="00E52AB9" w:rsidP="00E52AB9">
      <w:pPr>
        <w:sectPr w:rsidR="00E52AB9" w:rsidSect="004B077E">
          <w:headerReference w:type="default" r:id="rId12"/>
          <w:pgSz w:w="11906" w:h="16838"/>
          <w:pgMar w:top="1134" w:right="424" w:bottom="1134" w:left="1985" w:header="708" w:footer="708" w:gutter="0"/>
          <w:cols w:space="708"/>
          <w:titlePg/>
          <w:docGrid w:linePitch="360"/>
        </w:sectPr>
      </w:pPr>
    </w:p>
    <w:p w:rsidR="00E52AB9" w:rsidRDefault="00E52AB9" w:rsidP="004948B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p w:rsidR="004948BD" w:rsidRPr="009D45A5" w:rsidRDefault="004948BD" w:rsidP="004948B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</w:t>
      </w:r>
      <w:r w:rsidRPr="009D45A5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е</w:t>
      </w:r>
    </w:p>
    <w:p w:rsidR="004948BD" w:rsidRDefault="004948BD" w:rsidP="004948B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жильем молодых семей </w:t>
      </w:r>
    </w:p>
    <w:p w:rsidR="004948BD" w:rsidRDefault="004948BD" w:rsidP="004948B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Верхнебуреинском муниципальном </w:t>
      </w:r>
    </w:p>
    <w:p w:rsidR="004948BD" w:rsidRDefault="004948BD" w:rsidP="004948B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районе на 2020-2025 годы»</w:t>
      </w:r>
    </w:p>
    <w:p w:rsidR="00E52AB9" w:rsidRDefault="00E52AB9" w:rsidP="004948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2AB9" w:rsidRPr="00106EA0" w:rsidRDefault="00E52AB9" w:rsidP="00E5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6EA0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E52AB9" w:rsidRDefault="00E52AB9" w:rsidP="00E5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6EA0">
        <w:rPr>
          <w:rFonts w:ascii="Times New Roman" w:hAnsi="Times New Roman" w:cs="Times New Roman"/>
          <w:bCs/>
          <w:sz w:val="28"/>
          <w:szCs w:val="28"/>
        </w:rPr>
        <w:t>о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EA0">
        <w:rPr>
          <w:rFonts w:ascii="Times New Roman" w:hAnsi="Times New Roman" w:cs="Times New Roman"/>
          <w:bCs/>
          <w:sz w:val="28"/>
          <w:szCs w:val="28"/>
        </w:rPr>
        <w:t>показателях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EA0">
        <w:rPr>
          <w:rFonts w:ascii="Times New Roman" w:hAnsi="Times New Roman" w:cs="Times New Roman"/>
          <w:bCs/>
          <w:sz w:val="28"/>
          <w:szCs w:val="28"/>
        </w:rPr>
        <w:t>(индикаторах)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EA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EA0">
        <w:rPr>
          <w:rFonts w:ascii="Times New Roman" w:hAnsi="Times New Roman" w:cs="Times New Roman"/>
          <w:bCs/>
          <w:sz w:val="28"/>
          <w:szCs w:val="28"/>
        </w:rPr>
        <w:t>программы</w:t>
      </w:r>
    </w:p>
    <w:p w:rsidR="00E52AB9" w:rsidRDefault="00E52AB9" w:rsidP="00E5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5735" w:type="dxa"/>
        <w:tblInd w:w="108" w:type="dxa"/>
        <w:tblLayout w:type="fixed"/>
        <w:tblLook w:val="04A0"/>
      </w:tblPr>
      <w:tblGrid>
        <w:gridCol w:w="567"/>
        <w:gridCol w:w="1657"/>
        <w:gridCol w:w="1462"/>
        <w:gridCol w:w="2268"/>
        <w:gridCol w:w="992"/>
        <w:gridCol w:w="1134"/>
        <w:gridCol w:w="1276"/>
        <w:gridCol w:w="992"/>
        <w:gridCol w:w="1134"/>
        <w:gridCol w:w="1276"/>
        <w:gridCol w:w="1417"/>
        <w:gridCol w:w="1560"/>
      </w:tblGrid>
      <w:tr w:rsidR="00E52AB9" w:rsidRPr="00F93EA0" w:rsidTr="00B13214">
        <w:tc>
          <w:tcPr>
            <w:tcW w:w="567" w:type="dxa"/>
            <w:vMerge w:val="restart"/>
          </w:tcPr>
          <w:p w:rsidR="00E52AB9" w:rsidRPr="00F93EA0" w:rsidRDefault="00E52AB9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  <w:r w:rsidRPr="00F93EA0">
              <w:rPr>
                <w:sz w:val="24"/>
                <w:szCs w:val="24"/>
              </w:rPr>
              <w:t>№</w:t>
            </w:r>
            <w:r w:rsidR="004948BD">
              <w:rPr>
                <w:sz w:val="24"/>
                <w:szCs w:val="24"/>
              </w:rPr>
              <w:t xml:space="preserve"> </w:t>
            </w:r>
            <w:r w:rsidRPr="00F93EA0">
              <w:rPr>
                <w:sz w:val="24"/>
                <w:szCs w:val="24"/>
              </w:rPr>
              <w:t>п/п</w:t>
            </w:r>
          </w:p>
        </w:tc>
        <w:tc>
          <w:tcPr>
            <w:tcW w:w="1657" w:type="dxa"/>
            <w:vMerge w:val="restart"/>
          </w:tcPr>
          <w:p w:rsidR="00E52AB9" w:rsidRPr="00F93EA0" w:rsidRDefault="00E52AB9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  <w:r w:rsidRPr="00F93EA0">
              <w:rPr>
                <w:sz w:val="24"/>
                <w:szCs w:val="24"/>
              </w:rPr>
              <w:t>Наименование</w:t>
            </w:r>
            <w:r w:rsidR="004948BD">
              <w:rPr>
                <w:sz w:val="24"/>
                <w:szCs w:val="24"/>
              </w:rPr>
              <w:t xml:space="preserve"> </w:t>
            </w:r>
            <w:r w:rsidRPr="00F93EA0">
              <w:rPr>
                <w:sz w:val="24"/>
                <w:szCs w:val="24"/>
              </w:rPr>
              <w:t>показателя</w:t>
            </w:r>
            <w:r w:rsidR="004948BD">
              <w:rPr>
                <w:sz w:val="24"/>
                <w:szCs w:val="24"/>
              </w:rPr>
              <w:t xml:space="preserve"> </w:t>
            </w:r>
            <w:r w:rsidRPr="00F93EA0">
              <w:rPr>
                <w:sz w:val="24"/>
                <w:szCs w:val="24"/>
              </w:rPr>
              <w:t>(индикатора)</w:t>
            </w:r>
          </w:p>
        </w:tc>
        <w:tc>
          <w:tcPr>
            <w:tcW w:w="1462" w:type="dxa"/>
            <w:vMerge w:val="restart"/>
          </w:tcPr>
          <w:p w:rsidR="00E52AB9" w:rsidRPr="00F93EA0" w:rsidRDefault="00E52AB9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  <w:r w:rsidRPr="00F93EA0">
              <w:rPr>
                <w:sz w:val="24"/>
                <w:szCs w:val="24"/>
              </w:rPr>
              <w:t>Единица</w:t>
            </w:r>
            <w:r w:rsidR="004948BD">
              <w:rPr>
                <w:sz w:val="24"/>
                <w:szCs w:val="24"/>
              </w:rPr>
              <w:t xml:space="preserve"> </w:t>
            </w:r>
            <w:r w:rsidRPr="00F93EA0">
              <w:rPr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  <w:vMerge w:val="restart"/>
          </w:tcPr>
          <w:p w:rsidR="00E52AB9" w:rsidRPr="00F93EA0" w:rsidRDefault="00E52AB9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  <w:r w:rsidRPr="00F93EA0">
              <w:rPr>
                <w:sz w:val="24"/>
                <w:szCs w:val="24"/>
              </w:rPr>
              <w:t>Источник</w:t>
            </w:r>
            <w:r w:rsidR="004948BD">
              <w:rPr>
                <w:sz w:val="24"/>
                <w:szCs w:val="24"/>
              </w:rPr>
              <w:t xml:space="preserve"> </w:t>
            </w:r>
            <w:r w:rsidRPr="00F93EA0">
              <w:rPr>
                <w:sz w:val="24"/>
                <w:szCs w:val="24"/>
              </w:rPr>
              <w:t>информации</w:t>
            </w:r>
          </w:p>
        </w:tc>
        <w:tc>
          <w:tcPr>
            <w:tcW w:w="9781" w:type="dxa"/>
            <w:gridSpan w:val="8"/>
          </w:tcPr>
          <w:p w:rsidR="00E52AB9" w:rsidRPr="00F93EA0" w:rsidRDefault="00E52AB9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  <w:r w:rsidRPr="00F93EA0">
              <w:rPr>
                <w:sz w:val="24"/>
                <w:szCs w:val="24"/>
              </w:rPr>
              <w:t>Значение</w:t>
            </w:r>
            <w:r w:rsidR="004948BD">
              <w:rPr>
                <w:sz w:val="24"/>
                <w:szCs w:val="24"/>
              </w:rPr>
              <w:t xml:space="preserve"> </w:t>
            </w:r>
            <w:r w:rsidRPr="00F93EA0">
              <w:rPr>
                <w:sz w:val="24"/>
                <w:szCs w:val="24"/>
              </w:rPr>
              <w:t>показателя</w:t>
            </w:r>
            <w:r w:rsidR="004948BD">
              <w:rPr>
                <w:sz w:val="24"/>
                <w:szCs w:val="24"/>
              </w:rPr>
              <w:t xml:space="preserve"> </w:t>
            </w:r>
            <w:r w:rsidRPr="00F93EA0">
              <w:rPr>
                <w:sz w:val="24"/>
                <w:szCs w:val="24"/>
              </w:rPr>
              <w:t>(индикатора)</w:t>
            </w:r>
          </w:p>
        </w:tc>
      </w:tr>
      <w:tr w:rsidR="00E52AB9" w:rsidRPr="00F93EA0" w:rsidTr="00B13214">
        <w:tc>
          <w:tcPr>
            <w:tcW w:w="567" w:type="dxa"/>
            <w:vMerge/>
          </w:tcPr>
          <w:p w:rsidR="00E52AB9" w:rsidRPr="00F93EA0" w:rsidRDefault="00E52AB9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E52AB9" w:rsidRPr="00F93EA0" w:rsidRDefault="00E52AB9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E52AB9" w:rsidRPr="00F93EA0" w:rsidRDefault="00E52AB9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AB9" w:rsidRPr="00F93EA0" w:rsidRDefault="00E52AB9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52AB9" w:rsidRPr="00F93EA0" w:rsidRDefault="00E52AB9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  <w:gridSpan w:val="2"/>
          </w:tcPr>
          <w:p w:rsidR="00E52AB9" w:rsidRPr="00F93EA0" w:rsidRDefault="00E52AB9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E52AB9" w:rsidRPr="00F93EA0" w:rsidRDefault="00E52AB9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E52AB9" w:rsidRPr="00F93EA0" w:rsidRDefault="00E52AB9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E52AB9" w:rsidRPr="00F93EA0" w:rsidRDefault="00E52AB9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E52AB9" w:rsidRPr="00F93EA0" w:rsidRDefault="00E52AB9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E52AB9" w:rsidRPr="00F93EA0" w:rsidTr="00B13214">
        <w:tc>
          <w:tcPr>
            <w:tcW w:w="567" w:type="dxa"/>
            <w:vMerge/>
          </w:tcPr>
          <w:p w:rsidR="00E52AB9" w:rsidRPr="00F93EA0" w:rsidRDefault="00E52AB9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E52AB9" w:rsidRPr="00F93EA0" w:rsidRDefault="00E52AB9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E52AB9" w:rsidRPr="00F93EA0" w:rsidRDefault="00E52AB9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AB9" w:rsidRPr="00F93EA0" w:rsidRDefault="00E52AB9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2AB9" w:rsidRPr="00F93EA0" w:rsidRDefault="004948BD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2AB9" w:rsidRPr="00F93EA0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52AB9" w:rsidRPr="00F93EA0" w:rsidRDefault="004948BD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2AB9" w:rsidRPr="00F93EA0">
              <w:rPr>
                <w:sz w:val="24"/>
                <w:szCs w:val="24"/>
              </w:rPr>
              <w:t>факт</w:t>
            </w:r>
          </w:p>
        </w:tc>
        <w:tc>
          <w:tcPr>
            <w:tcW w:w="1276" w:type="dxa"/>
          </w:tcPr>
          <w:p w:rsidR="00E52AB9" w:rsidRPr="00F93EA0" w:rsidRDefault="004948BD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2AB9" w:rsidRPr="00F93EA0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52AB9" w:rsidRPr="00F93EA0" w:rsidRDefault="004948BD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2AB9" w:rsidRPr="00F93EA0">
              <w:rPr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E52AB9" w:rsidRPr="00F93EA0" w:rsidRDefault="004948BD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2AB9" w:rsidRPr="00F93EA0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E52AB9" w:rsidRPr="00F93EA0" w:rsidRDefault="00E52AB9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  <w:r w:rsidRPr="00F93EA0"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E52AB9" w:rsidRPr="00F93EA0" w:rsidRDefault="004948BD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2AB9"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E52AB9" w:rsidRPr="00F93EA0" w:rsidRDefault="00E52AB9" w:rsidP="00B1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rPr>
                <w:sz w:val="24"/>
                <w:szCs w:val="24"/>
              </w:rPr>
            </w:pPr>
            <w:r w:rsidRPr="00F93EA0">
              <w:rPr>
                <w:sz w:val="24"/>
                <w:szCs w:val="24"/>
              </w:rPr>
              <w:t>план</w:t>
            </w:r>
          </w:p>
        </w:tc>
      </w:tr>
    </w:tbl>
    <w:p w:rsidR="00E52AB9" w:rsidRPr="000C7631" w:rsidRDefault="00E52AB9" w:rsidP="00E52AB9">
      <w:pPr>
        <w:tabs>
          <w:tab w:val="left" w:pos="0"/>
        </w:tabs>
        <w:spacing w:after="0" w:line="240" w:lineRule="auto"/>
        <w:ind w:left="-142"/>
        <w:rPr>
          <w:rFonts w:ascii="Times New Roman" w:hAnsi="Times New Roman" w:cs="Times New Roman"/>
          <w:sz w:val="2"/>
          <w:szCs w:val="2"/>
        </w:rPr>
      </w:pPr>
    </w:p>
    <w:p w:rsidR="00B13214" w:rsidRPr="00B13214" w:rsidRDefault="00B13214" w:rsidP="00B13214">
      <w:pPr>
        <w:tabs>
          <w:tab w:val="left" w:pos="0"/>
        </w:tabs>
        <w:spacing w:after="0" w:line="240" w:lineRule="auto"/>
        <w:ind w:left="-142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688"/>
        <w:gridCol w:w="1431"/>
        <w:gridCol w:w="2268"/>
        <w:gridCol w:w="992"/>
        <w:gridCol w:w="1134"/>
        <w:gridCol w:w="1276"/>
        <w:gridCol w:w="992"/>
        <w:gridCol w:w="1134"/>
        <w:gridCol w:w="1276"/>
        <w:gridCol w:w="1417"/>
        <w:gridCol w:w="1560"/>
      </w:tblGrid>
      <w:tr w:rsidR="00B13214" w:rsidRPr="00813A45" w:rsidTr="00B13214">
        <w:trPr>
          <w:trHeight w:val="26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4" w:rsidRPr="00B13214" w:rsidRDefault="00B13214" w:rsidP="00B13214">
            <w:pPr>
              <w:pStyle w:val="ConsPlusCell"/>
              <w:tabs>
                <w:tab w:val="left" w:pos="0"/>
              </w:tabs>
              <w:spacing w:line="240" w:lineRule="exac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4" w:rsidRPr="00813A45" w:rsidRDefault="00B13214" w:rsidP="00B13214">
            <w:pPr>
              <w:pStyle w:val="ConsPlusCell"/>
              <w:tabs>
                <w:tab w:val="left" w:pos="0"/>
              </w:tabs>
              <w:spacing w:line="240" w:lineRule="exac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4" w:rsidRDefault="00B13214" w:rsidP="00B13214">
            <w:pPr>
              <w:pStyle w:val="ConsPlusCell"/>
              <w:tabs>
                <w:tab w:val="left" w:pos="0"/>
              </w:tabs>
              <w:spacing w:line="240" w:lineRule="exac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4" w:rsidRPr="00813A45" w:rsidRDefault="00B13214" w:rsidP="00B13214">
            <w:pPr>
              <w:pStyle w:val="ConsPlusCell"/>
              <w:tabs>
                <w:tab w:val="left" w:pos="0"/>
              </w:tabs>
              <w:spacing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4" w:rsidRPr="00813A45" w:rsidRDefault="00B13214" w:rsidP="00B13214">
            <w:pPr>
              <w:pStyle w:val="ConsPlusCell"/>
              <w:tabs>
                <w:tab w:val="left" w:pos="0"/>
              </w:tabs>
              <w:spacing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4" w:rsidRDefault="00B13214" w:rsidP="00B13214">
            <w:pPr>
              <w:tabs>
                <w:tab w:val="left" w:pos="0"/>
              </w:tabs>
              <w:spacing w:after="0"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4" w:rsidRPr="00813A45" w:rsidRDefault="00B13214" w:rsidP="00B13214">
            <w:pPr>
              <w:tabs>
                <w:tab w:val="left" w:pos="0"/>
              </w:tabs>
              <w:spacing w:after="0"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4" w:rsidRPr="00813A45" w:rsidRDefault="00B13214" w:rsidP="00B13214">
            <w:pPr>
              <w:tabs>
                <w:tab w:val="left" w:pos="0"/>
              </w:tabs>
              <w:spacing w:after="0"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4" w:rsidRPr="00813A45" w:rsidRDefault="00B13214" w:rsidP="00B13214">
            <w:pPr>
              <w:tabs>
                <w:tab w:val="left" w:pos="0"/>
              </w:tabs>
              <w:spacing w:after="0"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4" w:rsidRPr="00813A45" w:rsidRDefault="00B13214" w:rsidP="00B13214">
            <w:pPr>
              <w:tabs>
                <w:tab w:val="left" w:pos="0"/>
              </w:tabs>
              <w:spacing w:after="0"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4" w:rsidRPr="00813A45" w:rsidRDefault="00B13214" w:rsidP="00B13214">
            <w:pPr>
              <w:tabs>
                <w:tab w:val="left" w:pos="0"/>
              </w:tabs>
              <w:spacing w:after="0"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4" w:rsidRDefault="00B13214" w:rsidP="00B13214">
            <w:pPr>
              <w:tabs>
                <w:tab w:val="left" w:pos="0"/>
              </w:tabs>
              <w:spacing w:after="0"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52AB9" w:rsidRPr="00813A45" w:rsidTr="00B13214">
        <w:trPr>
          <w:trHeight w:val="323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813A45" w:rsidRDefault="00E52AB9" w:rsidP="00B13214">
            <w:pPr>
              <w:pStyle w:val="ConsPlusCell"/>
              <w:tabs>
                <w:tab w:val="left" w:pos="0"/>
              </w:tabs>
              <w:spacing w:line="240" w:lineRule="exact"/>
              <w:ind w:left="-142"/>
              <w:rPr>
                <w:rFonts w:ascii="Times New Roman" w:hAnsi="Times New Roman" w:cs="Times New Roman"/>
              </w:rPr>
            </w:pPr>
            <w:r w:rsidRPr="00813A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813A45" w:rsidRDefault="00E52AB9" w:rsidP="00B13214">
            <w:pPr>
              <w:pStyle w:val="ConsPlusCell"/>
              <w:tabs>
                <w:tab w:val="left" w:pos="0"/>
              </w:tabs>
              <w:spacing w:line="240" w:lineRule="exac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11728682"/>
            <w:r w:rsidRPr="00813A4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A45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A45">
              <w:rPr>
                <w:rFonts w:ascii="Times New Roman" w:hAnsi="Times New Roman" w:cs="Times New Roman"/>
                <w:sz w:val="24"/>
                <w:szCs w:val="24"/>
              </w:rPr>
              <w:t>семей,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A45">
              <w:rPr>
                <w:rFonts w:ascii="Times New Roman" w:hAnsi="Times New Roman" w:cs="Times New Roman"/>
                <w:sz w:val="24"/>
                <w:szCs w:val="24"/>
              </w:rPr>
              <w:t>улучшивших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A45">
              <w:rPr>
                <w:rFonts w:ascii="Times New Roman" w:hAnsi="Times New Roman" w:cs="Times New Roman"/>
                <w:sz w:val="24"/>
                <w:szCs w:val="24"/>
              </w:rPr>
              <w:t>жилищные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A45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bookmarkEnd w:id="5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813A45" w:rsidRDefault="004948BD" w:rsidP="00B13214">
            <w:pPr>
              <w:pStyle w:val="ConsPlusCell"/>
              <w:tabs>
                <w:tab w:val="left" w:pos="0"/>
              </w:tabs>
              <w:spacing w:line="240" w:lineRule="exac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AB9" w:rsidRPr="00813A4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AB9" w:rsidRPr="00813A45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813A45" w:rsidRDefault="00E52AB9" w:rsidP="00B13214">
            <w:pPr>
              <w:pStyle w:val="ConsPlusCell"/>
              <w:tabs>
                <w:tab w:val="left" w:pos="0"/>
              </w:tabs>
              <w:spacing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  <w:r w:rsidRPr="00813A45">
              <w:rPr>
                <w:rFonts w:ascii="Times New Roman" w:hAnsi="Times New Roman" w:cs="Times New Roman"/>
              </w:rPr>
              <w:t>Выписка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813A45">
              <w:rPr>
                <w:rFonts w:ascii="Times New Roman" w:hAnsi="Times New Roman" w:cs="Times New Roman"/>
              </w:rPr>
              <w:t>из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813A45">
              <w:rPr>
                <w:rFonts w:ascii="Times New Roman" w:hAnsi="Times New Roman" w:cs="Times New Roman"/>
              </w:rPr>
              <w:t>списка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813A45">
              <w:rPr>
                <w:rFonts w:ascii="Times New Roman" w:hAnsi="Times New Roman" w:cs="Times New Roman"/>
              </w:rPr>
              <w:t>молодых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813A45">
              <w:rPr>
                <w:rFonts w:ascii="Times New Roman" w:hAnsi="Times New Roman" w:cs="Times New Roman"/>
              </w:rPr>
              <w:t>семей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813A45">
              <w:rPr>
                <w:rFonts w:ascii="Times New Roman" w:hAnsi="Times New Roman" w:cs="Times New Roman"/>
              </w:rPr>
              <w:t>–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813A45">
              <w:rPr>
                <w:rFonts w:ascii="Times New Roman" w:hAnsi="Times New Roman" w:cs="Times New Roman"/>
              </w:rPr>
              <w:t>претендентов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813A45">
              <w:rPr>
                <w:rFonts w:ascii="Times New Roman" w:hAnsi="Times New Roman" w:cs="Times New Roman"/>
              </w:rPr>
              <w:t>на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813A45">
              <w:rPr>
                <w:rFonts w:ascii="Times New Roman" w:hAnsi="Times New Roman" w:cs="Times New Roman"/>
              </w:rPr>
              <w:t>получение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813A45">
              <w:rPr>
                <w:rFonts w:ascii="Times New Roman" w:hAnsi="Times New Roman" w:cs="Times New Roman"/>
              </w:rPr>
              <w:t>социальных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813A45">
              <w:rPr>
                <w:rFonts w:ascii="Times New Roman" w:hAnsi="Times New Roman" w:cs="Times New Roman"/>
              </w:rPr>
              <w:t>выплат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813A45">
              <w:rPr>
                <w:rFonts w:ascii="Times New Roman" w:hAnsi="Times New Roman" w:cs="Times New Roman"/>
              </w:rPr>
              <w:t>в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813A45">
              <w:rPr>
                <w:rFonts w:ascii="Times New Roman" w:hAnsi="Times New Roman" w:cs="Times New Roman"/>
              </w:rPr>
              <w:t>планируемом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813A45">
              <w:rPr>
                <w:rFonts w:ascii="Times New Roman" w:hAnsi="Times New Roman" w:cs="Times New Roman"/>
              </w:rPr>
              <w:t>году,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813A45">
              <w:rPr>
                <w:rFonts w:ascii="Times New Roman" w:hAnsi="Times New Roman" w:cs="Times New Roman"/>
              </w:rPr>
              <w:t>предоставленная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813A45">
              <w:rPr>
                <w:rFonts w:ascii="Times New Roman" w:hAnsi="Times New Roman" w:cs="Times New Roman"/>
              </w:rPr>
              <w:t>министерством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813A45">
              <w:rPr>
                <w:rFonts w:ascii="Times New Roman" w:hAnsi="Times New Roman" w:cs="Times New Roman"/>
              </w:rPr>
              <w:t>строительства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813A45">
              <w:rPr>
                <w:rFonts w:ascii="Times New Roman" w:hAnsi="Times New Roman" w:cs="Times New Roman"/>
              </w:rPr>
              <w:t>Хабаровского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813A45"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813A45" w:rsidRDefault="00E52AB9" w:rsidP="00B13214">
            <w:pPr>
              <w:pStyle w:val="ConsPlusCell"/>
              <w:tabs>
                <w:tab w:val="left" w:pos="0"/>
              </w:tabs>
              <w:spacing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E52AB9" w:rsidRPr="00813A45" w:rsidRDefault="00E52AB9" w:rsidP="00B13214">
            <w:pPr>
              <w:pStyle w:val="ConsPlusCell"/>
              <w:tabs>
                <w:tab w:val="left" w:pos="0"/>
              </w:tabs>
              <w:spacing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Default="00E52AB9" w:rsidP="00B13214">
            <w:pPr>
              <w:tabs>
                <w:tab w:val="left" w:pos="0"/>
              </w:tabs>
              <w:spacing w:after="0"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E52AB9" w:rsidRPr="00813A45" w:rsidRDefault="00E52AB9" w:rsidP="00B13214">
            <w:pPr>
              <w:tabs>
                <w:tab w:val="left" w:pos="0"/>
              </w:tabs>
              <w:spacing w:after="0"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813A45" w:rsidRDefault="00E52AB9" w:rsidP="00B13214">
            <w:pPr>
              <w:tabs>
                <w:tab w:val="left" w:pos="0"/>
              </w:tabs>
              <w:spacing w:after="0" w:line="240" w:lineRule="exact"/>
              <w:ind w:left="-142"/>
              <w:rPr>
                <w:rFonts w:ascii="Times New Roman" w:hAnsi="Times New Roman" w:cs="Times New Roman"/>
              </w:rPr>
            </w:pPr>
          </w:p>
          <w:p w:rsidR="00E52AB9" w:rsidRPr="00813A45" w:rsidRDefault="00E52AB9" w:rsidP="00B13214">
            <w:pPr>
              <w:tabs>
                <w:tab w:val="left" w:pos="0"/>
              </w:tabs>
              <w:spacing w:after="0"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  <w:r w:rsidRPr="00813A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813A45" w:rsidRDefault="00E52AB9" w:rsidP="00B13214">
            <w:pPr>
              <w:tabs>
                <w:tab w:val="left" w:pos="0"/>
              </w:tabs>
              <w:spacing w:after="0" w:line="240" w:lineRule="exact"/>
              <w:ind w:left="-142"/>
              <w:rPr>
                <w:rFonts w:ascii="Times New Roman" w:hAnsi="Times New Roman" w:cs="Times New Roman"/>
              </w:rPr>
            </w:pPr>
          </w:p>
          <w:p w:rsidR="00E52AB9" w:rsidRPr="00813A45" w:rsidRDefault="00E52AB9" w:rsidP="00B13214">
            <w:pPr>
              <w:tabs>
                <w:tab w:val="left" w:pos="0"/>
              </w:tabs>
              <w:spacing w:after="0"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  <w:r w:rsidRPr="00813A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813A45" w:rsidRDefault="00E52AB9" w:rsidP="00B13214">
            <w:pPr>
              <w:tabs>
                <w:tab w:val="left" w:pos="0"/>
              </w:tabs>
              <w:spacing w:after="0"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E52AB9" w:rsidRPr="00813A45" w:rsidRDefault="00E52AB9" w:rsidP="00B13214">
            <w:pPr>
              <w:tabs>
                <w:tab w:val="left" w:pos="0"/>
              </w:tabs>
              <w:spacing w:after="0"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  <w:r w:rsidRPr="00813A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813A45" w:rsidRDefault="00E52AB9" w:rsidP="00B13214">
            <w:pPr>
              <w:tabs>
                <w:tab w:val="left" w:pos="0"/>
              </w:tabs>
              <w:spacing w:after="0"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E52AB9" w:rsidRPr="00813A45" w:rsidRDefault="00E52AB9" w:rsidP="00B13214">
            <w:pPr>
              <w:tabs>
                <w:tab w:val="left" w:pos="0"/>
              </w:tabs>
              <w:spacing w:after="0"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813A45" w:rsidRDefault="00E52AB9" w:rsidP="00B13214">
            <w:pPr>
              <w:tabs>
                <w:tab w:val="left" w:pos="0"/>
              </w:tabs>
              <w:spacing w:after="0"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E52AB9" w:rsidRPr="00813A45" w:rsidRDefault="00E52AB9" w:rsidP="00B13214">
            <w:pPr>
              <w:tabs>
                <w:tab w:val="left" w:pos="0"/>
              </w:tabs>
              <w:spacing w:after="0"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  <w:r w:rsidRPr="00813A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Default="00E52AB9" w:rsidP="00B13214">
            <w:pPr>
              <w:tabs>
                <w:tab w:val="left" w:pos="0"/>
              </w:tabs>
              <w:spacing w:after="0"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E52AB9" w:rsidRPr="00813A45" w:rsidRDefault="00E52AB9" w:rsidP="00B13214">
            <w:pPr>
              <w:tabs>
                <w:tab w:val="left" w:pos="0"/>
              </w:tabs>
              <w:spacing w:after="0" w:line="240" w:lineRule="exact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52AB9" w:rsidRPr="001F2089" w:rsidTr="00B13214">
        <w:trPr>
          <w:trHeight w:val="33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B1321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B1321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2AB9" w:rsidRPr="001F2089" w:rsidRDefault="00E52AB9" w:rsidP="00E52AB9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E52AB9" w:rsidRPr="001F2089" w:rsidRDefault="00E52AB9" w:rsidP="00E52AB9">
      <w:pPr>
        <w:pStyle w:val="ConsPlusCell"/>
        <w:jc w:val="center"/>
        <w:rPr>
          <w:rFonts w:ascii="Times New Roman" w:hAnsi="Times New Roman" w:cs="Times New Roman"/>
        </w:rPr>
      </w:pPr>
      <w:r w:rsidRPr="001F2089">
        <w:rPr>
          <w:rFonts w:ascii="Times New Roman" w:hAnsi="Times New Roman" w:cs="Times New Roman"/>
        </w:rPr>
        <w:t>__________________</w:t>
      </w:r>
    </w:p>
    <w:p w:rsidR="00E52AB9" w:rsidRPr="00D9504C" w:rsidRDefault="00E52AB9" w:rsidP="00E52AB9">
      <w:pPr>
        <w:rPr>
          <w:rFonts w:ascii="Times New Roman" w:hAnsi="Times New Roman" w:cs="Times New Roman"/>
          <w:sz w:val="28"/>
          <w:szCs w:val="28"/>
        </w:rPr>
      </w:pPr>
    </w:p>
    <w:p w:rsidR="00E52AB9" w:rsidRDefault="00E52AB9" w:rsidP="00E52AB9"/>
    <w:p w:rsidR="00E52AB9" w:rsidRDefault="00E52AB9" w:rsidP="00E52AB9"/>
    <w:p w:rsidR="00E52AB9" w:rsidRDefault="00E52AB9" w:rsidP="00E52AB9"/>
    <w:p w:rsidR="00B13214" w:rsidRDefault="00B13214" w:rsidP="00B1321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6" w:name="Par337"/>
      <w:bookmarkEnd w:id="6"/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B13214" w:rsidRPr="009D45A5" w:rsidRDefault="00B13214" w:rsidP="00B1321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</w:t>
      </w:r>
      <w:r w:rsidRPr="009D45A5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е</w:t>
      </w:r>
    </w:p>
    <w:p w:rsidR="00B13214" w:rsidRDefault="00B13214" w:rsidP="00B1321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жильем молодых семей </w:t>
      </w:r>
    </w:p>
    <w:p w:rsidR="00B13214" w:rsidRDefault="00B13214" w:rsidP="00B1321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Верхнебуреинском муниципальном </w:t>
      </w:r>
    </w:p>
    <w:p w:rsidR="00B13214" w:rsidRDefault="00B13214" w:rsidP="00B1321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районе на 2020-2025 годы»</w:t>
      </w:r>
    </w:p>
    <w:p w:rsidR="00E52AB9" w:rsidRPr="00E06AD1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06AD1">
        <w:rPr>
          <w:rFonts w:ascii="Times New Roman" w:hAnsi="Times New Roman" w:cs="Times New Roman"/>
          <w:sz w:val="28"/>
          <w:szCs w:val="28"/>
        </w:rPr>
        <w:t>ПЕРЕЧЕНЬ</w:t>
      </w:r>
    </w:p>
    <w:p w:rsidR="00E52AB9" w:rsidRDefault="004948BD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AB9" w:rsidRPr="00E06AD1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AB9" w:rsidRPr="00E06AD1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AB9" w:rsidRPr="00E06AD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AB9" w:rsidRPr="00E06AD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AB9" w:rsidRPr="00E06AD1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27"/>
        <w:gridCol w:w="3326"/>
        <w:gridCol w:w="3260"/>
        <w:gridCol w:w="1701"/>
        <w:gridCol w:w="2977"/>
        <w:gridCol w:w="3544"/>
      </w:tblGrid>
      <w:tr w:rsidR="00E52AB9" w:rsidRPr="00167B46" w:rsidTr="00B13214">
        <w:trPr>
          <w:trHeight w:val="1675"/>
          <w:tblCellSpacing w:w="5" w:type="nil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№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Наименование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основного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мероприятия,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Ответственный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исполнитель,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соисполнители,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участник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</w:p>
          <w:p w:rsidR="00E52AB9" w:rsidRPr="006F467E" w:rsidRDefault="00E52AB9" w:rsidP="00C031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Сроки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реализации</w:t>
            </w:r>
          </w:p>
          <w:p w:rsidR="00E52AB9" w:rsidRPr="006F467E" w:rsidRDefault="00E52AB9" w:rsidP="00C031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(годы)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Непосредственный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результат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реализации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основного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мероприятия,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мероприятия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(краткое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описание)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52AB9" w:rsidRPr="006F467E" w:rsidRDefault="00E52AB9" w:rsidP="00C03165">
            <w:pPr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Последствия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нереализации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основного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мероприятия,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мероприятия</w:t>
            </w:r>
          </w:p>
        </w:tc>
      </w:tr>
    </w:tbl>
    <w:p w:rsidR="00B13214" w:rsidRPr="00B13214" w:rsidRDefault="00B13214" w:rsidP="00B13214">
      <w:pPr>
        <w:spacing w:after="0" w:line="240" w:lineRule="auto"/>
        <w:rPr>
          <w:sz w:val="2"/>
          <w:szCs w:val="2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27"/>
        <w:gridCol w:w="3326"/>
        <w:gridCol w:w="3260"/>
        <w:gridCol w:w="1701"/>
        <w:gridCol w:w="2977"/>
        <w:gridCol w:w="3544"/>
      </w:tblGrid>
      <w:tr w:rsidR="00E52AB9" w:rsidRPr="00167B46" w:rsidTr="00B13214">
        <w:trPr>
          <w:trHeight w:val="294"/>
          <w:tblHeader/>
          <w:tblCellSpacing w:w="5" w:type="nil"/>
        </w:trPr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6</w:t>
            </w:r>
          </w:p>
        </w:tc>
      </w:tr>
      <w:tr w:rsidR="00E52AB9" w:rsidRPr="00167B46" w:rsidTr="00B13214">
        <w:trPr>
          <w:trHeight w:val="595"/>
          <w:tblCellSpacing w:w="5" w:type="nil"/>
        </w:trPr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1.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Поддержка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молодых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семей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решении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жилищной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проблемы</w:t>
            </w:r>
          </w:p>
          <w:p w:rsidR="00E52AB9" w:rsidRPr="006F467E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E52AB9" w:rsidRPr="00167B46" w:rsidTr="00B13214">
        <w:trPr>
          <w:trHeight w:val="2455"/>
          <w:tblCellSpacing w:w="5" w:type="nil"/>
        </w:trPr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1.1.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Предоставление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социальных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выплат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молодым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семьям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–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участникам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муниципальной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программы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«Обеспечение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жильем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молодых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семей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Верхнебуреинском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муниципальном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районе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на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2020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-2025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годы»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на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приобретение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жилого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помещения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или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создание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объекта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индивидуального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жилищного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строительства</w:t>
            </w:r>
          </w:p>
          <w:p w:rsidR="00E52AB9" w:rsidRPr="006F467E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</w:p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молодежной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политике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администрации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Верхнебуреинского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муниципального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района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2A21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7</w:t>
            </w:r>
            <w:r w:rsidR="002A210E">
              <w:rPr>
                <w:rFonts w:ascii="Times New Roman" w:hAnsi="Times New Roman" w:cs="Times New Roman"/>
              </w:rPr>
              <w:t>8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молодых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семей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улучшат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жилищные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условия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помощью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предоставляемой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социальной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выплаты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Отказ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заключении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соглашения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предоставлении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субсидии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планируемом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году</w:t>
            </w:r>
          </w:p>
        </w:tc>
      </w:tr>
      <w:tr w:rsidR="00E52AB9" w:rsidRPr="00167B46" w:rsidTr="00B13214">
        <w:trPr>
          <w:trHeight w:val="1853"/>
          <w:tblCellSpacing w:w="5" w:type="nil"/>
        </w:trPr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Предоставление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дополнительной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социальной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выплаты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при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рождении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(усыновлении)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</w:p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молодежной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политике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администрации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Верхнебуреинского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муниципального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2020-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E52AB9" w:rsidRPr="006F467E" w:rsidRDefault="00E52AB9" w:rsidP="00C03165">
            <w:pPr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Улучшение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жилищных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условий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молодых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семей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(по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потребности)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</w:t>
            </w:r>
            <w:r w:rsidRPr="006F467E">
              <w:rPr>
                <w:rFonts w:ascii="Times New Roman" w:hAnsi="Times New Roman" w:cs="Times New Roman"/>
              </w:rPr>
              <w:t>предоставление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дополнительной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социальной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выплаты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при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рождении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(усыновлении)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ребенка</w:t>
            </w:r>
          </w:p>
          <w:p w:rsidR="00E52AB9" w:rsidRPr="006F467E" w:rsidRDefault="004948BD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2AB9" w:rsidRPr="00167B46" w:rsidTr="00B13214">
        <w:trPr>
          <w:trHeight w:val="357"/>
          <w:tblCellSpacing w:w="5" w:type="nil"/>
        </w:trPr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lastRenderedPageBreak/>
              <w:t>2.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Организационное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информационное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обеспечение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Программы</w:t>
            </w:r>
          </w:p>
          <w:p w:rsidR="00E52AB9" w:rsidRPr="006F467E" w:rsidRDefault="00E52AB9" w:rsidP="00C03165">
            <w:pPr>
              <w:pStyle w:val="ConsPlusCell"/>
              <w:tabs>
                <w:tab w:val="left" w:pos="2918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AB9" w:rsidRPr="00167B46" w:rsidTr="00B13214">
        <w:trPr>
          <w:trHeight w:val="1397"/>
          <w:tblCellSpacing w:w="5" w:type="nil"/>
        </w:trPr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2.1.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Прием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документов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от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молодых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семей,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желающих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получить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социальную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выплату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планируемом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</w:p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молодежной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политике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администрации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Верхнебуреинского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муниципального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района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2020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-2025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Прием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документов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от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молодых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семей,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желающих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получить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социальную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выплату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Отказ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приеме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документов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от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молодых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семей,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желающих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получить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социальную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выплату</w:t>
            </w:r>
          </w:p>
        </w:tc>
      </w:tr>
      <w:tr w:rsidR="00E52AB9" w:rsidRPr="00167B46" w:rsidTr="00B13214">
        <w:trPr>
          <w:trHeight w:val="2101"/>
          <w:tblCellSpacing w:w="5" w:type="nil"/>
        </w:trPr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Формирование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списка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молодых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семей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–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участников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муниципальной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программы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«Обеспечение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жильем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молодых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семей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Верхнебуреинском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муниципальном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районе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на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2020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-2025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годы»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</w:p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молодежной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политике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администрации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Верхнебуреинского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муниципального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2020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-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Участие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конкурсном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отборе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муниципальных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образований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края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для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получения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субсидии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на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предоставление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социальных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выплат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молодым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семьям,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планируемом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Неучастие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конкурсном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отборе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муниципальных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образований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края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для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получения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субсидии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на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предоставление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социальных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выплат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молодым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семьям,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планируемом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году</w:t>
            </w:r>
          </w:p>
        </w:tc>
      </w:tr>
      <w:tr w:rsidR="00E52AB9" w:rsidRPr="00167B46" w:rsidTr="00B13214">
        <w:trPr>
          <w:trHeight w:val="651"/>
          <w:tblCellSpacing w:w="5" w:type="nil"/>
        </w:trPr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Проведение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мониторинга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реализации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программы,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подготовка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информационно-аналитических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отчетных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материалов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для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представления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уполномоченному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органу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исполнительной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власти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Хабаровского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</w:p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молодежной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политике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администрации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Верхнебуреинского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муниципального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2020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-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Предоставление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ежемесячной,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квартальной,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годовой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отчетности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6F467E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467E">
              <w:rPr>
                <w:rFonts w:ascii="Times New Roman" w:hAnsi="Times New Roman" w:cs="Times New Roman"/>
              </w:rPr>
              <w:t>Непредоставление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ежемесячной,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квартальной,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годовой</w:t>
            </w:r>
            <w:r w:rsidR="004948BD">
              <w:rPr>
                <w:rFonts w:ascii="Times New Roman" w:hAnsi="Times New Roman" w:cs="Times New Roman"/>
              </w:rPr>
              <w:t xml:space="preserve"> </w:t>
            </w:r>
            <w:r w:rsidRPr="006F467E">
              <w:rPr>
                <w:rFonts w:ascii="Times New Roman" w:hAnsi="Times New Roman" w:cs="Times New Roman"/>
              </w:rPr>
              <w:t>отчетности</w:t>
            </w:r>
          </w:p>
        </w:tc>
      </w:tr>
    </w:tbl>
    <w:p w:rsidR="00E52AB9" w:rsidRPr="001F2089" w:rsidRDefault="00E52AB9" w:rsidP="00E52A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F2089">
        <w:rPr>
          <w:rFonts w:ascii="Times New Roman" w:hAnsi="Times New Roman" w:cs="Times New Roman"/>
          <w:sz w:val="28"/>
          <w:szCs w:val="28"/>
        </w:rPr>
        <w:t>_________________</w:t>
      </w:r>
      <w:r>
        <w:br w:type="page"/>
      </w:r>
    </w:p>
    <w:p w:rsidR="00B13214" w:rsidRDefault="00B13214" w:rsidP="00B1321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B13214" w:rsidRPr="009D45A5" w:rsidRDefault="00B13214" w:rsidP="00B1321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</w:t>
      </w:r>
      <w:r w:rsidRPr="009D45A5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е</w:t>
      </w:r>
    </w:p>
    <w:p w:rsidR="00B13214" w:rsidRDefault="00B13214" w:rsidP="00B1321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жильем молодых семей </w:t>
      </w:r>
    </w:p>
    <w:p w:rsidR="00B13214" w:rsidRDefault="00B13214" w:rsidP="00B1321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Верхнебуреинском муниципальном </w:t>
      </w:r>
    </w:p>
    <w:p w:rsidR="00B13214" w:rsidRDefault="00B13214" w:rsidP="00B1321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районе на 2020-2025 годы»</w:t>
      </w:r>
    </w:p>
    <w:p w:rsidR="00E52AB9" w:rsidRDefault="00E52AB9" w:rsidP="00E52AB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52AB9" w:rsidRPr="00FF622E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Par369"/>
      <w:bookmarkEnd w:id="7"/>
      <w:r w:rsidRPr="00FF622E">
        <w:rPr>
          <w:rFonts w:ascii="Times New Roman" w:hAnsi="Times New Roman" w:cs="Times New Roman"/>
          <w:bCs/>
          <w:sz w:val="28"/>
          <w:szCs w:val="28"/>
        </w:rPr>
        <w:t>РЕСУРСНОЕ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22E">
        <w:rPr>
          <w:rFonts w:ascii="Times New Roman" w:hAnsi="Times New Roman" w:cs="Times New Roman"/>
          <w:bCs/>
          <w:sz w:val="28"/>
          <w:szCs w:val="28"/>
        </w:rPr>
        <w:t>ОБЕСПЕЧЕНИЕ</w:t>
      </w:r>
    </w:p>
    <w:p w:rsidR="00E52AB9" w:rsidRPr="00FF622E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622E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22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22E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2AB9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622E">
        <w:rPr>
          <w:rFonts w:ascii="Times New Roman" w:hAnsi="Times New Roman" w:cs="Times New Roman"/>
          <w:bCs/>
          <w:sz w:val="28"/>
          <w:szCs w:val="28"/>
        </w:rPr>
        <w:t>за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22E">
        <w:rPr>
          <w:rFonts w:ascii="Times New Roman" w:hAnsi="Times New Roman" w:cs="Times New Roman"/>
          <w:bCs/>
          <w:sz w:val="28"/>
          <w:szCs w:val="28"/>
        </w:rPr>
        <w:t>счет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22E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22E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22E">
        <w:rPr>
          <w:rFonts w:ascii="Times New Roman" w:hAnsi="Times New Roman" w:cs="Times New Roman"/>
          <w:bCs/>
          <w:sz w:val="28"/>
          <w:szCs w:val="28"/>
        </w:rPr>
        <w:t>бюджета</w:t>
      </w:r>
    </w:p>
    <w:p w:rsidR="00E52AB9" w:rsidRPr="00541F63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694"/>
        <w:gridCol w:w="1275"/>
        <w:gridCol w:w="1701"/>
        <w:gridCol w:w="1417"/>
        <w:gridCol w:w="1560"/>
        <w:gridCol w:w="1701"/>
        <w:gridCol w:w="1418"/>
      </w:tblGrid>
      <w:tr w:rsidR="00E52AB9" w:rsidRPr="001F2089" w:rsidTr="00B13214">
        <w:trPr>
          <w:trHeight w:val="6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B13214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AB9" w:rsidRPr="001F20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E52AB9" w:rsidRPr="001F2089" w:rsidTr="00B13214">
        <w:trPr>
          <w:trHeight w:val="36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E52AB9" w:rsidRPr="00B13214" w:rsidRDefault="004948BD" w:rsidP="00B13214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694"/>
        <w:gridCol w:w="1275"/>
        <w:gridCol w:w="1701"/>
        <w:gridCol w:w="1418"/>
        <w:gridCol w:w="1559"/>
        <w:gridCol w:w="1701"/>
        <w:gridCol w:w="1418"/>
      </w:tblGrid>
      <w:tr w:rsidR="00E52AB9" w:rsidRPr="00B13214" w:rsidTr="00B13214">
        <w:trPr>
          <w:trHeight w:val="144"/>
          <w:tblHeader/>
          <w:tblCellSpacing w:w="5" w:type="nil"/>
        </w:trPr>
        <w:tc>
          <w:tcPr>
            <w:tcW w:w="567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 w:val="restart"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682,608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064,9</w:t>
            </w:r>
            <w:r w:rsidR="00C03165" w:rsidRPr="00B132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436,826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432"/>
          <w:tblCellSpacing w:w="5" w:type="nil"/>
        </w:trPr>
        <w:tc>
          <w:tcPr>
            <w:tcW w:w="567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098,470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405,820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936,830</w:t>
            </w:r>
          </w:p>
        </w:tc>
        <w:tc>
          <w:tcPr>
            <w:tcW w:w="1559" w:type="dxa"/>
          </w:tcPr>
          <w:p w:rsidR="00E52AB9" w:rsidRPr="00B13214" w:rsidRDefault="004948BD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AB9"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 w:val="restart"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E52AB9" w:rsidRPr="00B13214" w:rsidRDefault="00E52AB9" w:rsidP="00B1321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жилищной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682,608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064,9</w:t>
            </w:r>
            <w:r w:rsidR="00C03165" w:rsidRPr="00B132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436,826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098,470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405,820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936,830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 w:val="restart"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молодым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семьям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участникам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«Обеспечение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жильем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Верхнебуреинском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tabs>
                <w:tab w:val="left" w:pos="330"/>
                <w:tab w:val="center" w:pos="633"/>
              </w:tabs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4948BD"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682,608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948BD"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905,815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948BD"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436,826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948BD"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500,000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948BD"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500,000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948BD"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500,000</w:t>
            </w: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098,470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405,820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936,830</w:t>
            </w:r>
          </w:p>
        </w:tc>
        <w:tc>
          <w:tcPr>
            <w:tcW w:w="1559" w:type="dxa"/>
          </w:tcPr>
          <w:p w:rsidR="00E52AB9" w:rsidRPr="00B13214" w:rsidRDefault="004948BD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AB9"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 w:val="restart"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1649887"/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02" w:type="dxa"/>
            <w:vMerge w:val="restart"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(усыновлении)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159,135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bookmarkEnd w:id="8"/>
      <w:tr w:rsidR="00E52AB9" w:rsidRPr="00B13214" w:rsidTr="00B13214">
        <w:trPr>
          <w:tblCellSpacing w:w="5" w:type="nil"/>
        </w:trPr>
        <w:tc>
          <w:tcPr>
            <w:tcW w:w="567" w:type="dxa"/>
            <w:vMerge w:val="restart"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vMerge w:val="restart"/>
          </w:tcPr>
          <w:p w:rsidR="00E52AB9" w:rsidRPr="00B13214" w:rsidRDefault="00E52AB9" w:rsidP="00B1321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 w:val="restart"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vMerge w:val="restart"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семей,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желающих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получить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социальную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выплату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планируемом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 w:val="restart"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«Обеспечение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жильем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Верхнебуреинском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 w:val="restart"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02" w:type="dxa"/>
            <w:vMerge w:val="restart"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аналитических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отчетных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уполномоченному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органу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blCellSpacing w:w="5" w:type="nil"/>
        </w:trPr>
        <w:tc>
          <w:tcPr>
            <w:tcW w:w="567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2AB9" w:rsidRPr="00B13214" w:rsidRDefault="00E52AB9" w:rsidP="00B1321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2AB9" w:rsidRPr="00B13214" w:rsidRDefault="00E52AB9" w:rsidP="00B132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52AB9" w:rsidRPr="00B13214" w:rsidRDefault="00E52AB9" w:rsidP="00B1321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52AB9" w:rsidRPr="00B13214" w:rsidRDefault="00E52AB9" w:rsidP="00B13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E52AB9" w:rsidRPr="001F2089" w:rsidRDefault="00E52AB9" w:rsidP="00E52AB9">
      <w:pPr>
        <w:widowControl w:val="0"/>
        <w:tabs>
          <w:tab w:val="left" w:pos="22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1F2089">
        <w:rPr>
          <w:rFonts w:ascii="Times New Roman" w:hAnsi="Times New Roman" w:cs="Times New Roman"/>
          <w:szCs w:val="28"/>
        </w:rPr>
        <w:t>______________________</w:t>
      </w:r>
    </w:p>
    <w:p w:rsidR="00E52AB9" w:rsidRDefault="00E52AB9" w:rsidP="00E52AB9">
      <w:pPr>
        <w:rPr>
          <w:rFonts w:ascii="Times New Roman" w:hAnsi="Times New Roman" w:cs="Times New Roman"/>
          <w:sz w:val="28"/>
          <w:szCs w:val="28"/>
        </w:rPr>
      </w:pPr>
    </w:p>
    <w:p w:rsidR="00B13214" w:rsidRDefault="00B13214" w:rsidP="00E52AB9">
      <w:pPr>
        <w:rPr>
          <w:rFonts w:ascii="Times New Roman" w:hAnsi="Times New Roman" w:cs="Times New Roman"/>
          <w:sz w:val="28"/>
          <w:szCs w:val="28"/>
        </w:rPr>
      </w:pPr>
    </w:p>
    <w:p w:rsidR="00B13214" w:rsidRDefault="00B13214" w:rsidP="00E52AB9">
      <w:pPr>
        <w:rPr>
          <w:rFonts w:ascii="Times New Roman" w:hAnsi="Times New Roman" w:cs="Times New Roman"/>
          <w:sz w:val="28"/>
          <w:szCs w:val="28"/>
        </w:rPr>
      </w:pPr>
    </w:p>
    <w:p w:rsidR="00B13214" w:rsidRDefault="00B13214" w:rsidP="00B1321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4</w:t>
      </w:r>
    </w:p>
    <w:p w:rsidR="00B13214" w:rsidRPr="009D45A5" w:rsidRDefault="00B13214" w:rsidP="00B1321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</w:t>
      </w:r>
      <w:r w:rsidRPr="009D45A5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е</w:t>
      </w:r>
    </w:p>
    <w:p w:rsidR="00B13214" w:rsidRDefault="00B13214" w:rsidP="00B1321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жильем молодых семей </w:t>
      </w:r>
    </w:p>
    <w:p w:rsidR="00B13214" w:rsidRDefault="00B13214" w:rsidP="00B1321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Верхнебуреинском муниципальном </w:t>
      </w:r>
    </w:p>
    <w:p w:rsidR="00B13214" w:rsidRDefault="00B13214" w:rsidP="00B1321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районе на 2020-2025 годы»</w:t>
      </w:r>
    </w:p>
    <w:p w:rsidR="00B13214" w:rsidRDefault="00B13214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2AB9" w:rsidRPr="00E54733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733">
        <w:rPr>
          <w:rFonts w:ascii="Times New Roman" w:hAnsi="Times New Roman" w:cs="Times New Roman"/>
          <w:bCs/>
          <w:sz w:val="28"/>
          <w:szCs w:val="28"/>
        </w:rPr>
        <w:t>ПРОГНОЗНАЯ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733">
        <w:rPr>
          <w:rFonts w:ascii="Times New Roman" w:hAnsi="Times New Roman" w:cs="Times New Roman"/>
          <w:bCs/>
          <w:sz w:val="28"/>
          <w:szCs w:val="28"/>
        </w:rPr>
        <w:t>(СПРАВОЧНАЯ)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733">
        <w:rPr>
          <w:rFonts w:ascii="Times New Roman" w:hAnsi="Times New Roman" w:cs="Times New Roman"/>
          <w:bCs/>
          <w:sz w:val="28"/>
          <w:szCs w:val="28"/>
        </w:rPr>
        <w:t>ОЦЕНКА</w:t>
      </w:r>
    </w:p>
    <w:p w:rsidR="00E52AB9" w:rsidRPr="00E54733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733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733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733">
        <w:rPr>
          <w:rFonts w:ascii="Times New Roman" w:hAnsi="Times New Roman" w:cs="Times New Roman"/>
          <w:bCs/>
          <w:sz w:val="28"/>
          <w:szCs w:val="28"/>
        </w:rPr>
        <w:t>бюджета,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733">
        <w:rPr>
          <w:rFonts w:ascii="Times New Roman" w:hAnsi="Times New Roman" w:cs="Times New Roman"/>
          <w:bCs/>
          <w:sz w:val="28"/>
          <w:szCs w:val="28"/>
        </w:rPr>
        <w:t>краевого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733">
        <w:rPr>
          <w:rFonts w:ascii="Times New Roman" w:hAnsi="Times New Roman" w:cs="Times New Roman"/>
          <w:bCs/>
          <w:sz w:val="28"/>
          <w:szCs w:val="28"/>
        </w:rPr>
        <w:t>бюджета,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733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733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733">
        <w:rPr>
          <w:rFonts w:ascii="Times New Roman" w:hAnsi="Times New Roman" w:cs="Times New Roman"/>
          <w:bCs/>
          <w:sz w:val="28"/>
          <w:szCs w:val="28"/>
        </w:rPr>
        <w:t>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733">
        <w:rPr>
          <w:rFonts w:ascii="Times New Roman" w:hAnsi="Times New Roman" w:cs="Times New Roman"/>
          <w:bCs/>
          <w:sz w:val="28"/>
          <w:szCs w:val="28"/>
        </w:rPr>
        <w:t>внебюджетных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733">
        <w:rPr>
          <w:rFonts w:ascii="Times New Roman" w:hAnsi="Times New Roman" w:cs="Times New Roman"/>
          <w:bCs/>
          <w:sz w:val="28"/>
          <w:szCs w:val="28"/>
        </w:rPr>
        <w:t>средств</w:t>
      </w:r>
    </w:p>
    <w:p w:rsidR="00E52AB9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733">
        <w:rPr>
          <w:rFonts w:ascii="Times New Roman" w:hAnsi="Times New Roman" w:cs="Times New Roman"/>
          <w:bCs/>
          <w:sz w:val="28"/>
          <w:szCs w:val="28"/>
        </w:rPr>
        <w:t>на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733">
        <w:rPr>
          <w:rFonts w:ascii="Times New Roman" w:hAnsi="Times New Roman" w:cs="Times New Roman"/>
          <w:bCs/>
          <w:sz w:val="28"/>
          <w:szCs w:val="28"/>
        </w:rPr>
        <w:t>реализацию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733">
        <w:rPr>
          <w:rFonts w:ascii="Times New Roman" w:hAnsi="Times New Roman" w:cs="Times New Roman"/>
          <w:bCs/>
          <w:sz w:val="28"/>
          <w:szCs w:val="28"/>
        </w:rPr>
        <w:t>целей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733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733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2AB9" w:rsidRPr="00E54733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"/>
        <w:gridCol w:w="2493"/>
        <w:gridCol w:w="3402"/>
        <w:gridCol w:w="1417"/>
        <w:gridCol w:w="1276"/>
        <w:gridCol w:w="1701"/>
        <w:gridCol w:w="1559"/>
        <w:gridCol w:w="1559"/>
        <w:gridCol w:w="1560"/>
      </w:tblGrid>
      <w:tr w:rsidR="00E52AB9" w:rsidRPr="001F2089" w:rsidTr="00B13214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4" w:rsidRDefault="00B13214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2AB9" w:rsidRPr="001F2089" w:rsidRDefault="004948BD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AB9" w:rsidRPr="001F20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494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E52AB9" w:rsidRPr="001F2089" w:rsidTr="00B13214">
        <w:trPr>
          <w:trHeight w:val="80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1F2089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E52AB9" w:rsidRPr="00B13214" w:rsidRDefault="00E52AB9" w:rsidP="00B1321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"/>
        <w:gridCol w:w="2493"/>
        <w:gridCol w:w="3402"/>
        <w:gridCol w:w="1417"/>
        <w:gridCol w:w="1276"/>
        <w:gridCol w:w="1701"/>
        <w:gridCol w:w="1559"/>
        <w:gridCol w:w="1559"/>
        <w:gridCol w:w="1560"/>
      </w:tblGrid>
      <w:tr w:rsidR="00E52AB9" w:rsidRPr="00B13214" w:rsidTr="00B13214">
        <w:trPr>
          <w:tblHeader/>
          <w:tblCellSpacing w:w="5" w:type="nil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2AB9" w:rsidRPr="00B13214" w:rsidTr="00B13214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429,964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747,1</w:t>
            </w:r>
            <w:r w:rsidR="00C03165" w:rsidRPr="00B1321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248,074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311,247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311,247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311,247</w:t>
            </w:r>
          </w:p>
        </w:tc>
      </w:tr>
      <w:tr w:rsidR="00E52AB9" w:rsidRPr="00B13214" w:rsidTr="00B13214">
        <w:trPr>
          <w:trHeight w:val="238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37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tabs>
                <w:tab w:val="left" w:pos="111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E52AB9" w:rsidRPr="00B13214" w:rsidTr="00B13214">
        <w:trPr>
          <w:trHeight w:val="276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682,608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064,9</w:t>
            </w:r>
            <w:r w:rsidR="00C03165" w:rsidRPr="00B132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436,826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E52AB9" w:rsidRPr="00B13214" w:rsidTr="00B13214">
        <w:trPr>
          <w:trHeight w:val="316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747,356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682,227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811,248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811,247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811,247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811,247</w:t>
            </w:r>
          </w:p>
        </w:tc>
      </w:tr>
      <w:tr w:rsidR="00E52AB9" w:rsidRPr="00B13214" w:rsidTr="00B13214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жилищной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429,964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747,1</w:t>
            </w:r>
            <w:r w:rsidR="00C04F6F" w:rsidRPr="00B1321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248,074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311,247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311,247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311,247</w:t>
            </w:r>
          </w:p>
        </w:tc>
      </w:tr>
      <w:tr w:rsidR="00E52AB9" w:rsidRPr="00B13214" w:rsidTr="00B13214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tabs>
                <w:tab w:val="left" w:pos="111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E52AB9" w:rsidRPr="00B13214" w:rsidTr="00B13214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682,608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064,9</w:t>
            </w:r>
            <w:r w:rsidR="00C03165" w:rsidRPr="00B132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436,826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E52AB9" w:rsidRPr="00B13214" w:rsidTr="00B13214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747,356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811,247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811,248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811,247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811,247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811,247</w:t>
            </w:r>
          </w:p>
        </w:tc>
      </w:tr>
      <w:tr w:rsidR="00E52AB9" w:rsidRPr="00B13214" w:rsidTr="00B13214">
        <w:trPr>
          <w:trHeight w:val="412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молодым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семьям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участникам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«Обеспечение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жильем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Верхнебуреинском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429,964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817" w:rsidRPr="00B13214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0817" w:rsidRPr="00B13214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  <w:bookmarkStart w:id="9" w:name="_GoBack"/>
            <w:bookmarkEnd w:id="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248,074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311,247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311,247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311,247</w:t>
            </w:r>
          </w:p>
        </w:tc>
      </w:tr>
      <w:tr w:rsidR="00E52AB9" w:rsidRPr="00B13214" w:rsidTr="00B13214">
        <w:trPr>
          <w:trHeight w:val="320"/>
          <w:tblCellSpacing w:w="5" w:type="nil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tabs>
                <w:tab w:val="left" w:pos="111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E52AB9" w:rsidRPr="00B13214" w:rsidTr="00B13214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682,608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905,815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436,826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E52AB9" w:rsidRPr="00B13214" w:rsidTr="00B13214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747,356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682,227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811,248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811,247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811,247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811,247</w:t>
            </w:r>
          </w:p>
          <w:p w:rsidR="00E52AB9" w:rsidRPr="00B13214" w:rsidRDefault="00E52AB9" w:rsidP="00C03165"/>
          <w:p w:rsidR="00E52AB9" w:rsidRPr="00B13214" w:rsidRDefault="00E52AB9" w:rsidP="00C03165"/>
          <w:p w:rsidR="00E52AB9" w:rsidRPr="00B13214" w:rsidRDefault="00E52AB9" w:rsidP="00C03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AB9" w:rsidRPr="00B13214" w:rsidRDefault="00E52AB9" w:rsidP="00C03165">
            <w:pPr>
              <w:jc w:val="center"/>
            </w:pPr>
          </w:p>
        </w:tc>
      </w:tr>
      <w:tr w:rsidR="00E52AB9" w:rsidRPr="00B13214" w:rsidTr="00B13214">
        <w:trPr>
          <w:trHeight w:val="488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(усыновлении)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159,135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488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jc w:val="center"/>
              <w:rPr>
                <w:rFonts w:ascii="Times New Roman" w:hAnsi="Times New Roman" w:cs="Times New Roman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424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558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39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416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557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559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«Обеспечение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жильем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Верхнебуреинском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567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559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551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559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555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конкурсном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отборе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502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591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554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501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464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554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предоставлению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молодым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семьям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406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567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553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513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AB9" w:rsidRPr="00B13214" w:rsidTr="00B13214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4948BD" w:rsidRPr="00B1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9" w:rsidRPr="00B13214" w:rsidRDefault="00E52AB9" w:rsidP="00C0316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E52AB9" w:rsidRPr="001F2089" w:rsidRDefault="00E52AB9" w:rsidP="00E52A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F208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52AB9" w:rsidRPr="001F2089" w:rsidRDefault="00E52AB9" w:rsidP="00E52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52AB9" w:rsidRDefault="00E52AB9" w:rsidP="00E52AB9">
      <w:pPr>
        <w:rPr>
          <w:rFonts w:ascii="Times New Roman" w:hAnsi="Times New Roman" w:cs="Times New Roman"/>
        </w:rPr>
      </w:pPr>
    </w:p>
    <w:p w:rsidR="00B13214" w:rsidRDefault="00B13214" w:rsidP="00B1321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5</w:t>
      </w:r>
    </w:p>
    <w:p w:rsidR="00B13214" w:rsidRPr="009D45A5" w:rsidRDefault="00B13214" w:rsidP="00B1321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</w:t>
      </w:r>
      <w:r w:rsidRPr="009D45A5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е</w:t>
      </w:r>
    </w:p>
    <w:p w:rsidR="00B13214" w:rsidRDefault="00B13214" w:rsidP="00B1321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жильем молодых семей </w:t>
      </w:r>
    </w:p>
    <w:p w:rsidR="00B13214" w:rsidRDefault="00B13214" w:rsidP="00B1321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Верхнебуреинском муниципальном </w:t>
      </w:r>
    </w:p>
    <w:p w:rsidR="00B13214" w:rsidRDefault="00B13214" w:rsidP="00B1321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районе на 2020-2025 годы»</w:t>
      </w:r>
    </w:p>
    <w:p w:rsidR="00E52AB9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2AB9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2AB9" w:rsidRPr="00244C35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4C35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E52AB9" w:rsidRPr="00244C35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4C35">
        <w:rPr>
          <w:rFonts w:ascii="Times New Roman" w:hAnsi="Times New Roman" w:cs="Times New Roman"/>
          <w:bCs/>
          <w:sz w:val="28"/>
          <w:szCs w:val="28"/>
        </w:rPr>
        <w:t>об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C35">
        <w:rPr>
          <w:rFonts w:ascii="Times New Roman" w:hAnsi="Times New Roman" w:cs="Times New Roman"/>
          <w:bCs/>
          <w:sz w:val="28"/>
          <w:szCs w:val="28"/>
        </w:rPr>
        <w:t>основных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C35">
        <w:rPr>
          <w:rFonts w:ascii="Times New Roman" w:hAnsi="Times New Roman" w:cs="Times New Roman"/>
          <w:bCs/>
          <w:sz w:val="28"/>
          <w:szCs w:val="28"/>
        </w:rPr>
        <w:t>мерах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C35">
        <w:rPr>
          <w:rFonts w:ascii="Times New Roman" w:hAnsi="Times New Roman" w:cs="Times New Roman"/>
          <w:bCs/>
          <w:sz w:val="28"/>
          <w:szCs w:val="28"/>
        </w:rPr>
        <w:t>правового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C35">
        <w:rPr>
          <w:rFonts w:ascii="Times New Roman" w:hAnsi="Times New Roman" w:cs="Times New Roman"/>
          <w:bCs/>
          <w:sz w:val="28"/>
          <w:szCs w:val="28"/>
        </w:rPr>
        <w:t>регулирования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2AB9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Cs/>
          <w:szCs w:val="28"/>
        </w:rPr>
      </w:pPr>
      <w:r w:rsidRPr="00244C35">
        <w:rPr>
          <w:rFonts w:ascii="Times New Roman" w:hAnsi="Times New Roman" w:cs="Times New Roman"/>
          <w:bCs/>
          <w:sz w:val="28"/>
          <w:szCs w:val="28"/>
        </w:rPr>
        <w:t>в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C35">
        <w:rPr>
          <w:rFonts w:ascii="Times New Roman" w:hAnsi="Times New Roman" w:cs="Times New Roman"/>
          <w:bCs/>
          <w:sz w:val="28"/>
          <w:szCs w:val="28"/>
        </w:rPr>
        <w:t>сфере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C35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C3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494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C35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4948BD">
        <w:rPr>
          <w:rFonts w:cs="Times New Roman"/>
          <w:bCs/>
          <w:szCs w:val="28"/>
        </w:rPr>
        <w:t xml:space="preserve"> </w:t>
      </w:r>
    </w:p>
    <w:p w:rsidR="00E52AB9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2AB9" w:rsidRPr="00244C35" w:rsidRDefault="00E52AB9" w:rsidP="00E52AB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Cs/>
          <w:szCs w:val="28"/>
        </w:rPr>
      </w:pPr>
    </w:p>
    <w:tbl>
      <w:tblPr>
        <w:tblStyle w:val="a4"/>
        <w:tblW w:w="15735" w:type="dxa"/>
        <w:tblInd w:w="108" w:type="dxa"/>
        <w:tblLayout w:type="fixed"/>
        <w:tblLook w:val="0020"/>
      </w:tblPr>
      <w:tblGrid>
        <w:gridCol w:w="709"/>
        <w:gridCol w:w="2977"/>
        <w:gridCol w:w="3685"/>
        <w:gridCol w:w="2977"/>
        <w:gridCol w:w="2693"/>
        <w:gridCol w:w="2694"/>
      </w:tblGrid>
      <w:tr w:rsidR="00E52AB9" w:rsidRPr="00AF342B" w:rsidTr="00B13214">
        <w:trPr>
          <w:trHeight w:val="11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B9" w:rsidRPr="00AF342B" w:rsidRDefault="00B13214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№</w:t>
            </w:r>
            <w:r w:rsidR="004948BD">
              <w:rPr>
                <w:rFonts w:cs="Times New Roman"/>
                <w:sz w:val="22"/>
              </w:rPr>
              <w:t xml:space="preserve"> </w:t>
            </w:r>
            <w:r w:rsidR="00E52AB9" w:rsidRPr="00AF342B">
              <w:rPr>
                <w:rFonts w:cs="Times New Roman"/>
                <w:sz w:val="22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B9" w:rsidRPr="00AF342B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AF342B">
              <w:rPr>
                <w:rFonts w:cs="Times New Roman"/>
                <w:sz w:val="22"/>
              </w:rPr>
              <w:t>Вид</w:t>
            </w:r>
            <w:r w:rsidR="004948BD">
              <w:rPr>
                <w:rFonts w:cs="Times New Roman"/>
                <w:sz w:val="22"/>
              </w:rPr>
              <w:t xml:space="preserve"> </w:t>
            </w:r>
            <w:r w:rsidRPr="00AF342B">
              <w:rPr>
                <w:rFonts w:cs="Times New Roman"/>
                <w:sz w:val="22"/>
              </w:rPr>
              <w:t>проекта</w:t>
            </w:r>
            <w:r w:rsidR="004948BD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нормативного</w:t>
            </w:r>
            <w:r w:rsidR="004948BD">
              <w:rPr>
                <w:rFonts w:cs="Times New Roman"/>
                <w:sz w:val="22"/>
              </w:rPr>
              <w:t xml:space="preserve"> </w:t>
            </w:r>
            <w:r w:rsidRPr="00AF342B">
              <w:rPr>
                <w:rFonts w:cs="Times New Roman"/>
                <w:sz w:val="22"/>
              </w:rPr>
              <w:t>правового</w:t>
            </w:r>
            <w:r w:rsidR="004948BD">
              <w:rPr>
                <w:rFonts w:cs="Times New Roman"/>
                <w:sz w:val="22"/>
              </w:rPr>
              <w:t xml:space="preserve"> </w:t>
            </w:r>
            <w:r w:rsidRPr="00AF342B">
              <w:rPr>
                <w:rFonts w:cs="Times New Roman"/>
                <w:sz w:val="22"/>
              </w:rPr>
              <w:t>акта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B9" w:rsidRPr="00AF342B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AF342B">
              <w:rPr>
                <w:rFonts w:cs="Times New Roman"/>
                <w:sz w:val="22"/>
              </w:rPr>
              <w:t>Основные</w:t>
            </w:r>
            <w:r w:rsidR="004948BD">
              <w:rPr>
                <w:rFonts w:cs="Times New Roman"/>
                <w:sz w:val="22"/>
              </w:rPr>
              <w:t xml:space="preserve"> </w:t>
            </w:r>
            <w:r w:rsidRPr="00AF342B">
              <w:rPr>
                <w:rFonts w:cs="Times New Roman"/>
                <w:sz w:val="22"/>
              </w:rPr>
              <w:t>положения</w:t>
            </w:r>
            <w:r w:rsidR="004948BD">
              <w:rPr>
                <w:rFonts w:cs="Times New Roman"/>
                <w:sz w:val="22"/>
              </w:rPr>
              <w:t xml:space="preserve"> </w:t>
            </w:r>
            <w:r w:rsidRPr="00AF342B">
              <w:rPr>
                <w:rFonts w:cs="Times New Roman"/>
                <w:sz w:val="22"/>
              </w:rPr>
              <w:t>проекта</w:t>
            </w:r>
            <w:r w:rsidR="004948BD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нормативного</w:t>
            </w:r>
            <w:r w:rsidR="004948BD">
              <w:rPr>
                <w:rFonts w:cs="Times New Roman"/>
                <w:sz w:val="22"/>
              </w:rPr>
              <w:t xml:space="preserve"> </w:t>
            </w:r>
            <w:r w:rsidRPr="00AF342B">
              <w:rPr>
                <w:rFonts w:cs="Times New Roman"/>
                <w:sz w:val="22"/>
              </w:rPr>
              <w:t>правового</w:t>
            </w:r>
            <w:r w:rsidR="004948BD">
              <w:rPr>
                <w:rFonts w:cs="Times New Roman"/>
                <w:sz w:val="22"/>
              </w:rPr>
              <w:t xml:space="preserve"> </w:t>
            </w:r>
            <w:r w:rsidRPr="00AF342B">
              <w:rPr>
                <w:rFonts w:cs="Times New Roman"/>
                <w:sz w:val="22"/>
              </w:rPr>
              <w:t>акта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B9" w:rsidRPr="00AF342B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AF342B">
              <w:rPr>
                <w:rFonts w:cs="Times New Roman"/>
                <w:sz w:val="22"/>
              </w:rPr>
              <w:t>Ответственный</w:t>
            </w:r>
            <w:r w:rsidR="004948BD">
              <w:rPr>
                <w:rFonts w:cs="Times New Roman"/>
                <w:sz w:val="22"/>
              </w:rPr>
              <w:t xml:space="preserve"> </w:t>
            </w:r>
            <w:r w:rsidRPr="00AF342B">
              <w:rPr>
                <w:rFonts w:cs="Times New Roman"/>
                <w:sz w:val="22"/>
              </w:rPr>
              <w:t>исполнитель,</w:t>
            </w:r>
            <w:r w:rsidR="004948BD">
              <w:rPr>
                <w:rFonts w:cs="Times New Roman"/>
                <w:sz w:val="22"/>
              </w:rPr>
              <w:t xml:space="preserve"> </w:t>
            </w:r>
            <w:r w:rsidRPr="00AF342B">
              <w:rPr>
                <w:rFonts w:cs="Times New Roman"/>
                <w:sz w:val="22"/>
              </w:rPr>
              <w:t>соисполнитель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B9" w:rsidRPr="00AF342B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AF342B">
              <w:rPr>
                <w:rFonts w:cs="Times New Roman"/>
                <w:sz w:val="22"/>
              </w:rPr>
              <w:t>Ожидаемые</w:t>
            </w:r>
            <w:r w:rsidR="004948BD">
              <w:rPr>
                <w:rFonts w:cs="Times New Roman"/>
                <w:sz w:val="22"/>
              </w:rPr>
              <w:t xml:space="preserve"> </w:t>
            </w:r>
            <w:r w:rsidRPr="00AF342B">
              <w:rPr>
                <w:rFonts w:cs="Times New Roman"/>
                <w:sz w:val="22"/>
              </w:rPr>
              <w:t>сроки</w:t>
            </w:r>
            <w:r w:rsidR="004948BD">
              <w:rPr>
                <w:rFonts w:cs="Times New Roman"/>
                <w:sz w:val="22"/>
              </w:rPr>
              <w:t xml:space="preserve"> </w:t>
            </w:r>
            <w:r w:rsidRPr="00AF342B">
              <w:rPr>
                <w:rFonts w:cs="Times New Roman"/>
                <w:sz w:val="22"/>
              </w:rPr>
              <w:t>принятия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AF342B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Основания</w:t>
            </w:r>
            <w:r w:rsidR="004948BD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</w:t>
            </w:r>
            <w:r w:rsidR="004948BD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ель</w:t>
            </w:r>
            <w:r w:rsidR="004948BD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разработки</w:t>
            </w:r>
            <w:r w:rsidR="004948BD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нормативного</w:t>
            </w:r>
            <w:r w:rsidR="004948BD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правового</w:t>
            </w:r>
            <w:r w:rsidR="004948BD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акта</w:t>
            </w:r>
          </w:p>
        </w:tc>
      </w:tr>
    </w:tbl>
    <w:p w:rsidR="00B13214" w:rsidRPr="00B13214" w:rsidRDefault="00B13214" w:rsidP="00B13214">
      <w:pPr>
        <w:spacing w:after="0" w:line="240" w:lineRule="auto"/>
        <w:rPr>
          <w:sz w:val="2"/>
          <w:szCs w:val="2"/>
        </w:rPr>
      </w:pPr>
    </w:p>
    <w:tbl>
      <w:tblPr>
        <w:tblStyle w:val="a4"/>
        <w:tblW w:w="15735" w:type="dxa"/>
        <w:tblInd w:w="108" w:type="dxa"/>
        <w:tblLayout w:type="fixed"/>
        <w:tblLook w:val="0020"/>
      </w:tblPr>
      <w:tblGrid>
        <w:gridCol w:w="709"/>
        <w:gridCol w:w="2977"/>
        <w:gridCol w:w="3685"/>
        <w:gridCol w:w="2977"/>
        <w:gridCol w:w="2693"/>
        <w:gridCol w:w="2694"/>
      </w:tblGrid>
      <w:tr w:rsidR="00E52AB9" w:rsidRPr="00B13214" w:rsidTr="00B13214">
        <w:trPr>
          <w:trHeight w:val="208"/>
          <w:tblHeader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E52AB9" w:rsidRPr="00B13214" w:rsidTr="00B13214">
        <w:trPr>
          <w:trHeight w:val="83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1.</w:t>
            </w:r>
          </w:p>
        </w:tc>
        <w:tc>
          <w:tcPr>
            <w:tcW w:w="123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Поддержка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молодых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семей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решении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жилищной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проблемы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2"/>
              </w:rPr>
            </w:pPr>
          </w:p>
        </w:tc>
      </w:tr>
      <w:tr w:rsidR="00E52AB9" w:rsidRPr="00B13214" w:rsidTr="00B13214">
        <w:trPr>
          <w:trHeight w:val="27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Постановление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администрации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Верхнебуреинского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муниципального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района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Хабаровского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края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B13214" w:rsidRDefault="00E52AB9" w:rsidP="00B13214">
            <w:pPr>
              <w:spacing w:after="0" w:line="240" w:lineRule="exact"/>
              <w:contextualSpacing/>
              <w:jc w:val="center"/>
              <w:rPr>
                <w:rFonts w:eastAsia="Calibri" w:cs="Times New Roman"/>
                <w:sz w:val="22"/>
              </w:rPr>
            </w:pPr>
            <w:r w:rsidRPr="00B13214">
              <w:rPr>
                <w:rFonts w:eastAsia="Calibri" w:cs="Times New Roman"/>
                <w:sz w:val="22"/>
              </w:rPr>
              <w:t>О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перечислении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средств,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предусмотренных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на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предоставление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социальных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выплат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молодым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семьям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на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приобретение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жилья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в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рамках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реализации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муниципальной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программы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«Обеспечение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жильем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молодых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семей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в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Верхнебуреинском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муниципальном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районе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на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20</w:t>
            </w:r>
            <w:r w:rsidRPr="00B13214">
              <w:rPr>
                <w:rFonts w:cs="Times New Roman"/>
                <w:sz w:val="22"/>
              </w:rPr>
              <w:t>20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–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202</w:t>
            </w:r>
            <w:r w:rsidRPr="00B13214">
              <w:rPr>
                <w:rFonts w:cs="Times New Roman"/>
                <w:sz w:val="22"/>
              </w:rPr>
              <w:t>5</w:t>
            </w:r>
            <w:r w:rsidR="004948BD" w:rsidRPr="00B13214">
              <w:rPr>
                <w:rFonts w:eastAsia="Calibri" w:cs="Times New Roman"/>
                <w:sz w:val="22"/>
              </w:rPr>
              <w:t xml:space="preserve"> </w:t>
            </w:r>
            <w:r w:rsidRPr="00B13214">
              <w:rPr>
                <w:rFonts w:eastAsia="Calibri" w:cs="Times New Roman"/>
                <w:sz w:val="22"/>
              </w:rPr>
              <w:t>годы»</w:t>
            </w:r>
          </w:p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Сектор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</w:p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по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молодежной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политике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администрации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Верхнебуреинского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муниципального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Ежегодно,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течение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всего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срока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реализации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муниципальной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программы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На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основании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заявки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банка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целях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перечисления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средств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социальной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выплаты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молодым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семьям</w:t>
            </w:r>
          </w:p>
        </w:tc>
      </w:tr>
      <w:tr w:rsidR="00E52AB9" w:rsidRPr="00B13214" w:rsidTr="00B13214">
        <w:trPr>
          <w:trHeight w:val="68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2.</w:t>
            </w:r>
          </w:p>
        </w:tc>
        <w:tc>
          <w:tcPr>
            <w:tcW w:w="123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B9" w:rsidRPr="00B13214" w:rsidRDefault="00E52AB9" w:rsidP="00B13214">
            <w:pPr>
              <w:pStyle w:val="ConsPlusCell"/>
              <w:spacing w:line="240" w:lineRule="exact"/>
              <w:ind w:left="35" w:hanging="35"/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B13214">
              <w:rPr>
                <w:rFonts w:ascii="Times New Roman" w:hAnsi="Times New Roman" w:cs="Times New Roman"/>
                <w:bCs/>
                <w:sz w:val="22"/>
              </w:rPr>
              <w:t>Организационное</w:t>
            </w:r>
            <w:r w:rsidR="004948BD" w:rsidRPr="00B13214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B13214">
              <w:rPr>
                <w:rFonts w:ascii="Times New Roman" w:hAnsi="Times New Roman" w:cs="Times New Roman"/>
                <w:bCs/>
                <w:sz w:val="22"/>
              </w:rPr>
              <w:t>и</w:t>
            </w:r>
            <w:r w:rsidR="004948BD" w:rsidRPr="00B13214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B13214">
              <w:rPr>
                <w:rFonts w:ascii="Times New Roman" w:hAnsi="Times New Roman" w:cs="Times New Roman"/>
                <w:bCs/>
                <w:sz w:val="22"/>
              </w:rPr>
              <w:t>информационное</w:t>
            </w:r>
            <w:r w:rsidR="004948BD" w:rsidRPr="00B13214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B13214">
              <w:rPr>
                <w:rFonts w:ascii="Times New Roman" w:hAnsi="Times New Roman" w:cs="Times New Roman"/>
                <w:bCs/>
                <w:sz w:val="22"/>
              </w:rPr>
              <w:t>обеспечение</w:t>
            </w:r>
            <w:r w:rsidR="004948BD" w:rsidRPr="00B13214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B13214">
              <w:rPr>
                <w:rFonts w:ascii="Times New Roman" w:hAnsi="Times New Roman" w:cs="Times New Roman"/>
                <w:bCs/>
                <w:sz w:val="22"/>
              </w:rPr>
              <w:t>Программы</w:t>
            </w:r>
          </w:p>
          <w:p w:rsidR="00E52AB9" w:rsidRPr="00B13214" w:rsidRDefault="00E52AB9" w:rsidP="00B1321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B13214" w:rsidRDefault="00E52AB9" w:rsidP="00B1321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E52AB9" w:rsidRPr="00B13214" w:rsidTr="00B13214">
        <w:trPr>
          <w:trHeight w:val="252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lastRenderedPageBreak/>
              <w:t>2.1.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Постановление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администрации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Верхнебуреинского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муниципального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района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Хабаровского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края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внесении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изменений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правила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предоставления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молодым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семьям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социальных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выплат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на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приобретение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жилого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помещения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или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строительство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индивидуального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жилого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дома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Сектор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</w:p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по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молодежной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политике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администрации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Верхнебуреинского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муниципального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Ежегодно,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мере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внесения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изменений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нормативную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правовую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базу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Российской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Федерации,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Хабаровского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края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сфере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оказания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государственной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поддержки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молодым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семьям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Приведение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муниципальной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программы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соответствие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с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действующим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законодательством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Российской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Федерации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и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оптимизации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программно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-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целевой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системы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раходов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бюджета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Верхнебуреинского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муниципального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района</w:t>
            </w:r>
          </w:p>
        </w:tc>
      </w:tr>
      <w:tr w:rsidR="00E52AB9" w:rsidRPr="00B13214" w:rsidTr="00B13214">
        <w:trPr>
          <w:trHeight w:val="262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Постановление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администрации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Верхнебуреинского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муниципального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района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Хабаровского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края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Внесение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изменений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муниципальную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программу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Сектор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</w:p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по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молодежной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политике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администрации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Верхнебуреинского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муниципального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Ежегодно,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мере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внесения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изменений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нормативную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правовую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базу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Российской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Федерации,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Хабаровского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края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сфере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оказания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государственной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поддержки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молодым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семьям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AB9" w:rsidRPr="00B13214" w:rsidRDefault="00E52AB9" w:rsidP="00B132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B13214">
              <w:rPr>
                <w:rFonts w:cs="Times New Roman"/>
                <w:sz w:val="22"/>
              </w:rPr>
              <w:t>Приведение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муниципальной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программы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соответствии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с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действующим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законодательством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Российской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Федерации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и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оптимизации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программно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–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целевой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системы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расходов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бюджета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Верхнебуреинского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муниципального</w:t>
            </w:r>
            <w:r w:rsidR="004948BD" w:rsidRPr="00B13214">
              <w:rPr>
                <w:rFonts w:cs="Times New Roman"/>
                <w:sz w:val="22"/>
              </w:rPr>
              <w:t xml:space="preserve"> </w:t>
            </w:r>
            <w:r w:rsidRPr="00B13214">
              <w:rPr>
                <w:rFonts w:cs="Times New Roman"/>
                <w:sz w:val="22"/>
              </w:rPr>
              <w:t>района</w:t>
            </w:r>
          </w:p>
        </w:tc>
      </w:tr>
    </w:tbl>
    <w:p w:rsidR="00E52AB9" w:rsidRPr="001F2089" w:rsidRDefault="00E52AB9" w:rsidP="00E52AB9">
      <w:pPr>
        <w:rPr>
          <w:rFonts w:ascii="Times New Roman" w:hAnsi="Times New Roman" w:cs="Times New Roman"/>
        </w:rPr>
      </w:pPr>
    </w:p>
    <w:p w:rsidR="00E52AB9" w:rsidRPr="001F2089" w:rsidRDefault="00E52AB9" w:rsidP="00E52A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__________________»</w:t>
      </w:r>
    </w:p>
    <w:p w:rsidR="00E35E78" w:rsidRDefault="00E35E78"/>
    <w:sectPr w:rsidR="00E35E78" w:rsidSect="004948BD">
      <w:pgSz w:w="16838" w:h="11906" w:orient="landscape"/>
      <w:pgMar w:top="1701" w:right="53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865" w:rsidRDefault="00331865" w:rsidP="004B077E">
      <w:pPr>
        <w:spacing w:after="0" w:line="240" w:lineRule="auto"/>
      </w:pPr>
      <w:r>
        <w:separator/>
      </w:r>
    </w:p>
  </w:endnote>
  <w:endnote w:type="continuationSeparator" w:id="0">
    <w:p w:rsidR="00331865" w:rsidRDefault="00331865" w:rsidP="004B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865" w:rsidRDefault="00331865" w:rsidP="004B077E">
      <w:pPr>
        <w:spacing w:after="0" w:line="240" w:lineRule="auto"/>
      </w:pPr>
      <w:r>
        <w:separator/>
      </w:r>
    </w:p>
  </w:footnote>
  <w:footnote w:type="continuationSeparator" w:id="0">
    <w:p w:rsidR="00331865" w:rsidRDefault="00331865" w:rsidP="004B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0329"/>
      <w:docPartObj>
        <w:docPartGallery w:val="Page Numbers (Top of Page)"/>
        <w:docPartUnique/>
      </w:docPartObj>
    </w:sdtPr>
    <w:sdtContent>
      <w:p w:rsidR="00931526" w:rsidRDefault="00DB5257">
        <w:pPr>
          <w:pStyle w:val="ab"/>
          <w:jc w:val="center"/>
        </w:pPr>
        <w:fldSimple w:instr=" PAGE   \* MERGEFORMAT ">
          <w:r w:rsidR="0022498B">
            <w:rPr>
              <w:noProof/>
            </w:rPr>
            <w:t>21</w:t>
          </w:r>
        </w:fldSimple>
      </w:p>
    </w:sdtContent>
  </w:sdt>
  <w:p w:rsidR="00931526" w:rsidRDefault="0093152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428"/>
    <w:multiLevelType w:val="hybridMultilevel"/>
    <w:tmpl w:val="B3BCC382"/>
    <w:lvl w:ilvl="0" w:tplc="2564C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F55C42"/>
    <w:multiLevelType w:val="multilevel"/>
    <w:tmpl w:val="C1961AA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Calibri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AB9"/>
    <w:rsid w:val="001C767C"/>
    <w:rsid w:val="0022498B"/>
    <w:rsid w:val="002A210E"/>
    <w:rsid w:val="002F0817"/>
    <w:rsid w:val="00331865"/>
    <w:rsid w:val="003D20BE"/>
    <w:rsid w:val="00491B08"/>
    <w:rsid w:val="004948BD"/>
    <w:rsid w:val="004B077E"/>
    <w:rsid w:val="005F3AB6"/>
    <w:rsid w:val="00827B40"/>
    <w:rsid w:val="00931526"/>
    <w:rsid w:val="00B13214"/>
    <w:rsid w:val="00C03165"/>
    <w:rsid w:val="00C04F6F"/>
    <w:rsid w:val="00DA0AC1"/>
    <w:rsid w:val="00DB5257"/>
    <w:rsid w:val="00E35E78"/>
    <w:rsid w:val="00E5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2A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2A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E52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52AB9"/>
    <w:rPr>
      <w:color w:val="0000FF"/>
      <w:u w:val="single"/>
    </w:rPr>
  </w:style>
  <w:style w:type="table" w:styleId="a4">
    <w:name w:val="Table Grid"/>
    <w:basedOn w:val="a1"/>
    <w:uiPriority w:val="59"/>
    <w:rsid w:val="00E52AB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2AB9"/>
    <w:pPr>
      <w:ind w:left="720"/>
      <w:contextualSpacing/>
    </w:pPr>
  </w:style>
  <w:style w:type="paragraph" w:styleId="a6">
    <w:name w:val="footnote text"/>
    <w:basedOn w:val="a"/>
    <w:link w:val="a7"/>
    <w:unhideWhenUsed/>
    <w:rsid w:val="00E52AB9"/>
    <w:pPr>
      <w:spacing w:after="0" w:line="240" w:lineRule="auto"/>
    </w:pPr>
    <w:rPr>
      <w:rFonts w:ascii="Calibri" w:eastAsia="Calibri" w:hAnsi="Calibri"/>
      <w:sz w:val="24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E52AB9"/>
    <w:rPr>
      <w:rFonts w:ascii="Calibri" w:eastAsia="Calibri" w:hAnsi="Calibri"/>
      <w:sz w:val="24"/>
      <w:szCs w:val="20"/>
    </w:rPr>
  </w:style>
  <w:style w:type="character" w:styleId="a8">
    <w:name w:val="footnote reference"/>
    <w:rsid w:val="00E52AB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52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AB9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E5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2AB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5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2AB9"/>
    <w:rPr>
      <w:rFonts w:eastAsiaTheme="minorEastAsia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22498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D1E29C262F4B973F4C167B7DA3463D9078C97FBEC3C8158FB23C370228A9B4083D8882D46D6C37A4B10DAA58C8B3CA3209996A2B82GAy2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new\Documents\&#1057;&#1045;&#1051;&#1068;&#1057;&#1050;&#1054;&#1045;%20&#1061;&#1054;&#1047;&#1071;&#1049;&#1057;&#1058;&#1042;&#1054;\&#1055;&#1054;&#1057;&#1058;&#1040;&#1053;&#1054;&#1042;&#1051;&#1045;&#1053;&#1048;&#1071;%20&#1055;&#1056;&#1040;&#1042;&#1048;&#1058;&#1045;&#1051;&#1068;&#1057;&#1058;&#1042;&#1040;%20&#1061;&#1040;&#1041;.&#1050;&#1056;&#1040;&#1071;\&#8470;%20277-&#1087;&#1086;%20&#1086;&#1090;%2017.08.2012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0406C11A35418A5775853301280D85E7108E75CEA6126C9DBAA873234C50530C02E05B4377F43741CA05F1ODx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0406C11A35418A5775853301280D85E7108E75CEA6126C9DBAA873234C50530C02E05B4377F43741CA05F1ODx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1C7EA-BC93-4702-AA12-CB6516CB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5215</Words>
  <Characters>29731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Машбюро</cp:lastModifiedBy>
  <cp:revision>9</cp:revision>
  <cp:lastPrinted>2022-08-24T05:53:00Z</cp:lastPrinted>
  <dcterms:created xsi:type="dcterms:W3CDTF">2022-08-19T02:26:00Z</dcterms:created>
  <dcterms:modified xsi:type="dcterms:W3CDTF">2022-08-26T00:00:00Z</dcterms:modified>
</cp:coreProperties>
</file>