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02" w:rsidRDefault="00D74F02" w:rsidP="00D74F02">
      <w:pPr>
        <w:pStyle w:val="ConsPlusNormal"/>
        <w:jc w:val="center"/>
        <w:outlineLvl w:val="0"/>
      </w:pPr>
      <w:r>
        <w:t>Администрация</w:t>
      </w:r>
    </w:p>
    <w:p w:rsidR="00D74F02" w:rsidRDefault="00D74F02" w:rsidP="00D74F02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D74F02" w:rsidRDefault="00D74F02" w:rsidP="00D74F02">
      <w:pPr>
        <w:pStyle w:val="ConsPlusNormal"/>
        <w:jc w:val="center"/>
        <w:outlineLvl w:val="0"/>
      </w:pPr>
    </w:p>
    <w:p w:rsidR="00D74F02" w:rsidRDefault="00D74F02" w:rsidP="00D74F02">
      <w:pPr>
        <w:pStyle w:val="ConsPlusNormal"/>
        <w:jc w:val="center"/>
        <w:outlineLvl w:val="0"/>
      </w:pPr>
      <w:r>
        <w:t>ПОСТАНОВЛЕНИЕ</w:t>
      </w:r>
    </w:p>
    <w:p w:rsidR="00D74F02" w:rsidRDefault="00D74F02" w:rsidP="00D74F02">
      <w:pPr>
        <w:pStyle w:val="ConsPlusNormal"/>
        <w:jc w:val="center"/>
        <w:outlineLvl w:val="0"/>
      </w:pPr>
    </w:p>
    <w:p w:rsidR="00D74F02" w:rsidRDefault="00D74F02" w:rsidP="00D74F02">
      <w:pPr>
        <w:pStyle w:val="ConsPlusNormal"/>
        <w:outlineLvl w:val="0"/>
        <w:rPr>
          <w:u w:val="single"/>
        </w:rPr>
      </w:pPr>
      <w:r>
        <w:rPr>
          <w:u w:val="single"/>
        </w:rPr>
        <w:t>11.11.2022 № 751</w:t>
      </w:r>
    </w:p>
    <w:p w:rsidR="00D74F02" w:rsidRDefault="00D74F02" w:rsidP="00D74F02">
      <w:pPr>
        <w:pStyle w:val="ConsPlusNormal"/>
        <w:outlineLvl w:val="0"/>
      </w:pPr>
      <w:r>
        <w:t>п. Чегдомын</w:t>
      </w:r>
    </w:p>
    <w:p w:rsidR="00BB0055" w:rsidRDefault="00BB0055" w:rsidP="00BB0055">
      <w:pPr>
        <w:pStyle w:val="ConsPlusTitle"/>
        <w:jc w:val="center"/>
      </w:pPr>
    </w:p>
    <w:p w:rsidR="00E80365" w:rsidRDefault="00E80365" w:rsidP="00BB0055">
      <w:pPr>
        <w:pStyle w:val="ConsPlusTitle"/>
        <w:jc w:val="center"/>
      </w:pPr>
    </w:p>
    <w:p w:rsidR="00E80365" w:rsidRDefault="00E80365" w:rsidP="00D74F02">
      <w:pPr>
        <w:pStyle w:val="ConsPlusTitle"/>
      </w:pPr>
    </w:p>
    <w:p w:rsidR="00BB0055" w:rsidRDefault="00E10F42" w:rsidP="00E80365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>Об</w:t>
      </w:r>
      <w:r w:rsidR="00662A50">
        <w:rPr>
          <w:szCs w:val="28"/>
        </w:rPr>
        <w:t xml:space="preserve"> </w:t>
      </w:r>
      <w:r w:rsidR="00BB0055">
        <w:rPr>
          <w:szCs w:val="28"/>
        </w:rPr>
        <w:t>одобрении</w:t>
      </w:r>
      <w:r w:rsidR="00662A50">
        <w:rPr>
          <w:szCs w:val="28"/>
        </w:rPr>
        <w:t xml:space="preserve"> </w:t>
      </w:r>
      <w:r w:rsidR="00BB0055">
        <w:rPr>
          <w:szCs w:val="28"/>
        </w:rPr>
        <w:t>прогноза</w:t>
      </w:r>
      <w:r w:rsidR="00662A50">
        <w:rPr>
          <w:szCs w:val="28"/>
        </w:rPr>
        <w:t xml:space="preserve"> </w:t>
      </w:r>
      <w:r>
        <w:rPr>
          <w:szCs w:val="28"/>
        </w:rPr>
        <w:t>социально-экономического</w:t>
      </w:r>
      <w:r w:rsidR="00662A50">
        <w:rPr>
          <w:szCs w:val="28"/>
        </w:rPr>
        <w:t xml:space="preserve"> </w:t>
      </w:r>
      <w:r>
        <w:rPr>
          <w:szCs w:val="28"/>
        </w:rPr>
        <w:t>развития</w:t>
      </w:r>
      <w:r w:rsidR="00662A50">
        <w:rPr>
          <w:szCs w:val="28"/>
        </w:rPr>
        <w:t xml:space="preserve"> </w:t>
      </w:r>
      <w:r>
        <w:rPr>
          <w:szCs w:val="28"/>
        </w:rPr>
        <w:t>Верхнебуреинского</w:t>
      </w:r>
      <w:r w:rsidR="00662A50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662A50">
        <w:rPr>
          <w:szCs w:val="28"/>
        </w:rPr>
        <w:t xml:space="preserve"> </w:t>
      </w:r>
      <w:r>
        <w:rPr>
          <w:szCs w:val="28"/>
        </w:rPr>
        <w:t>района</w:t>
      </w:r>
      <w:r w:rsidR="00662A50">
        <w:rPr>
          <w:szCs w:val="28"/>
        </w:rPr>
        <w:t xml:space="preserve"> </w:t>
      </w:r>
      <w:r w:rsidR="00BE5F06">
        <w:rPr>
          <w:szCs w:val="28"/>
        </w:rPr>
        <w:t>Хабаровского</w:t>
      </w:r>
      <w:r w:rsidR="00662A50">
        <w:rPr>
          <w:szCs w:val="28"/>
        </w:rPr>
        <w:t xml:space="preserve"> </w:t>
      </w:r>
      <w:r w:rsidR="00BE5F06">
        <w:rPr>
          <w:szCs w:val="28"/>
        </w:rPr>
        <w:t>края</w:t>
      </w:r>
      <w:r w:rsidR="00662A50">
        <w:rPr>
          <w:szCs w:val="28"/>
        </w:rPr>
        <w:t xml:space="preserve"> </w:t>
      </w:r>
      <w:r>
        <w:rPr>
          <w:szCs w:val="28"/>
        </w:rPr>
        <w:t>на</w:t>
      </w:r>
      <w:r w:rsidR="00662A50">
        <w:rPr>
          <w:szCs w:val="28"/>
        </w:rPr>
        <w:t xml:space="preserve"> </w:t>
      </w:r>
      <w:r>
        <w:rPr>
          <w:szCs w:val="28"/>
        </w:rPr>
        <w:t>20</w:t>
      </w:r>
      <w:r w:rsidR="008D52F9">
        <w:rPr>
          <w:szCs w:val="28"/>
        </w:rPr>
        <w:t>2</w:t>
      </w:r>
      <w:r w:rsidR="00BE5F06">
        <w:rPr>
          <w:szCs w:val="28"/>
        </w:rPr>
        <w:t>3</w:t>
      </w:r>
      <w:r w:rsidR="00662A50">
        <w:rPr>
          <w:szCs w:val="28"/>
        </w:rPr>
        <w:t xml:space="preserve"> </w:t>
      </w:r>
      <w:r>
        <w:rPr>
          <w:szCs w:val="28"/>
        </w:rPr>
        <w:t>год</w:t>
      </w:r>
      <w:r w:rsidR="00662A50">
        <w:rPr>
          <w:szCs w:val="28"/>
        </w:rPr>
        <w:t xml:space="preserve"> </w:t>
      </w:r>
      <w:r>
        <w:rPr>
          <w:szCs w:val="28"/>
        </w:rPr>
        <w:t>и</w:t>
      </w:r>
      <w:r w:rsidR="00662A50">
        <w:rPr>
          <w:szCs w:val="28"/>
        </w:rPr>
        <w:t xml:space="preserve"> </w:t>
      </w:r>
      <w:r w:rsidR="00A304A5">
        <w:rPr>
          <w:szCs w:val="28"/>
        </w:rPr>
        <w:t>на</w:t>
      </w:r>
      <w:r w:rsidR="00662A50">
        <w:rPr>
          <w:szCs w:val="28"/>
        </w:rPr>
        <w:t xml:space="preserve"> </w:t>
      </w:r>
      <w:r>
        <w:rPr>
          <w:szCs w:val="28"/>
        </w:rPr>
        <w:t>плановый</w:t>
      </w:r>
      <w:r w:rsidR="00662A50">
        <w:rPr>
          <w:szCs w:val="28"/>
        </w:rPr>
        <w:t xml:space="preserve"> </w:t>
      </w:r>
      <w:r w:rsidR="008D52F9">
        <w:rPr>
          <w:szCs w:val="28"/>
        </w:rPr>
        <w:t>период</w:t>
      </w:r>
      <w:r w:rsidR="00662A50">
        <w:rPr>
          <w:szCs w:val="28"/>
        </w:rPr>
        <w:t xml:space="preserve"> </w:t>
      </w:r>
      <w:r w:rsidR="008D52F9">
        <w:rPr>
          <w:szCs w:val="28"/>
        </w:rPr>
        <w:t>202</w:t>
      </w:r>
      <w:r w:rsidR="00BE5F06">
        <w:rPr>
          <w:szCs w:val="28"/>
        </w:rPr>
        <w:t>4</w:t>
      </w:r>
      <w:r w:rsidR="00662A50">
        <w:rPr>
          <w:szCs w:val="28"/>
        </w:rPr>
        <w:t xml:space="preserve"> </w:t>
      </w:r>
      <w:r w:rsidR="00A304A5">
        <w:rPr>
          <w:szCs w:val="28"/>
        </w:rPr>
        <w:t>и</w:t>
      </w:r>
      <w:r w:rsidR="00662A50">
        <w:rPr>
          <w:szCs w:val="28"/>
        </w:rPr>
        <w:t xml:space="preserve"> </w:t>
      </w:r>
      <w:r w:rsidR="008D52F9">
        <w:rPr>
          <w:szCs w:val="28"/>
        </w:rPr>
        <w:t>202</w:t>
      </w:r>
      <w:r w:rsidR="00BE5F06">
        <w:rPr>
          <w:szCs w:val="28"/>
        </w:rPr>
        <w:t>5</w:t>
      </w:r>
      <w:r w:rsidR="00662A50">
        <w:rPr>
          <w:szCs w:val="28"/>
        </w:rPr>
        <w:t xml:space="preserve"> </w:t>
      </w:r>
      <w:r>
        <w:rPr>
          <w:szCs w:val="28"/>
        </w:rPr>
        <w:t>год</w:t>
      </w:r>
      <w:r w:rsidR="003913F0">
        <w:rPr>
          <w:szCs w:val="28"/>
        </w:rPr>
        <w:t>ов</w:t>
      </w:r>
    </w:p>
    <w:p w:rsidR="00E10F42" w:rsidRDefault="00E10F42" w:rsidP="00BB0055">
      <w:pPr>
        <w:pStyle w:val="ConsPlusNormal"/>
        <w:jc w:val="both"/>
        <w:rPr>
          <w:szCs w:val="28"/>
        </w:rPr>
      </w:pPr>
    </w:p>
    <w:p w:rsidR="008D52F9" w:rsidRDefault="008D52F9" w:rsidP="00BB0055">
      <w:pPr>
        <w:pStyle w:val="ConsPlusNormal"/>
        <w:jc w:val="both"/>
        <w:rPr>
          <w:szCs w:val="28"/>
        </w:rPr>
      </w:pPr>
    </w:p>
    <w:p w:rsidR="00BB0055" w:rsidRDefault="00E10F42" w:rsidP="00E10F4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662A50">
        <w:rPr>
          <w:szCs w:val="28"/>
        </w:rPr>
        <w:t xml:space="preserve"> </w:t>
      </w:r>
      <w:r>
        <w:rPr>
          <w:szCs w:val="28"/>
        </w:rPr>
        <w:t>соответствии</w:t>
      </w:r>
      <w:r w:rsidR="00662A50">
        <w:rPr>
          <w:szCs w:val="28"/>
        </w:rPr>
        <w:t xml:space="preserve"> </w:t>
      </w:r>
      <w:r>
        <w:rPr>
          <w:szCs w:val="28"/>
        </w:rPr>
        <w:t>со</w:t>
      </w:r>
      <w:r w:rsidR="00662A50">
        <w:rPr>
          <w:szCs w:val="28"/>
        </w:rPr>
        <w:t xml:space="preserve"> </w:t>
      </w:r>
      <w:r>
        <w:rPr>
          <w:szCs w:val="28"/>
        </w:rPr>
        <w:t>статьей</w:t>
      </w:r>
      <w:r w:rsidR="00662A50">
        <w:rPr>
          <w:szCs w:val="28"/>
        </w:rPr>
        <w:t xml:space="preserve"> </w:t>
      </w:r>
      <w:r>
        <w:rPr>
          <w:szCs w:val="28"/>
        </w:rPr>
        <w:t>173</w:t>
      </w:r>
      <w:r w:rsidR="00662A50">
        <w:rPr>
          <w:szCs w:val="28"/>
        </w:rPr>
        <w:t xml:space="preserve"> </w:t>
      </w:r>
      <w:r>
        <w:rPr>
          <w:szCs w:val="28"/>
        </w:rPr>
        <w:t>Бюджетного</w:t>
      </w:r>
      <w:r w:rsidR="00662A50">
        <w:rPr>
          <w:szCs w:val="28"/>
        </w:rPr>
        <w:t xml:space="preserve"> </w:t>
      </w:r>
      <w:r>
        <w:rPr>
          <w:szCs w:val="28"/>
        </w:rPr>
        <w:t>кодекса</w:t>
      </w:r>
      <w:r w:rsidR="00662A50">
        <w:rPr>
          <w:szCs w:val="28"/>
        </w:rPr>
        <w:t xml:space="preserve"> </w:t>
      </w:r>
      <w:r>
        <w:rPr>
          <w:szCs w:val="28"/>
        </w:rPr>
        <w:t>Российской</w:t>
      </w:r>
      <w:r w:rsidR="00662A50">
        <w:rPr>
          <w:szCs w:val="28"/>
        </w:rPr>
        <w:t xml:space="preserve"> </w:t>
      </w:r>
      <w:r>
        <w:rPr>
          <w:szCs w:val="28"/>
        </w:rPr>
        <w:t>Федерации,</w:t>
      </w:r>
      <w:r w:rsidR="00662A50">
        <w:rPr>
          <w:szCs w:val="28"/>
        </w:rPr>
        <w:t xml:space="preserve"> </w:t>
      </w:r>
      <w:r w:rsidR="00BE5F06" w:rsidRPr="00BE5F06">
        <w:rPr>
          <w:szCs w:val="28"/>
        </w:rPr>
        <w:t>Порядк</w:t>
      </w:r>
      <w:r w:rsidR="00BE5F06">
        <w:rPr>
          <w:szCs w:val="28"/>
        </w:rPr>
        <w:t>ом</w:t>
      </w:r>
      <w:r w:rsidR="00662A50">
        <w:rPr>
          <w:szCs w:val="28"/>
        </w:rPr>
        <w:t xml:space="preserve"> </w:t>
      </w:r>
      <w:r w:rsidR="00BE5F06" w:rsidRPr="00BE5F06">
        <w:rPr>
          <w:szCs w:val="28"/>
        </w:rPr>
        <w:t>разработки</w:t>
      </w:r>
      <w:r w:rsidR="00662A50">
        <w:rPr>
          <w:szCs w:val="28"/>
        </w:rPr>
        <w:t xml:space="preserve"> </w:t>
      </w:r>
      <w:r w:rsidR="00BE5F06" w:rsidRPr="00BE5F06">
        <w:rPr>
          <w:szCs w:val="28"/>
        </w:rPr>
        <w:t>и</w:t>
      </w:r>
      <w:r w:rsidR="00662A50">
        <w:rPr>
          <w:szCs w:val="28"/>
        </w:rPr>
        <w:t xml:space="preserve"> </w:t>
      </w:r>
      <w:r w:rsidR="00BE5F06" w:rsidRPr="00BE5F06">
        <w:rPr>
          <w:szCs w:val="28"/>
        </w:rPr>
        <w:t>одобрения</w:t>
      </w:r>
      <w:r w:rsidR="00662A50">
        <w:rPr>
          <w:szCs w:val="28"/>
        </w:rPr>
        <w:t xml:space="preserve"> </w:t>
      </w:r>
      <w:r w:rsidR="00BE5F06" w:rsidRPr="00BE5F06">
        <w:rPr>
          <w:szCs w:val="28"/>
        </w:rPr>
        <w:t>прогноза</w:t>
      </w:r>
      <w:r w:rsidR="00662A50">
        <w:rPr>
          <w:szCs w:val="28"/>
        </w:rPr>
        <w:t xml:space="preserve"> </w:t>
      </w:r>
      <w:r w:rsidR="00BE5F06" w:rsidRPr="00BE5F06">
        <w:rPr>
          <w:szCs w:val="28"/>
        </w:rPr>
        <w:t>социально-экономического</w:t>
      </w:r>
      <w:r w:rsidR="00662A50">
        <w:rPr>
          <w:szCs w:val="28"/>
        </w:rPr>
        <w:t xml:space="preserve"> </w:t>
      </w:r>
      <w:r w:rsidR="00BE5F06" w:rsidRPr="00BE5F06">
        <w:rPr>
          <w:szCs w:val="28"/>
        </w:rPr>
        <w:t>развития</w:t>
      </w:r>
      <w:r w:rsidR="00662A50">
        <w:rPr>
          <w:szCs w:val="28"/>
        </w:rPr>
        <w:t xml:space="preserve"> </w:t>
      </w:r>
      <w:r w:rsidR="00BE5F06" w:rsidRPr="00BE5F06">
        <w:rPr>
          <w:szCs w:val="28"/>
        </w:rPr>
        <w:t>Верхнебуреинского</w:t>
      </w:r>
      <w:r w:rsidR="00662A50">
        <w:rPr>
          <w:szCs w:val="28"/>
        </w:rPr>
        <w:t xml:space="preserve"> </w:t>
      </w:r>
      <w:r w:rsidR="00BE5F06" w:rsidRPr="00BE5F06">
        <w:rPr>
          <w:szCs w:val="28"/>
        </w:rPr>
        <w:t>муниципального</w:t>
      </w:r>
      <w:r w:rsidR="00662A50">
        <w:rPr>
          <w:szCs w:val="28"/>
        </w:rPr>
        <w:t xml:space="preserve"> </w:t>
      </w:r>
      <w:r w:rsidR="00BE5F06" w:rsidRPr="00BE5F06">
        <w:rPr>
          <w:szCs w:val="28"/>
        </w:rPr>
        <w:t>района</w:t>
      </w:r>
      <w:r w:rsidR="00662A50">
        <w:rPr>
          <w:szCs w:val="28"/>
        </w:rPr>
        <w:t xml:space="preserve"> </w:t>
      </w:r>
      <w:r w:rsidR="00BE5F06">
        <w:rPr>
          <w:szCs w:val="28"/>
        </w:rPr>
        <w:t>Хабаровского</w:t>
      </w:r>
      <w:r w:rsidR="00662A50">
        <w:rPr>
          <w:szCs w:val="28"/>
        </w:rPr>
        <w:t xml:space="preserve"> </w:t>
      </w:r>
      <w:r w:rsidR="00BE5F06">
        <w:rPr>
          <w:szCs w:val="28"/>
        </w:rPr>
        <w:t>края</w:t>
      </w:r>
      <w:r w:rsidR="00662A50">
        <w:rPr>
          <w:szCs w:val="28"/>
        </w:rPr>
        <w:t xml:space="preserve"> </w:t>
      </w:r>
      <w:r w:rsidR="00BE5F06" w:rsidRPr="00BE5F06">
        <w:rPr>
          <w:szCs w:val="28"/>
        </w:rPr>
        <w:t>на</w:t>
      </w:r>
      <w:r w:rsidR="00662A50">
        <w:rPr>
          <w:szCs w:val="28"/>
        </w:rPr>
        <w:t xml:space="preserve"> </w:t>
      </w:r>
      <w:r w:rsidR="00BE5F06" w:rsidRPr="00BE5F06">
        <w:rPr>
          <w:szCs w:val="28"/>
        </w:rPr>
        <w:t>среднесрочный</w:t>
      </w:r>
      <w:r w:rsidR="00662A50">
        <w:rPr>
          <w:szCs w:val="28"/>
        </w:rPr>
        <w:t xml:space="preserve"> </w:t>
      </w:r>
      <w:r w:rsidR="00BE5F06" w:rsidRPr="00BE5F06">
        <w:rPr>
          <w:szCs w:val="28"/>
        </w:rPr>
        <w:t>период</w:t>
      </w:r>
      <w:r w:rsidR="00BE5F06">
        <w:rPr>
          <w:szCs w:val="28"/>
        </w:rPr>
        <w:t>,</w:t>
      </w:r>
      <w:r w:rsidR="00662A50">
        <w:rPr>
          <w:szCs w:val="28"/>
        </w:rPr>
        <w:t xml:space="preserve"> </w:t>
      </w:r>
      <w:r w:rsidR="00BE5F06">
        <w:rPr>
          <w:szCs w:val="28"/>
        </w:rPr>
        <w:t>утвержденным</w:t>
      </w:r>
      <w:r w:rsidR="00662A50">
        <w:rPr>
          <w:szCs w:val="28"/>
        </w:rPr>
        <w:t xml:space="preserve"> </w:t>
      </w:r>
      <w:r>
        <w:rPr>
          <w:szCs w:val="28"/>
        </w:rPr>
        <w:t>постановлением</w:t>
      </w:r>
      <w:r w:rsidR="00662A50">
        <w:rPr>
          <w:szCs w:val="28"/>
        </w:rPr>
        <w:t xml:space="preserve"> </w:t>
      </w:r>
      <w:r>
        <w:rPr>
          <w:szCs w:val="28"/>
        </w:rPr>
        <w:t>администрации</w:t>
      </w:r>
      <w:r w:rsidR="00662A50">
        <w:rPr>
          <w:szCs w:val="28"/>
        </w:rPr>
        <w:t xml:space="preserve"> </w:t>
      </w:r>
      <w:r w:rsidR="003913F0">
        <w:rPr>
          <w:szCs w:val="28"/>
        </w:rPr>
        <w:t>Верхнебуреинского</w:t>
      </w:r>
      <w:r w:rsidR="00662A50">
        <w:rPr>
          <w:szCs w:val="28"/>
        </w:rPr>
        <w:t xml:space="preserve"> </w:t>
      </w:r>
      <w:r w:rsidR="003913F0">
        <w:rPr>
          <w:szCs w:val="28"/>
        </w:rPr>
        <w:t>муниципального</w:t>
      </w:r>
      <w:r w:rsidR="00662A50">
        <w:rPr>
          <w:szCs w:val="28"/>
        </w:rPr>
        <w:t xml:space="preserve"> </w:t>
      </w:r>
      <w:r w:rsidR="003913F0">
        <w:rPr>
          <w:szCs w:val="28"/>
        </w:rPr>
        <w:t>района</w:t>
      </w:r>
      <w:r w:rsidR="00662A50">
        <w:rPr>
          <w:szCs w:val="28"/>
        </w:rPr>
        <w:t xml:space="preserve"> </w:t>
      </w:r>
      <w:r w:rsidR="003913F0">
        <w:rPr>
          <w:szCs w:val="28"/>
        </w:rPr>
        <w:t>Хабаровского</w:t>
      </w:r>
      <w:r w:rsidR="00662A50">
        <w:rPr>
          <w:szCs w:val="28"/>
        </w:rPr>
        <w:t xml:space="preserve"> </w:t>
      </w:r>
      <w:r w:rsidR="003913F0">
        <w:rPr>
          <w:szCs w:val="28"/>
        </w:rPr>
        <w:t>края</w:t>
      </w:r>
      <w:r w:rsidR="00662A50">
        <w:rPr>
          <w:szCs w:val="28"/>
        </w:rPr>
        <w:t xml:space="preserve"> </w:t>
      </w:r>
      <w:r>
        <w:rPr>
          <w:szCs w:val="28"/>
        </w:rPr>
        <w:t>от</w:t>
      </w:r>
      <w:r w:rsidR="00662A50">
        <w:rPr>
          <w:szCs w:val="28"/>
        </w:rPr>
        <w:t xml:space="preserve"> </w:t>
      </w:r>
      <w:r w:rsidR="00BE5F06">
        <w:rPr>
          <w:szCs w:val="28"/>
        </w:rPr>
        <w:t>27</w:t>
      </w:r>
      <w:r>
        <w:rPr>
          <w:szCs w:val="28"/>
        </w:rPr>
        <w:t>.0</w:t>
      </w:r>
      <w:r w:rsidR="00BE5F06">
        <w:rPr>
          <w:szCs w:val="28"/>
        </w:rPr>
        <w:t>6</w:t>
      </w:r>
      <w:r>
        <w:rPr>
          <w:szCs w:val="28"/>
        </w:rPr>
        <w:t>.20</w:t>
      </w:r>
      <w:r w:rsidR="00BE5F06">
        <w:rPr>
          <w:szCs w:val="28"/>
        </w:rPr>
        <w:t>22</w:t>
      </w:r>
      <w:r w:rsidR="00662A50">
        <w:rPr>
          <w:szCs w:val="28"/>
        </w:rPr>
        <w:t xml:space="preserve"> </w:t>
      </w:r>
      <w:r>
        <w:rPr>
          <w:szCs w:val="28"/>
        </w:rPr>
        <w:t>№</w:t>
      </w:r>
      <w:r w:rsidR="00662A50">
        <w:rPr>
          <w:szCs w:val="28"/>
        </w:rPr>
        <w:t xml:space="preserve"> </w:t>
      </w:r>
      <w:r w:rsidR="00BE5F06">
        <w:rPr>
          <w:szCs w:val="28"/>
        </w:rPr>
        <w:t>422,</w:t>
      </w:r>
      <w:r w:rsidR="00662A50">
        <w:rPr>
          <w:szCs w:val="28"/>
        </w:rPr>
        <w:t xml:space="preserve"> </w:t>
      </w:r>
      <w:r>
        <w:rPr>
          <w:szCs w:val="28"/>
        </w:rPr>
        <w:t>администрация</w:t>
      </w:r>
      <w:r w:rsidR="00662A50">
        <w:rPr>
          <w:szCs w:val="28"/>
        </w:rPr>
        <w:t xml:space="preserve"> </w:t>
      </w:r>
      <w:r w:rsidR="003913F0">
        <w:rPr>
          <w:szCs w:val="28"/>
        </w:rPr>
        <w:t>Верхнебуреинского</w:t>
      </w:r>
      <w:r w:rsidR="00662A50">
        <w:rPr>
          <w:szCs w:val="28"/>
        </w:rPr>
        <w:t xml:space="preserve"> </w:t>
      </w:r>
      <w:r w:rsidR="003913F0">
        <w:rPr>
          <w:szCs w:val="28"/>
        </w:rPr>
        <w:t>муниципального</w:t>
      </w:r>
      <w:r w:rsidR="00662A50">
        <w:rPr>
          <w:szCs w:val="28"/>
        </w:rPr>
        <w:t xml:space="preserve"> </w:t>
      </w:r>
      <w:r w:rsidR="003913F0">
        <w:rPr>
          <w:szCs w:val="28"/>
        </w:rPr>
        <w:t>района</w:t>
      </w:r>
      <w:r w:rsidR="00662A50">
        <w:rPr>
          <w:szCs w:val="28"/>
        </w:rPr>
        <w:t xml:space="preserve"> </w:t>
      </w:r>
      <w:r w:rsidR="003913F0">
        <w:rPr>
          <w:szCs w:val="28"/>
        </w:rPr>
        <w:t>Хабаровского</w:t>
      </w:r>
      <w:r w:rsidR="00662A50">
        <w:rPr>
          <w:szCs w:val="28"/>
        </w:rPr>
        <w:t xml:space="preserve"> </w:t>
      </w:r>
      <w:r w:rsidR="003913F0">
        <w:rPr>
          <w:szCs w:val="28"/>
        </w:rPr>
        <w:t>края</w:t>
      </w:r>
    </w:p>
    <w:p w:rsidR="00E10F42" w:rsidRDefault="00C62791" w:rsidP="00E10F42">
      <w:pPr>
        <w:pStyle w:val="ConsPlusNormal"/>
        <w:jc w:val="both"/>
        <w:rPr>
          <w:szCs w:val="28"/>
        </w:rPr>
      </w:pPr>
      <w:r>
        <w:rPr>
          <w:szCs w:val="28"/>
        </w:rPr>
        <w:t>ПОСТАНОВЛЯЕТ</w:t>
      </w:r>
      <w:r w:rsidR="00E10F42">
        <w:rPr>
          <w:szCs w:val="28"/>
        </w:rPr>
        <w:t>:</w:t>
      </w:r>
    </w:p>
    <w:p w:rsidR="00E10F42" w:rsidRDefault="00E10F42" w:rsidP="00E10F4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662A50">
        <w:rPr>
          <w:szCs w:val="28"/>
        </w:rPr>
        <w:t xml:space="preserve"> </w:t>
      </w:r>
      <w:r w:rsidR="00501FCB">
        <w:rPr>
          <w:szCs w:val="28"/>
        </w:rPr>
        <w:t>Утвердить</w:t>
      </w:r>
      <w:r w:rsidR="00662A50">
        <w:rPr>
          <w:szCs w:val="28"/>
        </w:rPr>
        <w:t xml:space="preserve"> </w:t>
      </w:r>
      <w:r w:rsidR="003913F0">
        <w:rPr>
          <w:szCs w:val="28"/>
        </w:rPr>
        <w:t>прилагаемый</w:t>
      </w:r>
      <w:r w:rsidR="00662A50">
        <w:rPr>
          <w:szCs w:val="28"/>
        </w:rPr>
        <w:t xml:space="preserve"> </w:t>
      </w:r>
      <w:r>
        <w:rPr>
          <w:szCs w:val="28"/>
        </w:rPr>
        <w:t>прогноз</w:t>
      </w:r>
      <w:r w:rsidR="00662A50">
        <w:rPr>
          <w:szCs w:val="28"/>
        </w:rPr>
        <w:t xml:space="preserve"> </w:t>
      </w:r>
      <w:r>
        <w:rPr>
          <w:szCs w:val="28"/>
        </w:rPr>
        <w:t>социально-экономического</w:t>
      </w:r>
      <w:r w:rsidR="00662A50">
        <w:rPr>
          <w:szCs w:val="28"/>
        </w:rPr>
        <w:t xml:space="preserve"> </w:t>
      </w:r>
      <w:r>
        <w:rPr>
          <w:szCs w:val="28"/>
        </w:rPr>
        <w:t>развития</w:t>
      </w:r>
      <w:r w:rsidR="00662A50">
        <w:rPr>
          <w:szCs w:val="28"/>
        </w:rPr>
        <w:t xml:space="preserve"> </w:t>
      </w:r>
      <w:r>
        <w:rPr>
          <w:szCs w:val="28"/>
        </w:rPr>
        <w:t>Верхнебуреинского</w:t>
      </w:r>
      <w:r w:rsidR="00662A50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662A50">
        <w:rPr>
          <w:szCs w:val="28"/>
        </w:rPr>
        <w:t xml:space="preserve"> </w:t>
      </w:r>
      <w:r>
        <w:rPr>
          <w:szCs w:val="28"/>
        </w:rPr>
        <w:t>района</w:t>
      </w:r>
      <w:r w:rsidR="00662A50">
        <w:rPr>
          <w:szCs w:val="28"/>
        </w:rPr>
        <w:t xml:space="preserve"> </w:t>
      </w:r>
      <w:r w:rsidR="003913F0">
        <w:rPr>
          <w:szCs w:val="28"/>
        </w:rPr>
        <w:t>Хабаровского</w:t>
      </w:r>
      <w:r w:rsidR="00662A50">
        <w:rPr>
          <w:szCs w:val="28"/>
        </w:rPr>
        <w:t xml:space="preserve"> </w:t>
      </w:r>
      <w:r w:rsidR="003913F0">
        <w:rPr>
          <w:szCs w:val="28"/>
        </w:rPr>
        <w:t>края</w:t>
      </w:r>
      <w:r w:rsidR="00662A50">
        <w:rPr>
          <w:szCs w:val="28"/>
        </w:rPr>
        <w:t xml:space="preserve"> </w:t>
      </w:r>
      <w:r>
        <w:rPr>
          <w:szCs w:val="28"/>
        </w:rPr>
        <w:t>на</w:t>
      </w:r>
      <w:r w:rsidR="00662A50">
        <w:rPr>
          <w:szCs w:val="28"/>
        </w:rPr>
        <w:t xml:space="preserve"> </w:t>
      </w:r>
      <w:r>
        <w:rPr>
          <w:szCs w:val="28"/>
        </w:rPr>
        <w:t>20</w:t>
      </w:r>
      <w:r w:rsidR="008D52F9">
        <w:rPr>
          <w:szCs w:val="28"/>
        </w:rPr>
        <w:t>2</w:t>
      </w:r>
      <w:r w:rsidR="00BE5F06">
        <w:rPr>
          <w:szCs w:val="28"/>
        </w:rPr>
        <w:t>3</w:t>
      </w:r>
      <w:r w:rsidR="00662A50">
        <w:rPr>
          <w:szCs w:val="28"/>
        </w:rPr>
        <w:t xml:space="preserve"> </w:t>
      </w:r>
      <w:r w:rsidR="008D52F9">
        <w:rPr>
          <w:szCs w:val="28"/>
        </w:rPr>
        <w:t>год</w:t>
      </w:r>
      <w:r w:rsidR="00662A50">
        <w:rPr>
          <w:szCs w:val="28"/>
        </w:rPr>
        <w:t xml:space="preserve"> </w:t>
      </w:r>
      <w:r w:rsidR="008D52F9">
        <w:rPr>
          <w:szCs w:val="28"/>
        </w:rPr>
        <w:t>и</w:t>
      </w:r>
      <w:r w:rsidR="00662A50">
        <w:rPr>
          <w:szCs w:val="28"/>
        </w:rPr>
        <w:t xml:space="preserve"> </w:t>
      </w:r>
      <w:r w:rsidR="00A304A5">
        <w:rPr>
          <w:szCs w:val="28"/>
        </w:rPr>
        <w:t>на</w:t>
      </w:r>
      <w:r w:rsidR="00662A50">
        <w:rPr>
          <w:szCs w:val="28"/>
        </w:rPr>
        <w:t xml:space="preserve"> </w:t>
      </w:r>
      <w:r w:rsidR="008D52F9">
        <w:rPr>
          <w:szCs w:val="28"/>
        </w:rPr>
        <w:t>плановый</w:t>
      </w:r>
      <w:r w:rsidR="00662A50">
        <w:rPr>
          <w:szCs w:val="28"/>
        </w:rPr>
        <w:t xml:space="preserve"> </w:t>
      </w:r>
      <w:r w:rsidR="008D52F9">
        <w:rPr>
          <w:szCs w:val="28"/>
        </w:rPr>
        <w:t>период</w:t>
      </w:r>
      <w:r w:rsidR="00662A50">
        <w:rPr>
          <w:szCs w:val="28"/>
        </w:rPr>
        <w:t xml:space="preserve"> </w:t>
      </w:r>
      <w:r w:rsidR="008D52F9">
        <w:rPr>
          <w:szCs w:val="28"/>
        </w:rPr>
        <w:t>202</w:t>
      </w:r>
      <w:r w:rsidR="00BE5F06">
        <w:rPr>
          <w:szCs w:val="28"/>
        </w:rPr>
        <w:t>4</w:t>
      </w:r>
      <w:r w:rsidR="00662A50">
        <w:rPr>
          <w:szCs w:val="28"/>
        </w:rPr>
        <w:t xml:space="preserve"> </w:t>
      </w:r>
      <w:r w:rsidR="00A304A5">
        <w:rPr>
          <w:szCs w:val="28"/>
        </w:rPr>
        <w:t>и</w:t>
      </w:r>
      <w:r w:rsidR="00662A50">
        <w:rPr>
          <w:szCs w:val="28"/>
        </w:rPr>
        <w:t xml:space="preserve"> </w:t>
      </w:r>
      <w:r>
        <w:rPr>
          <w:szCs w:val="28"/>
        </w:rPr>
        <w:t>202</w:t>
      </w:r>
      <w:r w:rsidR="00BE5F06">
        <w:rPr>
          <w:szCs w:val="28"/>
        </w:rPr>
        <w:t>5</w:t>
      </w:r>
      <w:r w:rsidR="00662A50">
        <w:rPr>
          <w:szCs w:val="28"/>
        </w:rPr>
        <w:t xml:space="preserve"> </w:t>
      </w:r>
      <w:r>
        <w:rPr>
          <w:szCs w:val="28"/>
        </w:rPr>
        <w:t>год</w:t>
      </w:r>
      <w:r w:rsidR="003913F0">
        <w:rPr>
          <w:szCs w:val="28"/>
        </w:rPr>
        <w:t>ов</w:t>
      </w:r>
      <w:r>
        <w:rPr>
          <w:szCs w:val="28"/>
        </w:rPr>
        <w:t>.</w:t>
      </w:r>
    </w:p>
    <w:p w:rsidR="00BB0055" w:rsidRDefault="00C62791" w:rsidP="00C6279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662A50">
        <w:rPr>
          <w:szCs w:val="28"/>
        </w:rPr>
        <w:t xml:space="preserve"> </w:t>
      </w:r>
      <w:r w:rsidR="00BB0055">
        <w:rPr>
          <w:szCs w:val="28"/>
        </w:rPr>
        <w:t>Контроль</w:t>
      </w:r>
      <w:r w:rsidR="00662A50">
        <w:rPr>
          <w:szCs w:val="28"/>
        </w:rPr>
        <w:t xml:space="preserve"> </w:t>
      </w:r>
      <w:r w:rsidR="00BB0055">
        <w:rPr>
          <w:szCs w:val="28"/>
        </w:rPr>
        <w:t>за</w:t>
      </w:r>
      <w:r w:rsidR="00662A50">
        <w:rPr>
          <w:szCs w:val="28"/>
        </w:rPr>
        <w:t xml:space="preserve"> </w:t>
      </w:r>
      <w:r w:rsidR="008D52F9">
        <w:rPr>
          <w:szCs w:val="28"/>
        </w:rPr>
        <w:t>испол</w:t>
      </w:r>
      <w:r w:rsidR="00BB0055">
        <w:rPr>
          <w:szCs w:val="28"/>
        </w:rPr>
        <w:t>нением</w:t>
      </w:r>
      <w:r w:rsidR="00662A50">
        <w:rPr>
          <w:szCs w:val="28"/>
        </w:rPr>
        <w:t xml:space="preserve"> </w:t>
      </w:r>
      <w:r w:rsidR="00BB0055">
        <w:rPr>
          <w:szCs w:val="28"/>
        </w:rPr>
        <w:t>настоящего</w:t>
      </w:r>
      <w:r w:rsidR="00662A50">
        <w:rPr>
          <w:szCs w:val="28"/>
        </w:rPr>
        <w:t xml:space="preserve"> </w:t>
      </w:r>
      <w:r w:rsidR="00BB0055">
        <w:rPr>
          <w:szCs w:val="28"/>
        </w:rPr>
        <w:t>постановления</w:t>
      </w:r>
      <w:r w:rsidR="00662A50">
        <w:rPr>
          <w:szCs w:val="28"/>
        </w:rPr>
        <w:t xml:space="preserve"> </w:t>
      </w:r>
      <w:r w:rsidR="00BB0055">
        <w:rPr>
          <w:szCs w:val="28"/>
        </w:rPr>
        <w:t>оставляю</w:t>
      </w:r>
      <w:r w:rsidR="00662A50">
        <w:rPr>
          <w:szCs w:val="28"/>
        </w:rPr>
        <w:t xml:space="preserve"> </w:t>
      </w:r>
      <w:proofErr w:type="gramStart"/>
      <w:r w:rsidR="00BB0055">
        <w:rPr>
          <w:szCs w:val="28"/>
        </w:rPr>
        <w:t>за</w:t>
      </w:r>
      <w:proofErr w:type="gramEnd"/>
      <w:r w:rsidR="00662A50">
        <w:rPr>
          <w:szCs w:val="28"/>
        </w:rPr>
        <w:t xml:space="preserve"> </w:t>
      </w:r>
      <w:r w:rsidR="00BB0055">
        <w:rPr>
          <w:szCs w:val="28"/>
        </w:rPr>
        <w:t>собой.</w:t>
      </w:r>
    </w:p>
    <w:p w:rsidR="00BB0055" w:rsidRDefault="00C62791" w:rsidP="00C6279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62A50">
        <w:rPr>
          <w:szCs w:val="28"/>
        </w:rPr>
        <w:t xml:space="preserve"> </w:t>
      </w:r>
      <w:r w:rsidR="00BB0055">
        <w:rPr>
          <w:szCs w:val="28"/>
        </w:rPr>
        <w:t>Настоящее</w:t>
      </w:r>
      <w:r w:rsidR="00662A50">
        <w:rPr>
          <w:szCs w:val="28"/>
        </w:rPr>
        <w:t xml:space="preserve"> </w:t>
      </w:r>
      <w:r w:rsidR="00BB0055">
        <w:rPr>
          <w:szCs w:val="28"/>
        </w:rPr>
        <w:t>постановление</w:t>
      </w:r>
      <w:r w:rsidR="00662A50">
        <w:rPr>
          <w:szCs w:val="28"/>
        </w:rPr>
        <w:t xml:space="preserve"> </w:t>
      </w:r>
      <w:r w:rsidR="00BB0055">
        <w:rPr>
          <w:szCs w:val="28"/>
        </w:rPr>
        <w:t>вступает</w:t>
      </w:r>
      <w:r w:rsidR="00662A50">
        <w:rPr>
          <w:szCs w:val="28"/>
        </w:rPr>
        <w:t xml:space="preserve"> </w:t>
      </w:r>
      <w:r w:rsidR="00BB0055">
        <w:rPr>
          <w:szCs w:val="28"/>
        </w:rPr>
        <w:t>в</w:t>
      </w:r>
      <w:r w:rsidR="00662A50">
        <w:rPr>
          <w:szCs w:val="28"/>
        </w:rPr>
        <w:t xml:space="preserve"> </w:t>
      </w:r>
      <w:r w:rsidR="00BB0055">
        <w:rPr>
          <w:szCs w:val="28"/>
        </w:rPr>
        <w:t>силу</w:t>
      </w:r>
      <w:r w:rsidR="00662A50">
        <w:rPr>
          <w:szCs w:val="28"/>
        </w:rPr>
        <w:t xml:space="preserve"> </w:t>
      </w:r>
      <w:r w:rsidR="00BB0055">
        <w:rPr>
          <w:szCs w:val="28"/>
        </w:rPr>
        <w:t>после</w:t>
      </w:r>
      <w:r w:rsidR="00662A50">
        <w:rPr>
          <w:szCs w:val="28"/>
        </w:rPr>
        <w:t xml:space="preserve"> </w:t>
      </w:r>
      <w:r w:rsidR="00BB0055">
        <w:rPr>
          <w:szCs w:val="28"/>
        </w:rPr>
        <w:t>его</w:t>
      </w:r>
      <w:r w:rsidR="00662A50">
        <w:rPr>
          <w:szCs w:val="28"/>
        </w:rPr>
        <w:t xml:space="preserve"> </w:t>
      </w:r>
      <w:r w:rsidR="00BB0055">
        <w:rPr>
          <w:szCs w:val="28"/>
        </w:rPr>
        <w:t>официального</w:t>
      </w:r>
      <w:r w:rsidR="00662A50">
        <w:rPr>
          <w:szCs w:val="28"/>
        </w:rPr>
        <w:t xml:space="preserve"> </w:t>
      </w:r>
      <w:r w:rsidR="00BB0055">
        <w:rPr>
          <w:szCs w:val="28"/>
        </w:rPr>
        <w:t>опубликования</w:t>
      </w:r>
      <w:r w:rsidR="00662A50">
        <w:rPr>
          <w:szCs w:val="28"/>
        </w:rPr>
        <w:t xml:space="preserve"> </w:t>
      </w:r>
      <w:r w:rsidR="00BB0055">
        <w:rPr>
          <w:szCs w:val="28"/>
        </w:rPr>
        <w:t>(обнародования).</w:t>
      </w:r>
    </w:p>
    <w:p w:rsidR="00BB0055" w:rsidRDefault="00BB0055" w:rsidP="00BB0055">
      <w:pPr>
        <w:pStyle w:val="a3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BB0055" w:rsidRDefault="00BB0055" w:rsidP="00BB0055">
      <w:pPr>
        <w:pStyle w:val="a3"/>
        <w:ind w:firstLine="708"/>
        <w:jc w:val="both"/>
        <w:rPr>
          <w:szCs w:val="28"/>
        </w:rPr>
      </w:pPr>
    </w:p>
    <w:p w:rsidR="00BB0055" w:rsidRDefault="00BB0055" w:rsidP="00BB0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0055" w:rsidRDefault="00E80365" w:rsidP="00E803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E80365" w:rsidRDefault="00E80365" w:rsidP="00E803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="00C81D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А.Ю.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Крупевский</w:t>
      </w:r>
    </w:p>
    <w:p w:rsidR="00BB0055" w:rsidRDefault="00BB0055" w:rsidP="00BB0055">
      <w:pPr>
        <w:rPr>
          <w:rFonts w:ascii="Times New Roman" w:hAnsi="Times New Roman" w:cs="Times New Roman"/>
          <w:sz w:val="28"/>
          <w:szCs w:val="28"/>
        </w:rPr>
      </w:pPr>
    </w:p>
    <w:p w:rsidR="00BB0055" w:rsidRDefault="00BB0055" w:rsidP="00BB0055">
      <w:pPr>
        <w:rPr>
          <w:rFonts w:ascii="Times New Roman" w:hAnsi="Times New Roman" w:cs="Times New Roman"/>
          <w:sz w:val="28"/>
          <w:szCs w:val="28"/>
        </w:rPr>
      </w:pPr>
    </w:p>
    <w:p w:rsidR="00501FCB" w:rsidRPr="00D3425B" w:rsidRDefault="00501FCB" w:rsidP="00501FCB">
      <w:pPr>
        <w:spacing w:after="0" w:line="240" w:lineRule="exact"/>
        <w:ind w:left="10773"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25B">
        <w:rPr>
          <w:rFonts w:ascii="Times New Roman" w:eastAsia="Times New Roman" w:hAnsi="Times New Roman" w:cs="Times New Roman"/>
          <w:sz w:val="24"/>
          <w:szCs w:val="24"/>
        </w:rPr>
        <w:t>ОДОБРЕН</w:t>
      </w:r>
    </w:p>
    <w:p w:rsidR="00501FCB" w:rsidRPr="00D3425B" w:rsidRDefault="00501FCB" w:rsidP="00501FCB">
      <w:pPr>
        <w:spacing w:after="0" w:line="240" w:lineRule="exact"/>
        <w:ind w:left="10773"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501FCB" w:rsidRPr="00D3425B" w:rsidRDefault="00501FCB" w:rsidP="00501FCB">
      <w:pPr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FCB" w:rsidRDefault="00501FCB" w:rsidP="00501FCB">
      <w:pPr>
        <w:spacing w:after="0" w:line="240" w:lineRule="auto"/>
        <w:ind w:left="1418" w:right="1529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501FCB" w:rsidSect="00E80365">
          <w:headerReference w:type="default" r:id="rId8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501FCB" w:rsidRDefault="00662A50" w:rsidP="00EB3375">
      <w:pPr>
        <w:tabs>
          <w:tab w:val="left" w:pos="15026"/>
        </w:tabs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EB3375" w:rsidRPr="00EB3375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EB3375" w:rsidRDefault="00662A50" w:rsidP="00EB3375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EB337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37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3375" w:rsidRDefault="00662A50" w:rsidP="00EB3375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375">
        <w:rPr>
          <w:rFonts w:ascii="Times New Roman" w:eastAsia="Times New Roman" w:hAnsi="Times New Roman" w:cs="Times New Roman"/>
          <w:sz w:val="24"/>
          <w:szCs w:val="24"/>
        </w:rPr>
        <w:t>Верхнебуреинского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375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375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EB3375" w:rsidRPr="00EB3375" w:rsidRDefault="00662A50" w:rsidP="00EB3375">
      <w:pPr>
        <w:spacing w:after="0" w:line="240" w:lineRule="auto"/>
        <w:ind w:left="1418" w:right="1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B3375">
        <w:rPr>
          <w:rFonts w:ascii="Times New Roman" w:eastAsia="Times New Roman" w:hAnsi="Times New Roman" w:cs="Times New Roman"/>
          <w:sz w:val="24"/>
          <w:szCs w:val="24"/>
        </w:rPr>
        <w:t>Хабаровского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375">
        <w:rPr>
          <w:rFonts w:ascii="Times New Roman" w:eastAsia="Times New Roman" w:hAnsi="Times New Roman" w:cs="Times New Roman"/>
          <w:sz w:val="24"/>
          <w:szCs w:val="24"/>
        </w:rPr>
        <w:t>края</w:t>
      </w:r>
    </w:p>
    <w:p w:rsidR="00EB3375" w:rsidRPr="00D74F02" w:rsidRDefault="00D74F02" w:rsidP="00EB3375">
      <w:pPr>
        <w:spacing w:after="0" w:line="240" w:lineRule="auto"/>
        <w:ind w:left="1418" w:right="1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4F02">
        <w:rPr>
          <w:rFonts w:ascii="Times New Roman" w:eastAsia="Times New Roman" w:hAnsi="Times New Roman" w:cs="Times New Roman"/>
          <w:sz w:val="24"/>
          <w:szCs w:val="24"/>
        </w:rPr>
        <w:t>от 11.11.2022 № 751</w:t>
      </w:r>
    </w:p>
    <w:p w:rsidR="00501FCB" w:rsidRDefault="00501FCB" w:rsidP="00501FCB">
      <w:pPr>
        <w:spacing w:after="0" w:line="240" w:lineRule="auto"/>
        <w:ind w:left="1418" w:right="15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FCB" w:rsidRDefault="00501FCB" w:rsidP="00501FCB">
      <w:pPr>
        <w:spacing w:after="0" w:line="240" w:lineRule="auto"/>
        <w:ind w:left="1418" w:right="15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FCB" w:rsidRDefault="00501FCB" w:rsidP="00501FCB">
      <w:pPr>
        <w:spacing w:after="0" w:line="240" w:lineRule="auto"/>
        <w:ind w:left="1418" w:right="15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FCB" w:rsidRDefault="00501FCB" w:rsidP="00EB3375">
      <w:pPr>
        <w:spacing w:after="0" w:line="240" w:lineRule="auto"/>
        <w:ind w:right="15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3375" w:rsidRDefault="00501FCB" w:rsidP="00501FCB">
      <w:pPr>
        <w:spacing w:after="0" w:line="240" w:lineRule="auto"/>
        <w:ind w:left="1418" w:right="15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25B">
        <w:rPr>
          <w:rFonts w:ascii="Times New Roman" w:eastAsia="Times New Roman" w:hAnsi="Times New Roman" w:cs="Times New Roman"/>
          <w:b/>
          <w:sz w:val="24"/>
          <w:szCs w:val="24"/>
        </w:rPr>
        <w:t>Прогноз</w:t>
      </w:r>
      <w:r w:rsidR="00662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25B">
        <w:rPr>
          <w:rFonts w:ascii="Times New Roman" w:eastAsia="Times New Roman" w:hAnsi="Times New Roman" w:cs="Times New Roman"/>
          <w:b/>
          <w:sz w:val="24"/>
          <w:szCs w:val="24"/>
        </w:rPr>
        <w:t>социально-экономического</w:t>
      </w:r>
      <w:r w:rsidR="00662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25B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="00662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25B">
        <w:rPr>
          <w:rFonts w:ascii="Times New Roman" w:eastAsia="Times New Roman" w:hAnsi="Times New Roman" w:cs="Times New Roman"/>
          <w:b/>
          <w:sz w:val="24"/>
          <w:szCs w:val="24"/>
        </w:rPr>
        <w:t>Верхнебуреинского</w:t>
      </w:r>
      <w:r w:rsidR="00662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25B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="00662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25B">
        <w:rPr>
          <w:rFonts w:ascii="Times New Roman" w:eastAsia="Times New Roman" w:hAnsi="Times New Roman" w:cs="Times New Roman"/>
          <w:b/>
          <w:sz w:val="24"/>
          <w:szCs w:val="24"/>
        </w:rPr>
        <w:t>района</w:t>
      </w:r>
      <w:r w:rsidR="00662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25B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662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25B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662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25B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="00662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01FCB" w:rsidRPr="00D3425B" w:rsidRDefault="00501FCB" w:rsidP="00501FCB">
      <w:pPr>
        <w:spacing w:after="0" w:line="240" w:lineRule="auto"/>
        <w:ind w:left="1418" w:right="15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25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62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25B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662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25B">
        <w:rPr>
          <w:rFonts w:ascii="Times New Roman" w:eastAsia="Times New Roman" w:hAnsi="Times New Roman" w:cs="Times New Roman"/>
          <w:b/>
          <w:sz w:val="24"/>
          <w:szCs w:val="24"/>
        </w:rPr>
        <w:t>плановый</w:t>
      </w:r>
      <w:r w:rsidR="00662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25B">
        <w:rPr>
          <w:rFonts w:ascii="Times New Roman" w:eastAsia="Times New Roman" w:hAnsi="Times New Roman" w:cs="Times New Roman"/>
          <w:b/>
          <w:sz w:val="24"/>
          <w:szCs w:val="24"/>
        </w:rPr>
        <w:t>период</w:t>
      </w:r>
      <w:r w:rsidR="00662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25B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662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25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62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25B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662A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425B">
        <w:rPr>
          <w:rFonts w:ascii="Times New Roman" w:eastAsia="Times New Roman" w:hAnsi="Times New Roman" w:cs="Times New Roman"/>
          <w:b/>
          <w:sz w:val="24"/>
          <w:szCs w:val="24"/>
        </w:rPr>
        <w:t>годов</w:t>
      </w:r>
    </w:p>
    <w:p w:rsidR="00501FCB" w:rsidRPr="00D3425B" w:rsidRDefault="00501FCB" w:rsidP="00501FC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654"/>
        <w:gridCol w:w="1560"/>
        <w:gridCol w:w="1417"/>
        <w:gridCol w:w="1418"/>
        <w:gridCol w:w="1417"/>
        <w:gridCol w:w="1276"/>
      </w:tblGrid>
      <w:tr w:rsidR="00EB3375" w:rsidRPr="00D3425B" w:rsidTr="005B2601">
        <w:trPr>
          <w:tblHeader/>
        </w:trPr>
        <w:tc>
          <w:tcPr>
            <w:tcW w:w="709" w:type="dxa"/>
          </w:tcPr>
          <w:p w:rsidR="00501FCB" w:rsidRPr="00D3425B" w:rsidRDefault="00501FCB" w:rsidP="0050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66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54" w:type="dxa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Отчётный</w:t>
            </w:r>
            <w:r w:rsidR="0066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(факт</w:t>
            </w:r>
            <w:r w:rsidR="0066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66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года)</w:t>
            </w:r>
            <w:r w:rsidR="0066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  <w:r w:rsidR="0066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текущего</w:t>
            </w:r>
            <w:r w:rsidR="0066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="0066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</w:t>
            </w:r>
            <w:r w:rsidR="0066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66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</w:t>
            </w:r>
            <w:r w:rsidR="0066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66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  <w:r w:rsidR="0066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</w:t>
            </w:r>
            <w:r w:rsidR="0066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  <w:r w:rsidR="0066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="0066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B3375" w:rsidRPr="00D3425B" w:rsidTr="005B2601">
        <w:tc>
          <w:tcPr>
            <w:tcW w:w="709" w:type="dxa"/>
          </w:tcPr>
          <w:p w:rsidR="00501FCB" w:rsidRPr="00D3425B" w:rsidRDefault="00501FCB" w:rsidP="00EB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501FCB" w:rsidRPr="00D3425B" w:rsidRDefault="00501FCB" w:rsidP="00D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Среднегодовая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постоянного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417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418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276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EB3375" w:rsidRPr="00D3425B" w:rsidTr="005B2601">
        <w:tc>
          <w:tcPr>
            <w:tcW w:w="709" w:type="dxa"/>
          </w:tcPr>
          <w:p w:rsidR="00501FCB" w:rsidRPr="00D3425B" w:rsidRDefault="00501FCB" w:rsidP="00EB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501FCB" w:rsidRPr="00D3425B" w:rsidRDefault="00501FCB" w:rsidP="00D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662A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предпринимательства),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spellEnd"/>
            <w:proofErr w:type="gramEnd"/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60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417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62,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417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276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EB3375" w:rsidRPr="00D3425B" w:rsidTr="005B2601">
        <w:trPr>
          <w:trHeight w:val="419"/>
        </w:trPr>
        <w:tc>
          <w:tcPr>
            <w:tcW w:w="709" w:type="dxa"/>
          </w:tcPr>
          <w:p w:rsidR="00501FCB" w:rsidRPr="00D3425B" w:rsidRDefault="00501FCB" w:rsidP="00EB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54" w:type="dxa"/>
          </w:tcPr>
          <w:p w:rsidR="00501FCB" w:rsidRPr="00D3425B" w:rsidRDefault="00501FCB" w:rsidP="00D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оборота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предшествующему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году,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60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213,14</w:t>
            </w:r>
          </w:p>
        </w:tc>
        <w:tc>
          <w:tcPr>
            <w:tcW w:w="1417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418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17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276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EB3375" w:rsidRPr="00D3425B" w:rsidTr="005B2601">
        <w:trPr>
          <w:trHeight w:val="419"/>
        </w:trPr>
        <w:tc>
          <w:tcPr>
            <w:tcW w:w="709" w:type="dxa"/>
          </w:tcPr>
          <w:p w:rsidR="00501FCB" w:rsidRPr="00D3425B" w:rsidRDefault="00501FCB" w:rsidP="00EB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501FCB" w:rsidRPr="00D3425B" w:rsidRDefault="00501FCB" w:rsidP="00D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инвестиций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капитал,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60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091,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01FCB" w:rsidRPr="00A06677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77">
              <w:rPr>
                <w:rFonts w:ascii="Times New Roman" w:eastAsia="Times New Roman" w:hAnsi="Times New Roman" w:cs="Times New Roman"/>
                <w:sz w:val="24"/>
                <w:szCs w:val="24"/>
              </w:rPr>
              <w:t>8978,0</w:t>
            </w:r>
          </w:p>
        </w:tc>
        <w:tc>
          <w:tcPr>
            <w:tcW w:w="1418" w:type="dxa"/>
            <w:vAlign w:val="center"/>
          </w:tcPr>
          <w:p w:rsidR="00501FCB" w:rsidRPr="00667B41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41">
              <w:rPr>
                <w:rFonts w:ascii="Times New Roman" w:eastAsia="Times New Roman" w:hAnsi="Times New Roman" w:cs="Times New Roman"/>
                <w:sz w:val="24"/>
                <w:szCs w:val="24"/>
              </w:rPr>
              <w:t>5083,9</w:t>
            </w:r>
          </w:p>
        </w:tc>
        <w:tc>
          <w:tcPr>
            <w:tcW w:w="1417" w:type="dxa"/>
            <w:vAlign w:val="center"/>
          </w:tcPr>
          <w:p w:rsidR="00501FCB" w:rsidRPr="003F4441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44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</w:t>
            </w:r>
            <w:r w:rsidRPr="003F44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01FCB" w:rsidRPr="003F4441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441">
              <w:rPr>
                <w:rFonts w:ascii="Times New Roman" w:eastAsia="Times New Roman" w:hAnsi="Times New Roman" w:cs="Times New Roman"/>
                <w:sz w:val="24"/>
                <w:szCs w:val="24"/>
              </w:rPr>
              <w:t>4970,2</w:t>
            </w:r>
          </w:p>
        </w:tc>
      </w:tr>
      <w:tr w:rsidR="00EB3375" w:rsidRPr="00D3425B" w:rsidTr="005B2601">
        <w:trPr>
          <w:trHeight w:val="419"/>
        </w:trPr>
        <w:tc>
          <w:tcPr>
            <w:tcW w:w="709" w:type="dxa"/>
          </w:tcPr>
          <w:p w:rsidR="00501FCB" w:rsidRPr="00D3425B" w:rsidRDefault="00501FCB" w:rsidP="00EB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501FCB" w:rsidRPr="00D3425B" w:rsidRDefault="00501FCB" w:rsidP="00D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расчете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года),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256,3</w:t>
            </w:r>
          </w:p>
        </w:tc>
        <w:tc>
          <w:tcPr>
            <w:tcW w:w="1417" w:type="dxa"/>
            <w:vAlign w:val="center"/>
          </w:tcPr>
          <w:p w:rsidR="00501FCB" w:rsidRPr="0049036F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36F">
              <w:rPr>
                <w:rFonts w:ascii="Times New Roman" w:eastAsia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418" w:type="dxa"/>
            <w:vAlign w:val="center"/>
          </w:tcPr>
          <w:p w:rsidR="00501FCB" w:rsidRPr="006C7F18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18">
              <w:rPr>
                <w:rFonts w:ascii="Times New Roman" w:eastAsia="Times New Roman" w:hAnsi="Times New Roman" w:cs="Times New Roman"/>
                <w:sz w:val="24"/>
                <w:szCs w:val="24"/>
              </w:rPr>
              <w:t>237,5</w:t>
            </w:r>
          </w:p>
        </w:tc>
        <w:tc>
          <w:tcPr>
            <w:tcW w:w="1417" w:type="dxa"/>
            <w:vAlign w:val="center"/>
          </w:tcPr>
          <w:p w:rsidR="00501FCB" w:rsidRPr="006C7F18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18">
              <w:rPr>
                <w:rFonts w:ascii="Times New Roman" w:eastAsia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276" w:type="dxa"/>
            <w:vAlign w:val="center"/>
          </w:tcPr>
          <w:p w:rsidR="00501FCB" w:rsidRPr="006C7F18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241,9</w:t>
            </w:r>
          </w:p>
        </w:tc>
      </w:tr>
      <w:tr w:rsidR="00EB3375" w:rsidRPr="00D3425B" w:rsidTr="005B2601">
        <w:trPr>
          <w:trHeight w:val="419"/>
        </w:trPr>
        <w:tc>
          <w:tcPr>
            <w:tcW w:w="709" w:type="dxa"/>
          </w:tcPr>
          <w:p w:rsidR="00501FCB" w:rsidRPr="00D3425B" w:rsidRDefault="00501FCB" w:rsidP="00EB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:rsidR="00501FCB" w:rsidRPr="00D3425B" w:rsidRDefault="00501FCB" w:rsidP="00D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зарегистрированных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безработных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года),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17" w:type="dxa"/>
            <w:vAlign w:val="center"/>
          </w:tcPr>
          <w:p w:rsidR="00501FCB" w:rsidRPr="00FE0572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01FCB" w:rsidRPr="00FE0572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501FCB" w:rsidRPr="00FE0572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501FCB" w:rsidRPr="00FE0572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B3375" w:rsidRPr="00D3425B" w:rsidTr="005B2601">
        <w:trPr>
          <w:trHeight w:val="419"/>
        </w:trPr>
        <w:tc>
          <w:tcPr>
            <w:tcW w:w="709" w:type="dxa"/>
          </w:tcPr>
          <w:p w:rsidR="00501FCB" w:rsidRPr="00D3425B" w:rsidRDefault="00501FCB" w:rsidP="00EB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</w:tcPr>
          <w:p w:rsidR="00501FCB" w:rsidRPr="00D3425B" w:rsidRDefault="00501FCB" w:rsidP="00D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регистрируемой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безработицы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года),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60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EB3375" w:rsidRPr="00E8713A" w:rsidTr="005B2601">
        <w:trPr>
          <w:trHeight w:val="419"/>
        </w:trPr>
        <w:tc>
          <w:tcPr>
            <w:tcW w:w="709" w:type="dxa"/>
          </w:tcPr>
          <w:p w:rsidR="00501FCB" w:rsidRPr="00D3425B" w:rsidRDefault="00501FCB" w:rsidP="00EB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</w:tcPr>
          <w:p w:rsidR="00501FCB" w:rsidRPr="00D3425B" w:rsidRDefault="00501FCB" w:rsidP="00D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начисленная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кругу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обследуемых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60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79984,2</w:t>
            </w:r>
          </w:p>
        </w:tc>
        <w:tc>
          <w:tcPr>
            <w:tcW w:w="1417" w:type="dxa"/>
            <w:vAlign w:val="center"/>
          </w:tcPr>
          <w:p w:rsidR="00501FCB" w:rsidRPr="00E8713A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3A"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8713A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501FCB" w:rsidRPr="00E8713A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101319,4</w:t>
            </w:r>
          </w:p>
        </w:tc>
        <w:tc>
          <w:tcPr>
            <w:tcW w:w="1417" w:type="dxa"/>
            <w:vAlign w:val="center"/>
          </w:tcPr>
          <w:p w:rsidR="00501FCB" w:rsidRPr="00E8713A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109884,9</w:t>
            </w:r>
          </w:p>
        </w:tc>
        <w:tc>
          <w:tcPr>
            <w:tcW w:w="1276" w:type="dxa"/>
            <w:vAlign w:val="center"/>
          </w:tcPr>
          <w:p w:rsidR="00501FCB" w:rsidRPr="00E8713A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117480,2</w:t>
            </w:r>
          </w:p>
        </w:tc>
      </w:tr>
      <w:tr w:rsidR="00EB3375" w:rsidRPr="00D3425B" w:rsidTr="005B2601">
        <w:tc>
          <w:tcPr>
            <w:tcW w:w="709" w:type="dxa"/>
          </w:tcPr>
          <w:p w:rsidR="00501FCB" w:rsidRPr="00D3425B" w:rsidRDefault="00501FCB" w:rsidP="00EB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4" w:type="dxa"/>
          </w:tcPr>
          <w:p w:rsidR="00501FCB" w:rsidRPr="00D3425B" w:rsidRDefault="00501FCB" w:rsidP="00D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(без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предпринимательства),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процентах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предыдущему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560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417" w:type="dxa"/>
            <w:vAlign w:val="center"/>
          </w:tcPr>
          <w:p w:rsidR="00501FCB" w:rsidRPr="00CB254C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4C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418" w:type="dxa"/>
            <w:vAlign w:val="center"/>
          </w:tcPr>
          <w:p w:rsidR="00501FCB" w:rsidRPr="00CB254C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417" w:type="dxa"/>
            <w:vAlign w:val="center"/>
          </w:tcPr>
          <w:p w:rsidR="00501FCB" w:rsidRPr="00CB254C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276" w:type="dxa"/>
            <w:vAlign w:val="center"/>
          </w:tcPr>
          <w:p w:rsidR="00501FCB" w:rsidRPr="00CB254C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EB3375" w:rsidRPr="00D3425B" w:rsidTr="005B2601">
        <w:tc>
          <w:tcPr>
            <w:tcW w:w="709" w:type="dxa"/>
          </w:tcPr>
          <w:p w:rsidR="00501FCB" w:rsidRPr="00D3425B" w:rsidRDefault="00501FCB" w:rsidP="00EB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</w:tcPr>
          <w:p w:rsidR="00501FCB" w:rsidRPr="00D3425B" w:rsidRDefault="00501FCB" w:rsidP="00D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Налогооблагаемый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501FCB" w:rsidRPr="00D3425B" w:rsidRDefault="00501FCB" w:rsidP="00D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9753,6</w:t>
            </w:r>
          </w:p>
        </w:tc>
        <w:tc>
          <w:tcPr>
            <w:tcW w:w="1417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10949,8</w:t>
            </w:r>
          </w:p>
        </w:tc>
        <w:tc>
          <w:tcPr>
            <w:tcW w:w="1418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12737,0</w:t>
            </w:r>
          </w:p>
        </w:tc>
        <w:tc>
          <w:tcPr>
            <w:tcW w:w="1417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13259,2</w:t>
            </w:r>
          </w:p>
        </w:tc>
        <w:tc>
          <w:tcPr>
            <w:tcW w:w="1276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13789,6</w:t>
            </w:r>
          </w:p>
        </w:tc>
      </w:tr>
      <w:tr w:rsidR="00EB3375" w:rsidRPr="00D3425B" w:rsidTr="005B2601">
        <w:tc>
          <w:tcPr>
            <w:tcW w:w="709" w:type="dxa"/>
          </w:tcPr>
          <w:p w:rsidR="00501FCB" w:rsidRPr="00D3425B" w:rsidRDefault="00501FCB" w:rsidP="00EB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654" w:type="dxa"/>
          </w:tcPr>
          <w:p w:rsidR="00501FCB" w:rsidRPr="00D3425B" w:rsidRDefault="00501FCB" w:rsidP="00D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18301843"/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поступлений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налоговых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неналоговых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консолидированного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60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837,6</w:t>
            </w:r>
          </w:p>
        </w:tc>
        <w:tc>
          <w:tcPr>
            <w:tcW w:w="1417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884,4</w:t>
            </w:r>
          </w:p>
        </w:tc>
        <w:tc>
          <w:tcPr>
            <w:tcW w:w="1418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936,5</w:t>
            </w:r>
          </w:p>
        </w:tc>
        <w:tc>
          <w:tcPr>
            <w:tcW w:w="1417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978,2</w:t>
            </w:r>
          </w:p>
        </w:tc>
        <w:tc>
          <w:tcPr>
            <w:tcW w:w="1276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1026,2</w:t>
            </w:r>
          </w:p>
        </w:tc>
      </w:tr>
      <w:tr w:rsidR="00EB3375" w:rsidRPr="00D3425B" w:rsidTr="005B2601">
        <w:tc>
          <w:tcPr>
            <w:tcW w:w="709" w:type="dxa"/>
          </w:tcPr>
          <w:p w:rsidR="00501FCB" w:rsidRPr="00D3425B" w:rsidRDefault="00501FCB" w:rsidP="00EB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4" w:type="dxa"/>
          </w:tcPr>
          <w:p w:rsidR="00501FCB" w:rsidRPr="00D3425B" w:rsidRDefault="00501FCB" w:rsidP="00D4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домов,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  <w:r w:rsidR="00662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1560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0,185</w:t>
            </w:r>
          </w:p>
        </w:tc>
        <w:tc>
          <w:tcPr>
            <w:tcW w:w="1417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0,275</w:t>
            </w:r>
          </w:p>
        </w:tc>
        <w:tc>
          <w:tcPr>
            <w:tcW w:w="1418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0,275</w:t>
            </w:r>
          </w:p>
        </w:tc>
        <w:tc>
          <w:tcPr>
            <w:tcW w:w="1417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0,275</w:t>
            </w:r>
          </w:p>
        </w:tc>
        <w:tc>
          <w:tcPr>
            <w:tcW w:w="1276" w:type="dxa"/>
            <w:vAlign w:val="center"/>
          </w:tcPr>
          <w:p w:rsidR="00501FCB" w:rsidRPr="00D3425B" w:rsidRDefault="00501FCB" w:rsidP="00D4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25B">
              <w:rPr>
                <w:rFonts w:ascii="Times New Roman" w:eastAsia="Times New Roman" w:hAnsi="Times New Roman" w:cs="Times New Roman"/>
                <w:sz w:val="24"/>
                <w:szCs w:val="24"/>
              </w:rPr>
              <w:t>1,280</w:t>
            </w:r>
          </w:p>
        </w:tc>
      </w:tr>
    </w:tbl>
    <w:p w:rsidR="00501FCB" w:rsidRPr="00D3425B" w:rsidRDefault="00501FCB" w:rsidP="00501FC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425B"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501FCB" w:rsidRPr="00D3425B" w:rsidRDefault="00501FCB" w:rsidP="0050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B39" w:rsidRDefault="00736B39"/>
    <w:p w:rsidR="00534BC3" w:rsidRDefault="00534BC3"/>
    <w:p w:rsidR="00534BC3" w:rsidRDefault="00534BC3"/>
    <w:p w:rsidR="00534BC3" w:rsidRDefault="00534BC3"/>
    <w:p w:rsidR="00534BC3" w:rsidRDefault="00534BC3"/>
    <w:p w:rsidR="00534BC3" w:rsidRDefault="00534BC3"/>
    <w:p w:rsidR="00534BC3" w:rsidRDefault="00534BC3"/>
    <w:p w:rsidR="00534BC3" w:rsidRDefault="00534BC3"/>
    <w:p w:rsidR="00534BC3" w:rsidRDefault="00534BC3"/>
    <w:p w:rsidR="00534BC3" w:rsidRDefault="00534BC3"/>
    <w:p w:rsidR="00534BC3" w:rsidRDefault="00534BC3"/>
    <w:p w:rsidR="00534BC3" w:rsidRDefault="00534BC3"/>
    <w:p w:rsidR="00534BC3" w:rsidRDefault="00534BC3"/>
    <w:p w:rsidR="00534BC3" w:rsidRDefault="00534BC3"/>
    <w:p w:rsidR="00534BC3" w:rsidRDefault="00534BC3" w:rsidP="00534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34BC3" w:rsidSect="00EB3375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534BC3" w:rsidRPr="00534BC3" w:rsidRDefault="00534BC3" w:rsidP="00534BC3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lastRenderedPageBreak/>
        <w:t>ПОЯСНИТЕЛЬНАЯ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ЗАПИСКА</w:t>
      </w:r>
    </w:p>
    <w:p w:rsidR="00D74F02" w:rsidRDefault="00534BC3" w:rsidP="00534B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прогнозу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развития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2023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BC3" w:rsidRPr="00534BC3" w:rsidRDefault="00534BC3" w:rsidP="00534BC3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плановый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период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2024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2025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BC3" w:rsidRPr="00534BC3" w:rsidRDefault="00534BC3" w:rsidP="00534BC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BC3" w:rsidRPr="00534BC3" w:rsidRDefault="00534BC3" w:rsidP="00534BC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BC3">
        <w:rPr>
          <w:rFonts w:ascii="Times New Roman" w:eastAsia="Times New Roman" w:hAnsi="Times New Roman" w:cs="Times New Roman"/>
          <w:sz w:val="28"/>
          <w:szCs w:val="28"/>
        </w:rPr>
        <w:t>Прогноз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2023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плановый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период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2024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-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2025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годов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прогноз)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статьёй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173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разработки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одобрения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прогноза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развития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муниципального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Хабаровского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края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среднесрочный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период,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утвержденным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постановлением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администрации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муниципального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27.06.2022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№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422,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целях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формирования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проекта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районного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бюджета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соответствующий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период.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П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4BC3">
        <w:rPr>
          <w:rFonts w:ascii="Times New Roman" w:eastAsia="Times New Roman" w:hAnsi="Times New Roman" w:cs="Times New Roman"/>
          <w:sz w:val="28"/>
          <w:szCs w:val="28"/>
        </w:rPr>
        <w:t>учтены</w:t>
      </w:r>
      <w:proofErr w:type="gramEnd"/>
      <w:r w:rsidRPr="00534B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44581156"/>
      <w:r w:rsidRPr="00534BC3">
        <w:rPr>
          <w:rFonts w:ascii="Times New Roman" w:hAnsi="Times New Roman" w:cs="Times New Roman"/>
          <w:sz w:val="28"/>
          <w:szCs w:val="28"/>
        </w:rPr>
        <w:t>Прогноз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развития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муниципального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534BC3">
        <w:rPr>
          <w:rFonts w:ascii="Times New Roman" w:hAnsi="Times New Roman" w:cs="Times New Roman"/>
          <w:sz w:val="28"/>
          <w:szCs w:val="28"/>
        </w:rPr>
        <w:t>год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плановый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период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2023-2024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годов,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одобренный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постановлением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администрации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муниципального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11.11.2021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№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676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(далее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–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44665321"/>
      <w:r w:rsidRPr="00534BC3">
        <w:rPr>
          <w:rFonts w:ascii="Times New Roman" w:hAnsi="Times New Roman" w:cs="Times New Roman"/>
          <w:sz w:val="28"/>
          <w:szCs w:val="28"/>
        </w:rPr>
        <w:t>Прогноз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среднесрочный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период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2022-2024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годов</w:t>
      </w:r>
      <w:bookmarkEnd w:id="3"/>
      <w:r w:rsidRPr="00534BC3">
        <w:rPr>
          <w:rFonts w:ascii="Times New Roman" w:hAnsi="Times New Roman" w:cs="Times New Roman"/>
          <w:sz w:val="28"/>
          <w:szCs w:val="28"/>
        </w:rPr>
        <w:t>);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-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Прогноз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развития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муниципального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долгосрочный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период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2025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утвержденный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постановлением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администрации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27.01.2020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№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41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(в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ред.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постановления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администрации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15.02.2022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№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103);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фактические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статистики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Хабаровскому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краю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год;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истекший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года;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края;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BC3">
        <w:rPr>
          <w:rFonts w:ascii="Times New Roman" w:eastAsia="Times New Roman" w:hAnsi="Times New Roman" w:cs="Times New Roman"/>
          <w:sz w:val="28"/>
          <w:szCs w:val="28"/>
        </w:rPr>
        <w:t>бюджетообразующих</w:t>
      </w:r>
      <w:proofErr w:type="spellEnd"/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534BC3" w:rsidRPr="00534BC3" w:rsidRDefault="00534BC3" w:rsidP="00662A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="00662A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b/>
          <w:sz w:val="28"/>
          <w:szCs w:val="28"/>
        </w:rPr>
        <w:t>факторов</w:t>
      </w:r>
      <w:r w:rsidR="00662A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b/>
          <w:sz w:val="28"/>
          <w:szCs w:val="28"/>
        </w:rPr>
        <w:t>ограничений</w:t>
      </w:r>
      <w:r w:rsidR="00662A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социально-экономического</w:t>
      </w:r>
      <w:r w:rsidR="00662A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b/>
          <w:sz w:val="28"/>
          <w:szCs w:val="28"/>
        </w:rPr>
        <w:t>развития</w:t>
      </w:r>
      <w:r w:rsidR="00662A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b/>
          <w:sz w:val="28"/>
          <w:szCs w:val="28"/>
        </w:rPr>
        <w:t>среднесрочный</w:t>
      </w:r>
      <w:r w:rsidR="00662A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b/>
          <w:sz w:val="28"/>
          <w:szCs w:val="28"/>
        </w:rPr>
        <w:t>период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62A5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50">
        <w:rPr>
          <w:rFonts w:ascii="Times New Roman" w:eastAsia="Times New Roman" w:hAnsi="Times New Roman" w:cs="Times New Roman"/>
          <w:sz w:val="28"/>
          <w:szCs w:val="28"/>
        </w:rPr>
        <w:t>факторы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5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50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5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50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50"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5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5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50">
        <w:rPr>
          <w:rFonts w:ascii="Times New Roman" w:eastAsia="Times New Roman" w:hAnsi="Times New Roman" w:cs="Times New Roman"/>
          <w:sz w:val="28"/>
          <w:szCs w:val="28"/>
        </w:rPr>
        <w:t>прогнозном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50">
        <w:rPr>
          <w:rFonts w:ascii="Times New Roman" w:eastAsia="Times New Roman" w:hAnsi="Times New Roman" w:cs="Times New Roman"/>
          <w:sz w:val="28"/>
          <w:szCs w:val="28"/>
        </w:rPr>
        <w:t>горизонте</w:t>
      </w:r>
      <w:r w:rsidRPr="00534BC3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534BC3" w:rsidRPr="00534BC3" w:rsidRDefault="00534BC3" w:rsidP="00534BC3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34BC3">
        <w:rPr>
          <w:sz w:val="28"/>
          <w:szCs w:val="28"/>
        </w:rPr>
        <w:t>близость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к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рынкам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Азиатско-Тихоокеанского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региона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(АТР),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сохраняющаяся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благоприятная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ценовая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конъюнктура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на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мировых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рынках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угля;</w:t>
      </w:r>
    </w:p>
    <w:p w:rsidR="00534BC3" w:rsidRPr="00662A50" w:rsidRDefault="00534BC3" w:rsidP="00534BC3">
      <w:pPr>
        <w:pStyle w:val="a9"/>
        <w:numPr>
          <w:ilvl w:val="0"/>
          <w:numId w:val="2"/>
        </w:numPr>
        <w:ind w:left="0" w:right="140" w:firstLine="709"/>
        <w:jc w:val="both"/>
        <w:rPr>
          <w:sz w:val="28"/>
          <w:szCs w:val="28"/>
        </w:rPr>
      </w:pPr>
      <w:r w:rsidRPr="00534BC3">
        <w:rPr>
          <w:sz w:val="28"/>
          <w:szCs w:val="28"/>
        </w:rPr>
        <w:t>реализация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на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территории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района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региональных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проектов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в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рамках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Указа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Президента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Российской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Федерации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от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07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мая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2018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г.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№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204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"О</w:t>
      </w:r>
      <w:r w:rsidR="00662A50">
        <w:rPr>
          <w:sz w:val="28"/>
          <w:szCs w:val="28"/>
        </w:rPr>
        <w:t xml:space="preserve"> </w:t>
      </w:r>
      <w:r w:rsidRPr="00662A50">
        <w:rPr>
          <w:sz w:val="28"/>
          <w:szCs w:val="28"/>
        </w:rPr>
        <w:t>национальных</w:t>
      </w:r>
      <w:r w:rsidR="00662A50" w:rsidRPr="00662A50">
        <w:rPr>
          <w:sz w:val="28"/>
          <w:szCs w:val="28"/>
        </w:rPr>
        <w:t xml:space="preserve"> </w:t>
      </w:r>
      <w:r w:rsidRPr="00662A50">
        <w:rPr>
          <w:sz w:val="28"/>
          <w:szCs w:val="28"/>
        </w:rPr>
        <w:t>целях</w:t>
      </w:r>
      <w:r w:rsidR="00662A50" w:rsidRPr="00662A50">
        <w:rPr>
          <w:sz w:val="28"/>
          <w:szCs w:val="28"/>
        </w:rPr>
        <w:t xml:space="preserve"> </w:t>
      </w:r>
      <w:r w:rsidRPr="00662A50">
        <w:rPr>
          <w:sz w:val="28"/>
          <w:szCs w:val="28"/>
        </w:rPr>
        <w:t>и</w:t>
      </w:r>
      <w:r w:rsidR="00662A50" w:rsidRPr="00662A50">
        <w:rPr>
          <w:sz w:val="28"/>
          <w:szCs w:val="28"/>
        </w:rPr>
        <w:t xml:space="preserve"> </w:t>
      </w:r>
      <w:r w:rsidRPr="00662A50">
        <w:rPr>
          <w:sz w:val="28"/>
          <w:szCs w:val="28"/>
        </w:rPr>
        <w:t>стратегических</w:t>
      </w:r>
      <w:r w:rsidR="00662A50" w:rsidRPr="00662A50">
        <w:rPr>
          <w:sz w:val="28"/>
          <w:szCs w:val="28"/>
        </w:rPr>
        <w:t xml:space="preserve"> </w:t>
      </w:r>
      <w:r w:rsidRPr="00662A50">
        <w:rPr>
          <w:sz w:val="28"/>
          <w:szCs w:val="28"/>
        </w:rPr>
        <w:t>задачах</w:t>
      </w:r>
      <w:r w:rsidR="00662A50" w:rsidRPr="00662A50">
        <w:rPr>
          <w:sz w:val="28"/>
          <w:szCs w:val="28"/>
        </w:rPr>
        <w:t xml:space="preserve"> </w:t>
      </w:r>
      <w:r w:rsidRPr="00662A50">
        <w:rPr>
          <w:sz w:val="28"/>
          <w:szCs w:val="28"/>
        </w:rPr>
        <w:t>развития</w:t>
      </w:r>
      <w:r w:rsidR="00662A50" w:rsidRPr="00662A50">
        <w:rPr>
          <w:sz w:val="28"/>
          <w:szCs w:val="28"/>
        </w:rPr>
        <w:t xml:space="preserve"> </w:t>
      </w:r>
      <w:r w:rsidRPr="00662A50">
        <w:rPr>
          <w:sz w:val="28"/>
          <w:szCs w:val="28"/>
        </w:rPr>
        <w:t>Российской</w:t>
      </w:r>
      <w:r w:rsidR="00662A50" w:rsidRPr="00662A50">
        <w:rPr>
          <w:sz w:val="28"/>
          <w:szCs w:val="28"/>
        </w:rPr>
        <w:t xml:space="preserve"> </w:t>
      </w:r>
      <w:r w:rsidRPr="00662A50">
        <w:rPr>
          <w:sz w:val="28"/>
          <w:szCs w:val="28"/>
        </w:rPr>
        <w:t>Федерации</w:t>
      </w:r>
      <w:r w:rsidR="00662A50" w:rsidRPr="00662A50">
        <w:rPr>
          <w:sz w:val="28"/>
          <w:szCs w:val="28"/>
        </w:rPr>
        <w:t xml:space="preserve"> </w:t>
      </w:r>
      <w:r w:rsidRPr="00662A50">
        <w:rPr>
          <w:sz w:val="28"/>
          <w:szCs w:val="28"/>
        </w:rPr>
        <w:t>на</w:t>
      </w:r>
      <w:r w:rsidR="00662A50" w:rsidRPr="00662A50">
        <w:rPr>
          <w:sz w:val="28"/>
          <w:szCs w:val="28"/>
        </w:rPr>
        <w:t xml:space="preserve"> </w:t>
      </w:r>
      <w:r w:rsidRPr="00662A50">
        <w:rPr>
          <w:sz w:val="28"/>
          <w:szCs w:val="28"/>
        </w:rPr>
        <w:t>период</w:t>
      </w:r>
      <w:r w:rsidR="00662A50" w:rsidRPr="00662A50">
        <w:rPr>
          <w:sz w:val="28"/>
          <w:szCs w:val="28"/>
        </w:rPr>
        <w:t xml:space="preserve"> </w:t>
      </w:r>
      <w:r w:rsidRPr="00662A50">
        <w:rPr>
          <w:sz w:val="28"/>
          <w:szCs w:val="28"/>
        </w:rPr>
        <w:t>до</w:t>
      </w:r>
      <w:r w:rsidR="00662A50" w:rsidRPr="00662A50">
        <w:rPr>
          <w:sz w:val="28"/>
          <w:szCs w:val="28"/>
        </w:rPr>
        <w:t xml:space="preserve"> </w:t>
      </w:r>
      <w:r w:rsidRPr="00662A50">
        <w:rPr>
          <w:sz w:val="28"/>
          <w:szCs w:val="28"/>
        </w:rPr>
        <w:t>2024</w:t>
      </w:r>
      <w:r w:rsidR="00662A50" w:rsidRPr="00662A50">
        <w:rPr>
          <w:sz w:val="28"/>
          <w:szCs w:val="28"/>
        </w:rPr>
        <w:t xml:space="preserve"> </w:t>
      </w:r>
      <w:r w:rsidRPr="00662A50">
        <w:rPr>
          <w:sz w:val="28"/>
          <w:szCs w:val="28"/>
        </w:rPr>
        <w:t>года";</w:t>
      </w:r>
    </w:p>
    <w:p w:rsidR="00534BC3" w:rsidRPr="00534BC3" w:rsidRDefault="00534BC3" w:rsidP="00534BC3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34BC3">
        <w:rPr>
          <w:sz w:val="28"/>
          <w:szCs w:val="28"/>
        </w:rPr>
        <w:t>создание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и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развитие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специальных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экономических,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социальных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и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финансовых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стимулов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развития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экономики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и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бизнеса;</w:t>
      </w:r>
    </w:p>
    <w:p w:rsidR="00534BC3" w:rsidRPr="00534BC3" w:rsidRDefault="00534BC3" w:rsidP="00534BC3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534BC3" w:rsidRPr="00534BC3" w:rsidSect="00662A50">
          <w:pgSz w:w="11906" w:h="16838"/>
          <w:pgMar w:top="1134" w:right="707" w:bottom="1134" w:left="1985" w:header="709" w:footer="709" w:gutter="0"/>
          <w:cols w:space="708"/>
          <w:docGrid w:linePitch="360"/>
        </w:sectPr>
      </w:pPr>
    </w:p>
    <w:p w:rsidR="00534BC3" w:rsidRPr="00534BC3" w:rsidRDefault="00534BC3" w:rsidP="00534BC3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4BC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внедрение</w:t>
      </w:r>
      <w:r w:rsidR="00662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новых</w:t>
      </w:r>
      <w:r w:rsidR="00662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технологий</w:t>
      </w:r>
      <w:r w:rsidR="00662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социальную</w:t>
      </w:r>
      <w:r w:rsidR="00662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  <w:lang w:eastAsia="ar-SA"/>
        </w:rPr>
        <w:t>сферу,</w:t>
      </w:r>
      <w:r w:rsidR="00662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жилищно-коммунальное</w:t>
      </w:r>
      <w:r w:rsidR="00662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  <w:lang w:eastAsia="ar-SA"/>
        </w:rPr>
        <w:t>хозяйство;</w:t>
      </w:r>
    </w:p>
    <w:p w:rsidR="00534BC3" w:rsidRPr="00534BC3" w:rsidRDefault="00534BC3" w:rsidP="00534BC3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34BC3">
        <w:rPr>
          <w:sz w:val="28"/>
          <w:szCs w:val="28"/>
        </w:rPr>
        <w:t>развитие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механизмов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стимулирования,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привлечения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и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закрепления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квалифицированных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кадров.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62A50">
        <w:rPr>
          <w:rFonts w:ascii="Times New Roman" w:eastAsia="Times New Roman" w:hAnsi="Times New Roman" w:cs="Times New Roman"/>
          <w:sz w:val="28"/>
          <w:szCs w:val="28"/>
        </w:rPr>
        <w:t>Ограничения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50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5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: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4BC3" w:rsidRPr="00534BC3" w:rsidRDefault="00534BC3" w:rsidP="00534BC3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34BC3">
        <w:rPr>
          <w:sz w:val="28"/>
          <w:szCs w:val="28"/>
        </w:rPr>
        <w:t>высокий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уровень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неопределенности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внешних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и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внутренних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условий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развития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на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фоне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обострения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геополитической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и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экономической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ситуации;</w:t>
      </w:r>
    </w:p>
    <w:p w:rsidR="00534BC3" w:rsidRPr="00534BC3" w:rsidRDefault="00534BC3" w:rsidP="00534BC3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34BC3">
        <w:rPr>
          <w:sz w:val="28"/>
          <w:szCs w:val="28"/>
        </w:rPr>
        <w:t>неблагоприятная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демографическая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ситуация,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недостаток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квалифицированных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кадров,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сокращение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численности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рабочей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силы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в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связи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с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мобилизационными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мероприятиями;</w:t>
      </w:r>
    </w:p>
    <w:p w:rsidR="00534BC3" w:rsidRPr="00534BC3" w:rsidRDefault="00534BC3" w:rsidP="00534BC3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34BC3">
        <w:rPr>
          <w:sz w:val="28"/>
          <w:szCs w:val="28"/>
        </w:rPr>
        <w:t>сравнительно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высокие</w:t>
      </w:r>
      <w:r w:rsidR="00662A50">
        <w:rPr>
          <w:color w:val="FF0000"/>
          <w:sz w:val="28"/>
          <w:szCs w:val="28"/>
        </w:rPr>
        <w:t xml:space="preserve"> </w:t>
      </w:r>
      <w:r w:rsidRPr="00534BC3">
        <w:rPr>
          <w:sz w:val="28"/>
          <w:szCs w:val="28"/>
        </w:rPr>
        <w:t>издержки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хозяйствующих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субъектов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из-за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удаленности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района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от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основных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поставщиков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сырья,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материалов,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комплектующих,</w:t>
      </w:r>
      <w:r w:rsidR="00662A50">
        <w:t xml:space="preserve"> </w:t>
      </w:r>
      <w:r w:rsidRPr="00534BC3">
        <w:rPr>
          <w:sz w:val="28"/>
          <w:szCs w:val="28"/>
        </w:rPr>
        <w:t>высоких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тарифов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на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энергоносители,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что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препятствует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привлечению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новых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инвестиций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в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район;</w:t>
      </w:r>
    </w:p>
    <w:p w:rsidR="00534BC3" w:rsidRPr="00534BC3" w:rsidRDefault="00534BC3" w:rsidP="00534BC3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34BC3">
        <w:rPr>
          <w:sz w:val="28"/>
          <w:szCs w:val="28"/>
        </w:rPr>
        <w:t>прохождение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периода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перестройки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торговых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отношений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и</w:t>
      </w:r>
      <w:r w:rsidR="00662A50">
        <w:rPr>
          <w:sz w:val="28"/>
          <w:szCs w:val="28"/>
        </w:rPr>
        <w:t xml:space="preserve"> </w:t>
      </w:r>
      <w:proofErr w:type="spellStart"/>
      <w:r w:rsidRPr="00534BC3">
        <w:rPr>
          <w:sz w:val="28"/>
          <w:szCs w:val="28"/>
        </w:rPr>
        <w:t>логистических</w:t>
      </w:r>
      <w:proofErr w:type="spellEnd"/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цепочек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поставок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продукции,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запчастей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и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комплектующих</w:t>
      </w:r>
      <w:r w:rsidR="00662A50">
        <w:rPr>
          <w:sz w:val="28"/>
          <w:szCs w:val="28"/>
        </w:rPr>
        <w:t xml:space="preserve"> </w:t>
      </w:r>
      <w:r w:rsidRPr="00534BC3">
        <w:rPr>
          <w:sz w:val="28"/>
          <w:szCs w:val="28"/>
        </w:rPr>
        <w:t>изделий.</w:t>
      </w:r>
      <w:r w:rsidR="00662A50">
        <w:rPr>
          <w:sz w:val="28"/>
          <w:szCs w:val="28"/>
        </w:rPr>
        <w:t xml:space="preserve"> </w:t>
      </w:r>
    </w:p>
    <w:p w:rsidR="00534BC3" w:rsidRDefault="00534BC3" w:rsidP="00662A50">
      <w:pPr>
        <w:pStyle w:val="a9"/>
        <w:ind w:left="0" w:firstLine="709"/>
        <w:jc w:val="center"/>
        <w:rPr>
          <w:b/>
          <w:sz w:val="28"/>
          <w:szCs w:val="28"/>
        </w:rPr>
      </w:pPr>
      <w:r w:rsidRPr="00534BC3">
        <w:rPr>
          <w:b/>
          <w:sz w:val="28"/>
          <w:szCs w:val="28"/>
        </w:rPr>
        <w:t>Оценка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достигнутого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уровня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социально-экономического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развития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района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в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2021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году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(основные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показатели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социально-экономического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развития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района),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ожидаемые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итоги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социально-экономического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развития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в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2022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году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и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прогноз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на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2023-2025</w:t>
      </w:r>
      <w:r w:rsidR="00662A50">
        <w:rPr>
          <w:b/>
          <w:sz w:val="28"/>
          <w:szCs w:val="28"/>
        </w:rPr>
        <w:t xml:space="preserve"> </w:t>
      </w:r>
      <w:r w:rsidRPr="00534BC3">
        <w:rPr>
          <w:b/>
          <w:sz w:val="28"/>
          <w:szCs w:val="28"/>
        </w:rPr>
        <w:t>гг.</w:t>
      </w:r>
    </w:p>
    <w:p w:rsidR="00662A50" w:rsidRPr="00534BC3" w:rsidRDefault="00662A50" w:rsidP="00662A50">
      <w:pPr>
        <w:pStyle w:val="a9"/>
        <w:ind w:left="0" w:firstLine="709"/>
        <w:jc w:val="center"/>
        <w:rPr>
          <w:b/>
          <w:sz w:val="28"/>
          <w:szCs w:val="28"/>
        </w:rPr>
      </w:pP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Среднегодовая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постоянного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01.01.2022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официальным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статистическим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23212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переписи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ВПН),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проведенной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предварительным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ВПН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постоянного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01.10.2021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25173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уточненные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01.01.2022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ВПН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опубликованы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январе-феврале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Естественная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убыль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112,5%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смертность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превысила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рождаемость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1,7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(антирекорд),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1,6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раза.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естественной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убыли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подряд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связан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534BC3">
        <w:rPr>
          <w:rFonts w:ascii="Times New Roman" w:eastAsia="Times New Roman" w:hAnsi="Times New Roman" w:cs="Times New Roman"/>
          <w:sz w:val="28"/>
          <w:szCs w:val="28"/>
        </w:rPr>
        <w:t>сверхсмертностью</w:t>
      </w:r>
      <w:proofErr w:type="spellEnd"/>
      <w:r w:rsidRPr="00534BC3">
        <w:rPr>
          <w:rFonts w:ascii="Times New Roman" w:eastAsia="Times New Roman" w:hAnsi="Times New Roman" w:cs="Times New Roman"/>
          <w:sz w:val="28"/>
          <w:szCs w:val="28"/>
        </w:rPr>
        <w:t>"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влиянием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пандемии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COVID,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последствия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имели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отложенный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эффект.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рождаемости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году,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годах,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увеличило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разрыв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показателями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естественного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населения: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коэффициент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смертности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вырос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4,2%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рождаемость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снизилась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1,9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%.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Миграционная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убыль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сократилась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минимального,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рассматриваемый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2010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значения.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4BC3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прибывших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выбывшим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(относительное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сальдо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миграции)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составило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88,4%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г.-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83,9%;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г.-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88,1%,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г.-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68,3%)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сложилась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тенденция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замедлению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миграционного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оттока.</w:t>
      </w:r>
      <w:proofErr w:type="gramEnd"/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политики,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инфраструктурных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инвестиционных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предусматривающих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соотечественников,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рубежом,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создают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предпосылки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сокращения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оттока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района.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Среднегодовая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официальным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статистическим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данным,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23,4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чел,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среднесрочный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2022-2024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годов.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среднегодовой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ВПН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составит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23,2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человек,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ВПН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25,2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человек,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прогнозные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сформированы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предварительных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ВПН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составят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гг.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25,0,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24,7,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24,5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534BC3" w:rsidRPr="00534BC3" w:rsidRDefault="00534BC3" w:rsidP="0053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Оборот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организаций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всех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видов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экономической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деятельности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(без</w:t>
      </w:r>
      <w:r w:rsidR="00662A50">
        <w:rPr>
          <w:rFonts w:ascii="Times New Roman" w:hAnsi="Times New Roman" w:cs="Times New Roman"/>
          <w:sz w:val="28"/>
          <w:szCs w:val="28"/>
        </w:rPr>
        <w:t> </w:t>
      </w:r>
      <w:r w:rsidRPr="00534BC3">
        <w:rPr>
          <w:rFonts w:ascii="Times New Roman" w:hAnsi="Times New Roman" w:cs="Times New Roman"/>
          <w:sz w:val="28"/>
          <w:szCs w:val="28"/>
        </w:rPr>
        <w:t>субъектов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малого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предпринимательства)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объём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оборота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экономической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деятельности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обследуемых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организаций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фактических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ценах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составил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50,3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млрд</w:t>
      </w:r>
      <w:r w:rsidR="00662A50">
        <w:rPr>
          <w:rFonts w:ascii="Times New Roman" w:hAnsi="Times New Roman" w:cs="Times New Roman"/>
          <w:sz w:val="28"/>
          <w:szCs w:val="28"/>
        </w:rPr>
        <w:t xml:space="preserve">. </w:t>
      </w:r>
      <w:r w:rsidRPr="00534BC3">
        <w:rPr>
          <w:rFonts w:ascii="Times New Roman" w:hAnsi="Times New Roman" w:cs="Times New Roman"/>
          <w:sz w:val="28"/>
          <w:szCs w:val="28"/>
        </w:rPr>
        <w:t>рублей,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превысив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2,1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уровень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2020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показателя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обеспечен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счет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увеличения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объемов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производства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угледобывающей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оловорудной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отраслях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37%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13%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соответственно,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цен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экспортный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уголь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олово.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Цены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олово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выросли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рекордных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уровней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ответ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высокий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спрос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стороны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электронной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промышленности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острую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нехватку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предложения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рынке.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534BC3">
        <w:rPr>
          <w:rFonts w:ascii="Times New Roman" w:hAnsi="Times New Roman" w:cs="Times New Roman"/>
          <w:sz w:val="28"/>
          <w:szCs w:val="28"/>
        </w:rPr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итогам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полугодия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отмечается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снижение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объемов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добычи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угля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22%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производства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оловянного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концентрата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15%,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этом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стоимостном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выражении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объем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отгруженных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товаров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собственного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производства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предприятиями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добывающей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отрасли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вырос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1,7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аналогичному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периоду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Цены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экспортируемый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уголь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втором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квартале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достигли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нового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пика,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увеличившись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отношению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периоду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прошлого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августе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темп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цен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сократился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1,6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августу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года.</w:t>
      </w:r>
      <w:r w:rsidR="00662A5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534B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Pr="00534BC3">
        <w:rPr>
          <w:rFonts w:ascii="Times New Roman" w:hAnsi="Times New Roman" w:cs="Times New Roman"/>
          <w:sz w:val="28"/>
          <w:szCs w:val="28"/>
        </w:rPr>
        <w:t>емп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оборота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кругу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обследуемых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организаций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январь-август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составил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156,5%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периоду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счет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заметных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темпов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цен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экспортный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уголь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олово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первом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полугодии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текущего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года.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Реализация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инвестиционной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программы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АО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"Ургалуголь"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позволит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увеличить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объемы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добычи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10,1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4BC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тонн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угля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Близость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рынкам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Азиатско-Тихоокеанского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региона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(АТР),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устойчивый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спрос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уголь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стороны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азиатских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стран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как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крупнейших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потребителей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угля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благоприятная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ценовая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конъюнктура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создают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условия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для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дальнейшего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объемов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оборота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предприятия.</w:t>
      </w:r>
      <w:r w:rsidR="00662A50"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Однако</w:t>
      </w:r>
      <w:r w:rsidR="00662A50"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нехватка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железнодорожных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мощностей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существующие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лимиты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отгрузку</w:t>
      </w:r>
      <w:r w:rsidR="00662A50"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мешают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предприятию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нарастить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поставки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угля.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BC3">
        <w:rPr>
          <w:rFonts w:ascii="Times New Roman" w:hAnsi="Times New Roman" w:cs="Times New Roman"/>
          <w:sz w:val="28"/>
          <w:szCs w:val="28"/>
        </w:rPr>
        <w:t>Учитывая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ведущую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роль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АО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"Ургалуголь"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формировании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показателя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целом,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его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ориентацию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экспорт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угля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страны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lastRenderedPageBreak/>
        <w:t>АТР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долгосрочный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глобальный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тренд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увеличение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потребления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угля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мире,</w:t>
      </w:r>
      <w:r w:rsidR="00662A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ожидается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объема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оборота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прогнозном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горизонте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уровню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–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оценке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текущего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23,6%,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итогам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2025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45,2%.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капитал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продолжалась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крупных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инвестиционных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горнодобывающей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отрасли: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комплексный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инвестиционный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АО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"Ургалуголь"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угледобычи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углеобогащения,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предусматривающий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реконструкцию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техническое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перевооружение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шахты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4BC3">
        <w:rPr>
          <w:rFonts w:ascii="Times New Roman" w:eastAsia="Times New Roman" w:hAnsi="Times New Roman" w:cs="Times New Roman"/>
          <w:sz w:val="28"/>
          <w:szCs w:val="28"/>
        </w:rPr>
        <w:t>Северная</w:t>
      </w:r>
      <w:proofErr w:type="gramEnd"/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разреза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Буреинский,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разреза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Правобережный,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действующих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мощностей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добыче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обогащению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угля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модернизацией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оборудования.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законтрактовано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оплачено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1,0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4BC3">
        <w:rPr>
          <w:rFonts w:ascii="Times New Roman" w:eastAsia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(самосвалы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карьерные,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станки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буровые,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экскаваторы,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бульдозеры,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погрузчики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др.).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2020-2029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гг.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32581,0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млн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рублей;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горно-обогатительного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комбината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534BC3">
        <w:rPr>
          <w:rFonts w:ascii="Times New Roman" w:eastAsia="Times New Roman" w:hAnsi="Times New Roman" w:cs="Times New Roman"/>
          <w:sz w:val="28"/>
          <w:szCs w:val="28"/>
        </w:rPr>
        <w:t>Правоурмийское</w:t>
      </w:r>
      <w:proofErr w:type="spellEnd"/>
      <w:r w:rsidRPr="00534BC3">
        <w:rPr>
          <w:rFonts w:ascii="Times New Roman" w:eastAsia="Times New Roman" w:hAnsi="Times New Roman" w:cs="Times New Roman"/>
          <w:sz w:val="28"/>
          <w:szCs w:val="28"/>
        </w:rPr>
        <w:t>"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BC3">
        <w:rPr>
          <w:rFonts w:ascii="Times New Roman" w:eastAsia="Times New Roman" w:hAnsi="Times New Roman" w:cs="Times New Roman"/>
          <w:sz w:val="28"/>
          <w:szCs w:val="28"/>
        </w:rPr>
        <w:t>Правоурмийского</w:t>
      </w:r>
      <w:proofErr w:type="spellEnd"/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оловорудного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месторождения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созданием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инфраструктуры.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2021-2024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гг.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9146,9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млн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рублей.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Перспективные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инвестиционные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проекты,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реализуемые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сроком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года: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инвестиционный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534BC3">
        <w:rPr>
          <w:rFonts w:ascii="Times New Roman" w:eastAsia="Times New Roman" w:hAnsi="Times New Roman" w:cs="Times New Roman"/>
          <w:sz w:val="28"/>
          <w:szCs w:val="28"/>
        </w:rPr>
        <w:t>Дальгазресурс</w:t>
      </w:r>
      <w:proofErr w:type="spellEnd"/>
      <w:r w:rsidRPr="00534BC3">
        <w:rPr>
          <w:rFonts w:ascii="Times New Roman" w:eastAsia="Times New Roman" w:hAnsi="Times New Roman" w:cs="Times New Roman"/>
          <w:sz w:val="28"/>
          <w:szCs w:val="28"/>
        </w:rPr>
        <w:t>"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534BC3">
        <w:rPr>
          <w:rFonts w:ascii="Times New Roman" w:eastAsia="Times New Roman" w:hAnsi="Times New Roman" w:cs="Times New Roman"/>
          <w:sz w:val="28"/>
          <w:szCs w:val="28"/>
        </w:rPr>
        <w:t>Адникан</w:t>
      </w:r>
      <w:proofErr w:type="spellEnd"/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СПГ"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строительству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заводов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сжиженного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газа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Буреинского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недр.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малотоннажных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заводов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СПГ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"блочно-модульного"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месторождениях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газа.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Инвестиционный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разбит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сроками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2022-2023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гг.,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2024-2026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гг.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2027-2029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гг.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заводов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СПГ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мощностью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1,5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3,0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тонны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час,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планируемый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составит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3024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4BC3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рублей.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создано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90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мест;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приоритетный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инвестиционный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ОАО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"РЖД"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"Модернизация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железнодорожной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инфраструктуры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Транссибирской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Байкало-Амурской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магистралей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пропускных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провозных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способностей".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Прое</w:t>
      </w:r>
      <w:proofErr w:type="gramStart"/>
      <w:r w:rsidRPr="00534BC3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вкл</w:t>
      </w:r>
      <w:proofErr w:type="gramEnd"/>
      <w:r w:rsidRPr="00534BC3">
        <w:rPr>
          <w:rFonts w:ascii="Times New Roman" w:eastAsia="Times New Roman" w:hAnsi="Times New Roman" w:cs="Times New Roman"/>
          <w:sz w:val="28"/>
          <w:szCs w:val="28"/>
        </w:rPr>
        <w:t>ючен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долгосрочную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ОАО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"Российский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железные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дороги"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Наибольший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капитал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крупных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средних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традиционно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приходится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угледобывающую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отрасль: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кционерного общества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"Ургалуголь"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составили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73,4%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82,3%)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инвестиций.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Доля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534BC3">
        <w:rPr>
          <w:rFonts w:ascii="Times New Roman" w:eastAsia="Times New Roman" w:hAnsi="Times New Roman" w:cs="Times New Roman"/>
          <w:sz w:val="28"/>
          <w:szCs w:val="28"/>
        </w:rPr>
        <w:t>Правоурмийское</w:t>
      </w:r>
      <w:proofErr w:type="spellEnd"/>
      <w:r w:rsidRPr="00534BC3">
        <w:rPr>
          <w:rFonts w:ascii="Times New Roman" w:eastAsia="Times New Roman" w:hAnsi="Times New Roman" w:cs="Times New Roman"/>
          <w:sz w:val="28"/>
          <w:szCs w:val="28"/>
        </w:rPr>
        <w:t>"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выросла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5,0%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17,0%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году.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капитал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составили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5091,1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млн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65,0%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94,3%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оценочному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показателю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lastRenderedPageBreak/>
        <w:t>Прогноза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среднесрочный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2022-2024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годов,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обусловлено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сокращением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капитал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АО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"Ургалуголь",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реализуемого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инвестиционного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наблюдается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значительный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капитал,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темп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аналогичному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периоду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164%.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Весомый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внесла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угольная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промышленность;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ожидается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1,8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раза.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Прогноз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капитал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продолжении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действующих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инвестиционных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горнодобывающей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транспортной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отраслях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подготовлен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прогноза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80-90%.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Инвестиции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2022-2025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гг.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составят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5083,9;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4291,4;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4970,2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4BC3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534BC3" w:rsidRPr="00534BC3" w:rsidRDefault="00534BC3" w:rsidP="0053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6778201"/>
      <w:r w:rsidRPr="00534BC3">
        <w:rPr>
          <w:rFonts w:ascii="Times New Roman" w:hAnsi="Times New Roman" w:cs="Times New Roman"/>
          <w:sz w:val="28"/>
          <w:szCs w:val="28"/>
        </w:rPr>
        <w:t>Число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субъектов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малого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среднего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(МСП),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территории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расчете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10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тысяч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человек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населения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составило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256,3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единиц,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что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соответствует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оценке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Прогноза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среднесрочный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период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2022-2024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годов.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BC3">
        <w:rPr>
          <w:rFonts w:ascii="Times New Roman" w:hAnsi="Times New Roman" w:cs="Times New Roman"/>
          <w:sz w:val="28"/>
          <w:szCs w:val="28"/>
        </w:rPr>
        <w:t>Количество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субъектов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МСП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конец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отношению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аналогичному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периоду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прошлого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снизилось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0,8%,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доля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индивидуальных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общем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числе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субъектов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МСП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выросла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2,0%.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рамках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муниципальной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программы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"Развитие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малого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среднего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Хабаровского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края"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консультационную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информационную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поддержку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получили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286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субъектов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МСП,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финансовую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поддержку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из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районного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бюджета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получил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субъект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МСП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общую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сумму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1000,0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тыс.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рублей,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из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них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660,57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тыс.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рублей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–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C3">
        <w:rPr>
          <w:rFonts w:ascii="Times New Roman" w:hAnsi="Times New Roman" w:cs="Times New Roman"/>
          <w:sz w:val="28"/>
          <w:szCs w:val="28"/>
        </w:rPr>
        <w:t>софинасирование</w:t>
      </w:r>
      <w:proofErr w:type="spellEnd"/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из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краевого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бюджета.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Общий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объем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бюджетных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средств,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направленных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реализацию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муниципальной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программы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поддержки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МСП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году,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составил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1736,93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тыс.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рублей.</w:t>
      </w:r>
    </w:p>
    <w:p w:rsidR="00534BC3" w:rsidRPr="00534BC3" w:rsidRDefault="00534BC3" w:rsidP="0053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из-за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санкций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малый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средний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бизнес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столкнулся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новыми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испытаниями.</w:t>
      </w:r>
      <w:r w:rsidR="00662A50"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Наибольшую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часть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отраслевой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структуре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субъектов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малого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среднего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занимает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оптовая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розничная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торговля.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Повышение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уровня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инфляции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первом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квартале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фоне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ослабления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рубля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ажиотажного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спроса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населения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ряд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товаров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конца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февраля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неопределенности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способствовали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падению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потребительского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спроса,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начиная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квартала.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Кроме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того,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резкое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повышение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ключевой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ставки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Банка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России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марте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после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усиления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внешнего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C3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давления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российскую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экономику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привели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заметному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снижению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доступности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кредитных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ресурсов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для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малого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среднего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бизнеса.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BC3">
        <w:rPr>
          <w:rFonts w:ascii="Times New Roman" w:hAnsi="Times New Roman" w:cs="Times New Roman"/>
          <w:sz w:val="28"/>
          <w:szCs w:val="28"/>
        </w:rPr>
        <w:t>Для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поддержки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бизнеса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федеральном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региональном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уровнях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были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оперативно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разработаны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меры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государственной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поддержки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условиях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санкций: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антикризисные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программы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льготного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кредитования,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программы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реструктуризации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кредитов,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отсрочки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уплате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страховых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взносов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году,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налоговые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послабления,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мораторий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проверки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контрольно-надзорными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органами.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34BC3" w:rsidRPr="00534BC3" w:rsidRDefault="00534BC3" w:rsidP="00534B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состоянию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10.10.2022,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согласно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данным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единого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реестра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субъектов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малого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среднего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налоговой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службы,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зарегистрирован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581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субъект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МСП,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том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числе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394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индивидуальных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предпринимателя.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Число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субъектов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МСП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начала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текущего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сократилось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2,3%,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отношению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аналогичному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периоду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прошлого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выросло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1,8%,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доля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индивидуальных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общем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числе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субъектов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МСП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изменилась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(67,8%).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01.10.2022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182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индивидуальных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предпринимателя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применяют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патентную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систему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налогообложения,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количество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выданных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патентов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отчетный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период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составило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295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ед.</w:t>
      </w:r>
    </w:p>
    <w:bookmarkEnd w:id="4"/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Среди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факторов,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которые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BC3">
        <w:rPr>
          <w:rFonts w:ascii="Times New Roman" w:hAnsi="Times New Roman" w:cs="Times New Roman"/>
          <w:sz w:val="28"/>
          <w:szCs w:val="28"/>
        </w:rPr>
        <w:t>окажут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влияние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динамику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числа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МСП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прогнозном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периоде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отметить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следующие: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реализация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мер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поддержки,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направленных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развитие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сектора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МСП,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действие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специального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налогового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режима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BC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34BC3">
        <w:rPr>
          <w:rFonts w:ascii="Times New Roman" w:hAnsi="Times New Roman" w:cs="Times New Roman"/>
          <w:sz w:val="28"/>
          <w:szCs w:val="28"/>
        </w:rPr>
        <w:t>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осуществление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отдельных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видов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деятельности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без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регистрации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качестве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ИП,</w:t>
      </w:r>
      <w:r w:rsidR="00662A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сокращение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численности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населения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района.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Число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субъектов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МСП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расчете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10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тысяч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человек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населения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оценке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текущего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составит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252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единицы,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прогноз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2023-2025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–237,5;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239,7;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241,9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единиц.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Снижение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значений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показателя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отношению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данным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Прогноза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среднесрочный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период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2022-2024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обусловлен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уточнением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численности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постоянного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населения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результате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проведенной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переписи.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безработных,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регистрируемой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безработицы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2020-2021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содействию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занятости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улучшению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рынке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мер,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принятых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уровне,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способствовали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сокращению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безработных.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зарегистрированных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безработных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конец</w:t>
      </w:r>
      <w:proofErr w:type="gramEnd"/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снизилась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25%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началом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162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регистрируемой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безработицы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конец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1,2%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конец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1,7%).</w:t>
      </w:r>
    </w:p>
    <w:p w:rsidR="00534BC3" w:rsidRPr="00534BC3" w:rsidRDefault="00534BC3" w:rsidP="00534BC3">
      <w:pPr>
        <w:spacing w:after="0" w:line="240" w:lineRule="auto"/>
        <w:ind w:firstLine="709"/>
        <w:jc w:val="both"/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уменьшения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рисков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увольнения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безработицы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нестабильности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"Программа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мер,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напряженности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рынке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году".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зарегистрировано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110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безработных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71,4%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аналогичному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периоду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="00662A50">
        <w:t xml:space="preserve"> 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"Демография"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"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Малое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среднее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предпринимательской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инициативы"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продолжается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содействию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занятости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рынка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труда.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среднесрочной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перспективе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ключевыми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мерами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станут: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(женщин,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инвалидов,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предпенсионного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старше),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безработных;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поиске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контракта;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предпринимательской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BC3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Частичная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мобилизации,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объявленная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приведет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2A50"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окращению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увеличению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предприятий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4BC3">
        <w:rPr>
          <w:rFonts w:ascii="Times New Roman" w:eastAsia="Times New Roman" w:hAnsi="Times New Roman" w:cs="Times New Roman"/>
          <w:sz w:val="28"/>
          <w:szCs w:val="28"/>
        </w:rPr>
        <w:t>работниках</w:t>
      </w:r>
      <w:proofErr w:type="gramEnd"/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рабочим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профессиям.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оценке,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зарегистрированных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безработных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снизится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80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человек,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регистрируемой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безработицы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составит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0,6%.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Прогноз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2023-2025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гг.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0,6%.</w:t>
      </w:r>
    </w:p>
    <w:p w:rsidR="00534BC3" w:rsidRPr="00534BC3" w:rsidRDefault="00534BC3" w:rsidP="00534B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Среднемесячная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86851037"/>
      <w:r w:rsidRPr="00534BC3">
        <w:rPr>
          <w:rFonts w:ascii="Times New Roman" w:eastAsia="Times New Roman" w:hAnsi="Times New Roman" w:cs="Times New Roman"/>
          <w:sz w:val="28"/>
          <w:szCs w:val="28"/>
        </w:rPr>
        <w:t>номинальная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начисленная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заработная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(без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предпринимательства)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pacing w:val="-2"/>
          <w:sz w:val="28"/>
          <w:szCs w:val="28"/>
        </w:rPr>
        <w:t>составила</w:t>
      </w:r>
      <w:r w:rsidR="00662A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pacing w:val="-2"/>
          <w:sz w:val="28"/>
          <w:szCs w:val="28"/>
        </w:rPr>
        <w:t>79984,2</w:t>
      </w:r>
      <w:r w:rsidR="00662A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pacing w:val="-2"/>
          <w:sz w:val="28"/>
          <w:szCs w:val="28"/>
        </w:rPr>
        <w:t>рубля</w:t>
      </w:r>
      <w:r w:rsidR="00662A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114,3%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103,6%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оценочному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показателю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предыдущего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прогноза.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обусловлен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повышением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минимального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4BC3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труда</w:t>
      </w:r>
      <w:proofErr w:type="gramEnd"/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(МРОТ)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5,5%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январе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индексацией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работников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бюджетной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сферы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градообразующих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предприятий.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реднемесячная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номинальная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начисленная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заработная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58609,2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рубля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(111,8%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года),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дошкольных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42029,6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рубля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(111,3%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года).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4BC3" w:rsidRPr="00534BC3" w:rsidRDefault="00534BC3" w:rsidP="00534B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МРОТ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повышался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дважды: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06.12.2021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N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406-ФЗ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"О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статью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"О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минимальном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4BC3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труда</w:t>
      </w:r>
      <w:proofErr w:type="gramEnd"/>
      <w:r w:rsidRPr="00534BC3">
        <w:rPr>
          <w:rFonts w:ascii="Times New Roman" w:eastAsia="Times New Roman" w:hAnsi="Times New Roman" w:cs="Times New Roman"/>
          <w:sz w:val="28"/>
          <w:szCs w:val="28"/>
        </w:rPr>
        <w:t>"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Hlk118713589"/>
      <w:r w:rsidRPr="00534BC3">
        <w:rPr>
          <w:rFonts w:ascii="Times New Roman" w:eastAsia="Times New Roman" w:hAnsi="Times New Roman" w:cs="Times New Roman"/>
          <w:sz w:val="28"/>
          <w:szCs w:val="28"/>
        </w:rPr>
        <w:t>МРОТ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6"/>
      <w:r w:rsidRPr="00534BC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13890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месяц;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Президент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едерации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внепланово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повысил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МРОТ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15279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534BC3" w:rsidRPr="00534BC3" w:rsidRDefault="00534BC3" w:rsidP="00534B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Среднемесячная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номинальная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начисленная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заработная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январь-июль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аналогичному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периоду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выросла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16,4%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88359,9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рубля.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темп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среднемесячной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номинальной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начисленной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(без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предпринимательства)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составит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~117,0%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4BC3" w:rsidRPr="00534BC3" w:rsidRDefault="00534BC3" w:rsidP="00534B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среднесрочной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перспективе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динамика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заработных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плат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работников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организаций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будет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определяться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реализацией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следующих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мер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государственной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политики,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направленных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обеспечение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устойчивого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оплаты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труда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работников:</w:t>
      </w:r>
    </w:p>
    <w:p w:rsidR="00534BC3" w:rsidRPr="00534BC3" w:rsidRDefault="00534BC3" w:rsidP="00534B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-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ежегодное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установление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минимального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BC3">
        <w:rPr>
          <w:rFonts w:ascii="Times New Roman" w:hAnsi="Times New Roman" w:cs="Times New Roman"/>
          <w:sz w:val="28"/>
          <w:szCs w:val="28"/>
        </w:rPr>
        <w:t>размера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оплаты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(МРОТ)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исходя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из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величины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медианной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заработной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платы,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рассчитанной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Росстатом,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предыдущий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год;</w:t>
      </w:r>
    </w:p>
    <w:p w:rsidR="00534BC3" w:rsidRPr="00534BC3" w:rsidRDefault="00534BC3" w:rsidP="00534B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проведение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ежегодной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индексации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заработной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платы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отдельных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категорий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работников,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определенных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указами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Президента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Российской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Федерации;</w:t>
      </w:r>
    </w:p>
    <w:p w:rsidR="00534BC3" w:rsidRPr="00534BC3" w:rsidRDefault="00534BC3" w:rsidP="00534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-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проведение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индексации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заработной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платы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категорий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работников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организаций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бюджетной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сферы.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Рост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заработной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платы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внебюджетном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секторе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(предприятия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ведущих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отраслей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экономики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района)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будет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определяться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динамикой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труда.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этом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учетом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реализации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мер,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направленных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обеспечение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труда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предприятии,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заработной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платы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будет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носить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устойчивый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характер.</w:t>
      </w:r>
    </w:p>
    <w:p w:rsidR="00534BC3" w:rsidRPr="00534BC3" w:rsidRDefault="00534BC3" w:rsidP="00534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прогнозу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темп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номинальной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заработной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платы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концу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2025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составит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146,9%</w:t>
      </w:r>
      <w:r w:rsidR="00662A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уровню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года.</w:t>
      </w:r>
    </w:p>
    <w:p w:rsidR="00534BC3" w:rsidRPr="00534BC3" w:rsidRDefault="00534BC3" w:rsidP="0053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eastAsia="Times New Roman" w:hAnsi="Times New Roman" w:cs="Times New Roman"/>
          <w:sz w:val="28"/>
          <w:szCs w:val="28"/>
        </w:rPr>
        <w:t>Отклонение</w:t>
      </w:r>
      <w:r w:rsidR="0066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Прогноза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среднесрочный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период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2022-2024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связано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реализуемыми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мероприятиями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повышению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BC3">
        <w:rPr>
          <w:rFonts w:ascii="Times New Roman" w:hAnsi="Times New Roman" w:cs="Times New Roman"/>
          <w:sz w:val="28"/>
          <w:szCs w:val="28"/>
        </w:rPr>
        <w:t>уровня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оплаты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труда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работников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условиях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потребительской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инфляции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году.</w:t>
      </w:r>
    </w:p>
    <w:p w:rsidR="00534BC3" w:rsidRPr="00534BC3" w:rsidRDefault="00534BC3" w:rsidP="00534BC3">
      <w:pPr>
        <w:spacing w:after="0" w:line="240" w:lineRule="auto"/>
        <w:ind w:firstLine="708"/>
        <w:jc w:val="both"/>
      </w:pPr>
      <w:r w:rsidRPr="00534BC3">
        <w:rPr>
          <w:rFonts w:ascii="Times New Roman" w:hAnsi="Times New Roman" w:cs="Times New Roman"/>
          <w:sz w:val="28"/>
          <w:szCs w:val="28"/>
        </w:rPr>
        <w:t>Фонд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оплаты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труда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организаций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района</w:t>
      </w:r>
      <w:r w:rsidR="00662A50">
        <w:t xml:space="preserve"> </w:t>
      </w:r>
    </w:p>
    <w:p w:rsidR="00534BC3" w:rsidRPr="00534BC3" w:rsidRDefault="00534BC3" w:rsidP="0053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BC3">
        <w:rPr>
          <w:rFonts w:ascii="Times New Roman" w:hAnsi="Times New Roman" w:cs="Times New Roman"/>
          <w:sz w:val="28"/>
          <w:szCs w:val="28"/>
        </w:rPr>
        <w:t>Фонд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заработной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платы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всех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работников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организаций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(без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субъектов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малого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предпринимательства)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итогам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составил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117,3%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относительно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уровня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2020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т.ч.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организаций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сферы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добычи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полезных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ископаемых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–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125,3%,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оптовой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розничной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торговли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–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127,8%,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образования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–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110,1%.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оценке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текущего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ожидается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показателя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18,0%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уровню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преимущественно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счет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увеличения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заработной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платы.</w:t>
      </w:r>
      <w:proofErr w:type="gramEnd"/>
    </w:p>
    <w:p w:rsidR="00534BC3" w:rsidRPr="00534BC3" w:rsidRDefault="00534BC3" w:rsidP="0053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Прогноз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2023-2025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годы: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112,0%;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112,0%;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107,0%.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Объем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поступлений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налоговых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неналоговых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доходов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бюджета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района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Налоговые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неналоговые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доходы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бюджета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исполнены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сумме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837,6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млн</w:t>
      </w:r>
      <w:r w:rsidR="00662A50">
        <w:rPr>
          <w:rFonts w:ascii="Times New Roman" w:hAnsi="Times New Roman" w:cs="Times New Roman"/>
          <w:sz w:val="28"/>
          <w:szCs w:val="28"/>
        </w:rPr>
        <w:t xml:space="preserve">. </w:t>
      </w:r>
      <w:r w:rsidRPr="00534BC3">
        <w:rPr>
          <w:rFonts w:ascii="Times New Roman" w:hAnsi="Times New Roman" w:cs="Times New Roman"/>
          <w:sz w:val="28"/>
          <w:szCs w:val="28"/>
        </w:rPr>
        <w:t>рублей.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Оценка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поступлений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составила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884,4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млн</w:t>
      </w:r>
      <w:r w:rsidR="00662A50">
        <w:rPr>
          <w:rFonts w:ascii="Times New Roman" w:hAnsi="Times New Roman" w:cs="Times New Roman"/>
          <w:sz w:val="28"/>
          <w:szCs w:val="28"/>
        </w:rPr>
        <w:t xml:space="preserve">. </w:t>
      </w:r>
      <w:r w:rsidRPr="00534BC3">
        <w:rPr>
          <w:rFonts w:ascii="Times New Roman" w:hAnsi="Times New Roman" w:cs="Times New Roman"/>
          <w:sz w:val="28"/>
          <w:szCs w:val="28"/>
        </w:rPr>
        <w:t>рублей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ростом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исполнению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5,6%,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что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обусловлено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ростом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поступлений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налогу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доходы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физических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лиц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(рост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фонда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оплаты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труда,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регистрация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территории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новых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плательщиков).</w:t>
      </w:r>
    </w:p>
    <w:p w:rsidR="00534BC3" w:rsidRPr="00534BC3" w:rsidRDefault="00534BC3" w:rsidP="0053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Прогноз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поступлений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налоговых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неналоговых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доходов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2023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составит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936,5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млн</w:t>
      </w:r>
      <w:r w:rsidR="00662A50">
        <w:rPr>
          <w:rFonts w:ascii="Times New Roman" w:hAnsi="Times New Roman" w:cs="Times New Roman"/>
          <w:sz w:val="28"/>
          <w:szCs w:val="28"/>
        </w:rPr>
        <w:t xml:space="preserve">. </w:t>
      </w:r>
      <w:r w:rsidRPr="00534BC3">
        <w:rPr>
          <w:rFonts w:ascii="Times New Roman" w:hAnsi="Times New Roman" w:cs="Times New Roman"/>
          <w:sz w:val="28"/>
          <w:szCs w:val="28"/>
        </w:rPr>
        <w:t>рублей.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Темп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оценке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составил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105,9%,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что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также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обусловлено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ростом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поступлений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налогу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доходы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физических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лиц.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2024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планируется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поступление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сумме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978,2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млн</w:t>
      </w:r>
      <w:r w:rsidR="00662A50">
        <w:rPr>
          <w:rFonts w:ascii="Times New Roman" w:hAnsi="Times New Roman" w:cs="Times New Roman"/>
          <w:sz w:val="28"/>
          <w:szCs w:val="28"/>
        </w:rPr>
        <w:t xml:space="preserve">. </w:t>
      </w:r>
      <w:r w:rsidRPr="00534BC3">
        <w:rPr>
          <w:rFonts w:ascii="Times New Roman" w:hAnsi="Times New Roman" w:cs="Times New Roman"/>
          <w:sz w:val="28"/>
          <w:szCs w:val="28"/>
        </w:rPr>
        <w:t>рублей,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2025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–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1026,2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млн</w:t>
      </w:r>
      <w:r w:rsidR="00662A50">
        <w:rPr>
          <w:rFonts w:ascii="Times New Roman" w:hAnsi="Times New Roman" w:cs="Times New Roman"/>
          <w:sz w:val="28"/>
          <w:szCs w:val="28"/>
        </w:rPr>
        <w:t xml:space="preserve">. </w:t>
      </w:r>
      <w:r w:rsidRPr="00534BC3">
        <w:rPr>
          <w:rFonts w:ascii="Times New Roman" w:hAnsi="Times New Roman" w:cs="Times New Roman"/>
          <w:sz w:val="28"/>
          <w:szCs w:val="28"/>
        </w:rPr>
        <w:t>рублей,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темп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роста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104,5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104,9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процентов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соответственно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каждому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периоду.</w:t>
      </w:r>
    </w:p>
    <w:p w:rsidR="00534BC3" w:rsidRPr="00534BC3" w:rsidRDefault="00534BC3" w:rsidP="00534B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534BC3" w:rsidRPr="00534BC3" w:rsidRDefault="00534BC3" w:rsidP="00534B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Ввод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жилья</w:t>
      </w:r>
    </w:p>
    <w:p w:rsidR="00534BC3" w:rsidRPr="00534BC3" w:rsidRDefault="00534BC3" w:rsidP="00534B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2021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районе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введено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эксплуатацию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184,9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кв.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метров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жилья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счет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индивидуального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жилищного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строительства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(ИЖС),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том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числе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br/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Новый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Ургал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введено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118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кв.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метров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жилья,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п.</w:t>
      </w:r>
      <w:r w:rsidR="00662A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Герби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–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66,9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кв.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метров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жилья.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январь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–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август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ввод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жилья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составил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122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кв.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метров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ИЖС.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BC3" w:rsidRPr="00534BC3" w:rsidRDefault="00534BC3" w:rsidP="00534B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BC3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2022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ввод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жилья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оценке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составит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275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кв.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метров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ИЖС.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Прогнозные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показатели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2023-2024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годы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275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кв.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метров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ИЖС,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2025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год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-1280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кв.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метров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жилья,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планируемый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к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вводу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за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счет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строительства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многоквартирных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домов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для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сирот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в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поселках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Тырма,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Новый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Ургал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и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  <w:r w:rsidRPr="00534BC3">
        <w:rPr>
          <w:rFonts w:ascii="Times New Roman" w:hAnsi="Times New Roman" w:cs="Times New Roman"/>
          <w:sz w:val="28"/>
          <w:szCs w:val="28"/>
        </w:rPr>
        <w:t>Чегдомын.</w:t>
      </w:r>
      <w:r w:rsidR="00662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BC3" w:rsidRPr="00534BC3" w:rsidRDefault="00662A50" w:rsidP="003C37EA">
      <w:pPr>
        <w:spacing w:after="0" w:line="240" w:lineRule="auto"/>
        <w:ind w:right="-142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34BC3" w:rsidRPr="00534BC3" w:rsidRDefault="00534BC3"/>
    <w:sectPr w:rsidR="00534BC3" w:rsidRPr="00534BC3" w:rsidSect="00662A50"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9C5" w:rsidRDefault="006079C5" w:rsidP="00EB3375">
      <w:pPr>
        <w:spacing w:after="0" w:line="240" w:lineRule="auto"/>
      </w:pPr>
      <w:r>
        <w:separator/>
      </w:r>
    </w:p>
  </w:endnote>
  <w:endnote w:type="continuationSeparator" w:id="0">
    <w:p w:rsidR="006079C5" w:rsidRDefault="006079C5" w:rsidP="00EB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9C5" w:rsidRDefault="006079C5" w:rsidP="00EB3375">
      <w:pPr>
        <w:spacing w:after="0" w:line="240" w:lineRule="auto"/>
      </w:pPr>
      <w:r>
        <w:separator/>
      </w:r>
    </w:p>
  </w:footnote>
  <w:footnote w:type="continuationSeparator" w:id="0">
    <w:p w:rsidR="006079C5" w:rsidRDefault="006079C5" w:rsidP="00EB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75" w:rsidRDefault="00EB33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6CA"/>
    <w:multiLevelType w:val="hybridMultilevel"/>
    <w:tmpl w:val="C420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655BE"/>
    <w:multiLevelType w:val="hybridMultilevel"/>
    <w:tmpl w:val="821E2ADC"/>
    <w:lvl w:ilvl="0" w:tplc="0419000D">
      <w:start w:val="1"/>
      <w:numFmt w:val="bullet"/>
      <w:lvlText w:val=""/>
      <w:lvlJc w:val="left"/>
      <w:pPr>
        <w:ind w:left="603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0055"/>
    <w:rsid w:val="000B3867"/>
    <w:rsid w:val="0010551D"/>
    <w:rsid w:val="002246DA"/>
    <w:rsid w:val="00235EFA"/>
    <w:rsid w:val="00275734"/>
    <w:rsid w:val="002B4A11"/>
    <w:rsid w:val="003913F0"/>
    <w:rsid w:val="003C37EA"/>
    <w:rsid w:val="00501FCB"/>
    <w:rsid w:val="00534BC3"/>
    <w:rsid w:val="00543BC3"/>
    <w:rsid w:val="005B2601"/>
    <w:rsid w:val="006079C5"/>
    <w:rsid w:val="00662A50"/>
    <w:rsid w:val="00736B39"/>
    <w:rsid w:val="0079292B"/>
    <w:rsid w:val="008549CC"/>
    <w:rsid w:val="008D52F9"/>
    <w:rsid w:val="00A16894"/>
    <w:rsid w:val="00A304A5"/>
    <w:rsid w:val="00A36F16"/>
    <w:rsid w:val="00BB0055"/>
    <w:rsid w:val="00BE5F06"/>
    <w:rsid w:val="00C62791"/>
    <w:rsid w:val="00C81D33"/>
    <w:rsid w:val="00D50B79"/>
    <w:rsid w:val="00D74F02"/>
    <w:rsid w:val="00E10F42"/>
    <w:rsid w:val="00E80365"/>
    <w:rsid w:val="00EB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B00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B005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qFormat/>
    <w:rsid w:val="00BB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BB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EB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3375"/>
  </w:style>
  <w:style w:type="paragraph" w:styleId="a7">
    <w:name w:val="footer"/>
    <w:basedOn w:val="a"/>
    <w:link w:val="a8"/>
    <w:uiPriority w:val="99"/>
    <w:semiHidden/>
    <w:unhideWhenUsed/>
    <w:rsid w:val="00EB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3375"/>
  </w:style>
  <w:style w:type="paragraph" w:styleId="a9">
    <w:name w:val="List Paragraph"/>
    <w:basedOn w:val="a"/>
    <w:link w:val="aa"/>
    <w:uiPriority w:val="34"/>
    <w:qFormat/>
    <w:rsid w:val="00534BC3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Абзац списка Знак"/>
    <w:link w:val="a9"/>
    <w:uiPriority w:val="34"/>
    <w:rsid w:val="00534B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D74F0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8F0D7-B8AC-4C7D-B1F1-94CB3B8B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22</cp:revision>
  <cp:lastPrinted>2022-11-12T03:21:00Z</cp:lastPrinted>
  <dcterms:created xsi:type="dcterms:W3CDTF">2018-10-11T12:41:00Z</dcterms:created>
  <dcterms:modified xsi:type="dcterms:W3CDTF">2022-11-12T03:22:00Z</dcterms:modified>
</cp:coreProperties>
</file>