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F3" w:rsidRPr="003D13F3" w:rsidRDefault="003D13F3" w:rsidP="003D1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3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13F3" w:rsidRPr="003D13F3" w:rsidRDefault="003D13F3" w:rsidP="003D1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3F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D13F3" w:rsidRPr="003D13F3" w:rsidRDefault="003D13F3" w:rsidP="003D1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13F3" w:rsidRPr="003D13F3" w:rsidRDefault="003D13F3" w:rsidP="003D1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3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13F3" w:rsidRPr="003D13F3" w:rsidRDefault="003D13F3" w:rsidP="003D1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D13F3" w:rsidRPr="003D13F3" w:rsidRDefault="003D13F3" w:rsidP="003D13F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D13F3" w:rsidRPr="003D13F3" w:rsidRDefault="003D13F3" w:rsidP="003D13F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D13F3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3D13F3">
        <w:rPr>
          <w:rFonts w:ascii="Times New Roman" w:hAnsi="Times New Roman" w:cs="Times New Roman"/>
          <w:sz w:val="28"/>
          <w:szCs w:val="28"/>
          <w:u w:val="single"/>
        </w:rPr>
        <w:t>.12.2022 № 8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</w:p>
    <w:p w:rsidR="003D13F3" w:rsidRPr="003D13F3" w:rsidRDefault="003D13F3" w:rsidP="003D13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3D13F3">
        <w:rPr>
          <w:rFonts w:ascii="Times New Roman" w:hAnsi="Times New Roman" w:cs="Times New Roman"/>
          <w:sz w:val="28"/>
          <w:szCs w:val="28"/>
        </w:rPr>
        <w:t>п. Чегдомын</w:t>
      </w:r>
    </w:p>
    <w:p w:rsidR="007E3CD3" w:rsidRPr="007E3CD3" w:rsidRDefault="007E3CD3" w:rsidP="007E3C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3CD3" w:rsidRPr="007E3CD3" w:rsidRDefault="007E3CD3" w:rsidP="007E3C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150B" w:rsidRPr="007E3CD3" w:rsidRDefault="00FA150B" w:rsidP="007E3CD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CD3">
        <w:rPr>
          <w:rFonts w:ascii="Times New Roman" w:hAnsi="Times New Roman" w:cs="Times New Roman"/>
          <w:b w:val="0"/>
          <w:sz w:val="28"/>
          <w:szCs w:val="28"/>
        </w:rPr>
        <w:t>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в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Хаба</w:t>
      </w:r>
      <w:r w:rsidR="007E4E6D" w:rsidRPr="007E3CD3">
        <w:rPr>
          <w:rFonts w:ascii="Times New Roman" w:hAnsi="Times New Roman" w:cs="Times New Roman"/>
          <w:b w:val="0"/>
          <w:sz w:val="28"/>
          <w:szCs w:val="28"/>
        </w:rPr>
        <w:t>ровского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E6D" w:rsidRPr="007E3CD3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E6D" w:rsidRPr="007E3CD3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E6D" w:rsidRPr="007E3CD3">
        <w:rPr>
          <w:rFonts w:ascii="Times New Roman" w:hAnsi="Times New Roman" w:cs="Times New Roman"/>
          <w:b w:val="0"/>
          <w:sz w:val="28"/>
          <w:szCs w:val="28"/>
        </w:rPr>
        <w:t>29.1</w:t>
      </w:r>
      <w:r w:rsidR="00F26857">
        <w:rPr>
          <w:rFonts w:ascii="Times New Roman" w:hAnsi="Times New Roman" w:cs="Times New Roman"/>
          <w:b w:val="0"/>
          <w:sz w:val="28"/>
          <w:szCs w:val="28"/>
        </w:rPr>
        <w:t>2</w:t>
      </w:r>
      <w:r w:rsidR="007E4E6D" w:rsidRPr="007E3CD3">
        <w:rPr>
          <w:rFonts w:ascii="Times New Roman" w:hAnsi="Times New Roman" w:cs="Times New Roman"/>
          <w:b w:val="0"/>
          <w:sz w:val="28"/>
          <w:szCs w:val="28"/>
        </w:rPr>
        <w:t>.2018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№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733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«О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программе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оздоровления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финансов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до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202</w:t>
      </w:r>
      <w:r w:rsidR="006E171B" w:rsidRPr="007E3CD3">
        <w:rPr>
          <w:rFonts w:ascii="Times New Roman" w:hAnsi="Times New Roman" w:cs="Times New Roman"/>
          <w:b w:val="0"/>
          <w:sz w:val="28"/>
          <w:szCs w:val="28"/>
        </w:rPr>
        <w:t>4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CD3">
        <w:rPr>
          <w:rFonts w:ascii="Times New Roman" w:hAnsi="Times New Roman" w:cs="Times New Roman"/>
          <w:b w:val="0"/>
          <w:sz w:val="28"/>
          <w:szCs w:val="28"/>
        </w:rPr>
        <w:t>года»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150B" w:rsidRPr="007E3CD3" w:rsidRDefault="00FA150B" w:rsidP="007E3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0B" w:rsidRPr="005B7A8E" w:rsidRDefault="00FA150B" w:rsidP="007E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целях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приведения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нормативн</w:t>
      </w:r>
      <w:r w:rsidR="007E3CD3">
        <w:rPr>
          <w:rFonts w:ascii="Times New Roman" w:hAnsi="Times New Roman" w:cs="Times New Roman"/>
          <w:sz w:val="28"/>
          <w:szCs w:val="28"/>
        </w:rPr>
        <w:t xml:space="preserve">ых </w:t>
      </w:r>
      <w:r w:rsidRPr="005B7A8E">
        <w:rPr>
          <w:rFonts w:ascii="Times New Roman" w:hAnsi="Times New Roman" w:cs="Times New Roman"/>
          <w:sz w:val="28"/>
          <w:szCs w:val="28"/>
        </w:rPr>
        <w:t>правов</w:t>
      </w:r>
      <w:r w:rsidR="007E3CD3">
        <w:rPr>
          <w:rFonts w:ascii="Times New Roman" w:hAnsi="Times New Roman" w:cs="Times New Roman"/>
          <w:sz w:val="28"/>
          <w:szCs w:val="28"/>
        </w:rPr>
        <w:t xml:space="preserve">ых </w:t>
      </w:r>
      <w:r w:rsidRPr="005B7A8E">
        <w:rPr>
          <w:rFonts w:ascii="Times New Roman" w:hAnsi="Times New Roman" w:cs="Times New Roman"/>
          <w:sz w:val="28"/>
          <w:szCs w:val="28"/>
        </w:rPr>
        <w:t>акт</w:t>
      </w:r>
      <w:r w:rsidR="007E3CD3">
        <w:rPr>
          <w:rFonts w:ascii="Times New Roman" w:hAnsi="Times New Roman" w:cs="Times New Roman"/>
          <w:sz w:val="28"/>
          <w:szCs w:val="28"/>
        </w:rPr>
        <w:t xml:space="preserve">ов </w:t>
      </w:r>
      <w:r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соответствие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действующим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9C1FB0">
        <w:rPr>
          <w:rFonts w:ascii="Times New Roman" w:hAnsi="Times New Roman" w:cs="Times New Roman"/>
          <w:sz w:val="28"/>
          <w:szCs w:val="28"/>
        </w:rPr>
        <w:t>Российской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9C1FB0">
        <w:rPr>
          <w:rFonts w:ascii="Times New Roman" w:hAnsi="Times New Roman" w:cs="Times New Roman"/>
          <w:sz w:val="28"/>
          <w:szCs w:val="28"/>
        </w:rPr>
        <w:t>Федерации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9C1FB0">
        <w:rPr>
          <w:rFonts w:ascii="Times New Roman" w:hAnsi="Times New Roman" w:cs="Times New Roman"/>
          <w:sz w:val="28"/>
          <w:szCs w:val="28"/>
        </w:rPr>
        <w:t>связи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внесением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изменений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распоряжение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Правительства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Хабаровско</w:t>
      </w:r>
      <w:r w:rsidR="007E4E6D">
        <w:rPr>
          <w:rFonts w:ascii="Times New Roman" w:hAnsi="Times New Roman" w:cs="Times New Roman"/>
          <w:sz w:val="28"/>
          <w:szCs w:val="28"/>
        </w:rPr>
        <w:t>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края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от</w:t>
      </w:r>
      <w:r w:rsidR="004D07D5">
        <w:rPr>
          <w:rFonts w:ascii="Times New Roman" w:hAnsi="Times New Roman" w:cs="Times New Roman"/>
          <w:sz w:val="28"/>
          <w:szCs w:val="28"/>
        </w:rPr>
        <w:t> </w:t>
      </w:r>
      <w:r w:rsidR="007E4E6D">
        <w:rPr>
          <w:rFonts w:ascii="Times New Roman" w:hAnsi="Times New Roman" w:cs="Times New Roman"/>
          <w:sz w:val="28"/>
          <w:szCs w:val="28"/>
        </w:rPr>
        <w:t>29</w:t>
      </w:r>
      <w:r w:rsidR="009C1FB0">
        <w:rPr>
          <w:rFonts w:ascii="Times New Roman" w:hAnsi="Times New Roman" w:cs="Times New Roman"/>
          <w:sz w:val="28"/>
          <w:szCs w:val="28"/>
        </w:rPr>
        <w:t>.11.</w:t>
      </w:r>
      <w:r w:rsidR="007E4E6D">
        <w:rPr>
          <w:rFonts w:ascii="Times New Roman" w:hAnsi="Times New Roman" w:cs="Times New Roman"/>
          <w:sz w:val="28"/>
          <w:szCs w:val="28"/>
        </w:rPr>
        <w:t>2018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№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706-рп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«О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Программе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оздоровления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государственных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финансов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Хабаровского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края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период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202</w:t>
      </w:r>
      <w:r w:rsidR="006E171B">
        <w:rPr>
          <w:rFonts w:ascii="Times New Roman" w:hAnsi="Times New Roman" w:cs="Times New Roman"/>
          <w:sz w:val="28"/>
          <w:szCs w:val="28"/>
        </w:rPr>
        <w:t>4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года»,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администрация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AB122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AB1223">
        <w:rPr>
          <w:rFonts w:ascii="Times New Roman" w:hAnsi="Times New Roman" w:cs="Times New Roman"/>
          <w:sz w:val="28"/>
          <w:szCs w:val="28"/>
        </w:rPr>
        <w:t>муниципального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AB1223">
        <w:rPr>
          <w:rFonts w:ascii="Times New Roman" w:hAnsi="Times New Roman" w:cs="Times New Roman"/>
          <w:sz w:val="28"/>
          <w:szCs w:val="28"/>
        </w:rPr>
        <w:t>Хабаровского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AB1223">
        <w:rPr>
          <w:rFonts w:ascii="Times New Roman" w:hAnsi="Times New Roman" w:cs="Times New Roman"/>
          <w:sz w:val="28"/>
          <w:szCs w:val="28"/>
        </w:rPr>
        <w:t>края</w:t>
      </w:r>
    </w:p>
    <w:p w:rsidR="00FA150B" w:rsidRPr="005B7A8E" w:rsidRDefault="00FA150B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150B" w:rsidRPr="005B7A8E" w:rsidRDefault="00FA150B" w:rsidP="007E3CD3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A8E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в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Хаб</w:t>
      </w:r>
      <w:r w:rsidR="007E4E6D">
        <w:rPr>
          <w:rFonts w:ascii="Times New Roman" w:hAnsi="Times New Roman" w:cs="Times New Roman"/>
          <w:b w:val="0"/>
          <w:sz w:val="28"/>
          <w:szCs w:val="28"/>
        </w:rPr>
        <w:t>аровского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b w:val="0"/>
          <w:sz w:val="28"/>
          <w:szCs w:val="28"/>
        </w:rPr>
        <w:t>29.1</w:t>
      </w:r>
      <w:r w:rsidR="00F26857">
        <w:rPr>
          <w:rFonts w:ascii="Times New Roman" w:hAnsi="Times New Roman" w:cs="Times New Roman"/>
          <w:b w:val="0"/>
          <w:sz w:val="28"/>
          <w:szCs w:val="28"/>
        </w:rPr>
        <w:t>2</w:t>
      </w:r>
      <w:r w:rsidR="007E4E6D">
        <w:rPr>
          <w:rFonts w:ascii="Times New Roman" w:hAnsi="Times New Roman" w:cs="Times New Roman"/>
          <w:b w:val="0"/>
          <w:sz w:val="28"/>
          <w:szCs w:val="28"/>
        </w:rPr>
        <w:t>.2018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№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733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«О</w:t>
      </w:r>
      <w:r w:rsidR="0086663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программе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оздоровления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финансов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до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202</w:t>
      </w:r>
      <w:r w:rsidR="006E171B">
        <w:rPr>
          <w:rFonts w:ascii="Times New Roman" w:hAnsi="Times New Roman" w:cs="Times New Roman"/>
          <w:b w:val="0"/>
          <w:sz w:val="28"/>
          <w:szCs w:val="28"/>
        </w:rPr>
        <w:t>4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года»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1FB0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1FB0">
        <w:rPr>
          <w:rFonts w:ascii="Times New Roman" w:hAnsi="Times New Roman" w:cs="Times New Roman"/>
          <w:b w:val="0"/>
          <w:sz w:val="28"/>
          <w:szCs w:val="28"/>
        </w:rPr>
        <w:t>–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1FB0">
        <w:rPr>
          <w:rFonts w:ascii="Times New Roman" w:hAnsi="Times New Roman" w:cs="Times New Roman"/>
          <w:b w:val="0"/>
          <w:sz w:val="28"/>
          <w:szCs w:val="28"/>
        </w:rPr>
        <w:t>Программа),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FA150B" w:rsidRPr="005B7A8E" w:rsidRDefault="00FA150B" w:rsidP="007E3CD3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A8E">
        <w:rPr>
          <w:rFonts w:ascii="Times New Roman" w:hAnsi="Times New Roman" w:cs="Times New Roman"/>
          <w:b w:val="0"/>
          <w:sz w:val="28"/>
          <w:szCs w:val="28"/>
        </w:rPr>
        <w:t>в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наименовании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цифры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«202</w:t>
      </w:r>
      <w:r w:rsidR="006E171B">
        <w:rPr>
          <w:rFonts w:ascii="Times New Roman" w:hAnsi="Times New Roman" w:cs="Times New Roman"/>
          <w:b w:val="0"/>
          <w:sz w:val="28"/>
          <w:szCs w:val="28"/>
        </w:rPr>
        <w:t>4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»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заменить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цифрами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«202</w:t>
      </w:r>
      <w:r w:rsidR="006E171B">
        <w:rPr>
          <w:rFonts w:ascii="Times New Roman" w:hAnsi="Times New Roman" w:cs="Times New Roman"/>
          <w:b w:val="0"/>
          <w:sz w:val="28"/>
          <w:szCs w:val="28"/>
        </w:rPr>
        <w:t>5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»;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150B" w:rsidRPr="005B7A8E" w:rsidRDefault="00FA150B" w:rsidP="007E3C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A8E">
        <w:rPr>
          <w:rFonts w:ascii="Times New Roman" w:hAnsi="Times New Roman" w:cs="Times New Roman"/>
          <w:b w:val="0"/>
          <w:sz w:val="28"/>
          <w:szCs w:val="28"/>
        </w:rPr>
        <w:t>2)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history="1">
        <w:r w:rsidRPr="005B7A8E">
          <w:rPr>
            <w:rFonts w:ascii="Times New Roman" w:hAnsi="Times New Roman" w:cs="Times New Roman"/>
            <w:b w:val="0"/>
            <w:sz w:val="28"/>
            <w:szCs w:val="28"/>
          </w:rPr>
          <w:t>преамбулу</w:t>
        </w:r>
      </w:hyperlink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в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FA150B" w:rsidRPr="005B7A8E" w:rsidRDefault="00AB1223" w:rsidP="007E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150B"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целях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принятия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мер,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направленных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увеличение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налоговых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неналоговых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доходов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бюджета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района,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оптимизацию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расходов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районного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бюджета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сокращение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муниципального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долга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Хабаровского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края,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соответствии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с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п.4.2.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распоряжения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Правительства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Хабаровско</w:t>
      </w:r>
      <w:r w:rsidR="007E4E6D">
        <w:rPr>
          <w:rFonts w:ascii="Times New Roman" w:hAnsi="Times New Roman" w:cs="Times New Roman"/>
          <w:sz w:val="28"/>
          <w:szCs w:val="28"/>
        </w:rPr>
        <w:t>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края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от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29</w:t>
      </w:r>
      <w:r w:rsidR="009C1FB0">
        <w:rPr>
          <w:rFonts w:ascii="Times New Roman" w:hAnsi="Times New Roman" w:cs="Times New Roman"/>
          <w:sz w:val="28"/>
          <w:szCs w:val="28"/>
        </w:rPr>
        <w:t>.11.</w:t>
      </w:r>
      <w:r w:rsidR="007E4E6D">
        <w:rPr>
          <w:rFonts w:ascii="Times New Roman" w:hAnsi="Times New Roman" w:cs="Times New Roman"/>
          <w:sz w:val="28"/>
          <w:szCs w:val="28"/>
        </w:rPr>
        <w:t>2018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№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706-рп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6E171B">
        <w:rPr>
          <w:rFonts w:ascii="Times New Roman" w:hAnsi="Times New Roman" w:cs="Times New Roman"/>
          <w:sz w:val="28"/>
          <w:szCs w:val="28"/>
        </w:rPr>
        <w:t>«</w:t>
      </w:r>
      <w:r w:rsidR="00FA150B" w:rsidRPr="005B7A8E">
        <w:rPr>
          <w:rFonts w:ascii="Times New Roman" w:hAnsi="Times New Roman" w:cs="Times New Roman"/>
          <w:sz w:val="28"/>
          <w:szCs w:val="28"/>
        </w:rPr>
        <w:t>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Программе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оздоровления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государственных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финансов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Хабаровского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края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период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C4811">
        <w:rPr>
          <w:rFonts w:ascii="Times New Roman" w:hAnsi="Times New Roman" w:cs="Times New Roman"/>
          <w:sz w:val="28"/>
          <w:szCs w:val="28"/>
        </w:rPr>
        <w:t>5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года»</w:t>
      </w:r>
      <w:r w:rsidR="00FA150B" w:rsidRPr="005B7A8E">
        <w:rPr>
          <w:rFonts w:ascii="Times New Roman" w:hAnsi="Times New Roman" w:cs="Times New Roman"/>
          <w:sz w:val="28"/>
          <w:szCs w:val="28"/>
        </w:rPr>
        <w:t>.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0B" w:rsidRPr="005B7A8E" w:rsidRDefault="00FA150B" w:rsidP="007E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3)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B7A8E">
          <w:rPr>
            <w:rFonts w:ascii="Times New Roman" w:hAnsi="Times New Roman" w:cs="Times New Roman"/>
            <w:sz w:val="28"/>
            <w:szCs w:val="28"/>
          </w:rPr>
          <w:t>абзацах</w:t>
        </w:r>
        <w:r w:rsidR="007E3CD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B7A8E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-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B7A8E">
          <w:rPr>
            <w:rFonts w:ascii="Times New Roman" w:hAnsi="Times New Roman" w:cs="Times New Roman"/>
            <w:sz w:val="28"/>
            <w:szCs w:val="28"/>
          </w:rPr>
          <w:t>четвертом</w:t>
        </w:r>
        <w:r w:rsidR="007E3CD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B7A8E">
          <w:rPr>
            <w:rFonts w:ascii="Times New Roman" w:hAnsi="Times New Roman" w:cs="Times New Roman"/>
            <w:sz w:val="28"/>
            <w:szCs w:val="28"/>
          </w:rPr>
          <w:t>пункта</w:t>
        </w:r>
        <w:r w:rsidR="007E3CD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B7A8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цифры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«202</w:t>
      </w:r>
      <w:r w:rsidR="006E171B">
        <w:rPr>
          <w:rFonts w:ascii="Times New Roman" w:hAnsi="Times New Roman" w:cs="Times New Roman"/>
          <w:sz w:val="28"/>
          <w:szCs w:val="28"/>
        </w:rPr>
        <w:t>4</w:t>
      </w:r>
      <w:r w:rsidRPr="005B7A8E">
        <w:rPr>
          <w:rFonts w:ascii="Times New Roman" w:hAnsi="Times New Roman" w:cs="Times New Roman"/>
          <w:sz w:val="28"/>
          <w:szCs w:val="28"/>
        </w:rPr>
        <w:t>»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заменить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цифрами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«202</w:t>
      </w:r>
      <w:r w:rsidR="006E171B">
        <w:rPr>
          <w:rFonts w:ascii="Times New Roman" w:hAnsi="Times New Roman" w:cs="Times New Roman"/>
          <w:sz w:val="28"/>
          <w:szCs w:val="28"/>
        </w:rPr>
        <w:t>5</w:t>
      </w:r>
      <w:r w:rsidRPr="005B7A8E">
        <w:rPr>
          <w:rFonts w:ascii="Times New Roman" w:hAnsi="Times New Roman" w:cs="Times New Roman"/>
          <w:sz w:val="28"/>
          <w:szCs w:val="28"/>
        </w:rPr>
        <w:t>»;</w:t>
      </w:r>
    </w:p>
    <w:p w:rsidR="00FA150B" w:rsidRPr="005B7A8E" w:rsidRDefault="00FA150B" w:rsidP="007E3C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A8E">
        <w:rPr>
          <w:rFonts w:ascii="Times New Roman" w:hAnsi="Times New Roman" w:cs="Times New Roman"/>
          <w:b w:val="0"/>
          <w:sz w:val="28"/>
          <w:szCs w:val="28"/>
        </w:rPr>
        <w:t>2.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в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0" w:history="1">
        <w:r w:rsidRPr="005B7A8E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7E3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FA150B" w:rsidRPr="005B7A8E" w:rsidRDefault="00FA150B" w:rsidP="007E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1)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B7A8E">
          <w:rPr>
            <w:rFonts w:ascii="Times New Roman" w:hAnsi="Times New Roman" w:cs="Times New Roman"/>
            <w:sz w:val="28"/>
            <w:szCs w:val="28"/>
          </w:rPr>
          <w:t>тематическом</w:t>
        </w:r>
        <w:r w:rsidR="007E3CD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B7A8E">
          <w:rPr>
            <w:rFonts w:ascii="Times New Roman" w:hAnsi="Times New Roman" w:cs="Times New Roman"/>
            <w:sz w:val="28"/>
            <w:szCs w:val="28"/>
          </w:rPr>
          <w:t>заголовке</w:t>
        </w:r>
      </w:hyperlink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цифры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«202</w:t>
      </w:r>
      <w:r w:rsidR="006E171B">
        <w:rPr>
          <w:rFonts w:ascii="Times New Roman" w:hAnsi="Times New Roman" w:cs="Times New Roman"/>
          <w:sz w:val="28"/>
          <w:szCs w:val="28"/>
        </w:rPr>
        <w:t>4</w:t>
      </w:r>
      <w:r w:rsidRPr="005B7A8E">
        <w:rPr>
          <w:rFonts w:ascii="Times New Roman" w:hAnsi="Times New Roman" w:cs="Times New Roman"/>
          <w:sz w:val="28"/>
          <w:szCs w:val="28"/>
        </w:rPr>
        <w:t>»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заменить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цифрами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«202</w:t>
      </w:r>
      <w:r w:rsidR="006E171B">
        <w:rPr>
          <w:rFonts w:ascii="Times New Roman" w:hAnsi="Times New Roman" w:cs="Times New Roman"/>
          <w:sz w:val="28"/>
          <w:szCs w:val="28"/>
        </w:rPr>
        <w:t>5</w:t>
      </w:r>
      <w:r w:rsidRPr="005B7A8E">
        <w:rPr>
          <w:rFonts w:ascii="Times New Roman" w:hAnsi="Times New Roman" w:cs="Times New Roman"/>
          <w:sz w:val="28"/>
          <w:szCs w:val="28"/>
        </w:rPr>
        <w:t>»;</w:t>
      </w:r>
    </w:p>
    <w:p w:rsidR="00FA150B" w:rsidRPr="005B7A8E" w:rsidRDefault="00FA150B" w:rsidP="007E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2)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B7A8E">
          <w:rPr>
            <w:rFonts w:ascii="Times New Roman" w:hAnsi="Times New Roman" w:cs="Times New Roman"/>
            <w:sz w:val="28"/>
            <w:szCs w:val="28"/>
          </w:rPr>
          <w:t>раздел</w:t>
        </w:r>
        <w:r w:rsidR="007E3CD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B7A8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изложить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следующей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редакции:</w:t>
      </w:r>
    </w:p>
    <w:p w:rsidR="00FA150B" w:rsidRPr="005B7A8E" w:rsidRDefault="00AB1223" w:rsidP="007E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150B" w:rsidRPr="005B7A8E">
        <w:rPr>
          <w:rFonts w:ascii="Times New Roman" w:hAnsi="Times New Roman" w:cs="Times New Roman"/>
          <w:sz w:val="28"/>
          <w:szCs w:val="28"/>
        </w:rPr>
        <w:t>1.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Общие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FA150B" w:rsidRPr="005B7A8E">
        <w:rPr>
          <w:rFonts w:ascii="Times New Roman" w:hAnsi="Times New Roman" w:cs="Times New Roman"/>
          <w:sz w:val="28"/>
          <w:szCs w:val="28"/>
        </w:rPr>
        <w:t>положения</w:t>
      </w:r>
    </w:p>
    <w:p w:rsidR="00FA150B" w:rsidRPr="009C1FB0" w:rsidRDefault="00FA150B" w:rsidP="007E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A8E">
        <w:rPr>
          <w:rFonts w:ascii="Times New Roman" w:hAnsi="Times New Roman" w:cs="Times New Roman"/>
          <w:sz w:val="28"/>
          <w:szCs w:val="28"/>
        </w:rPr>
        <w:t>Программа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оздоровления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муниципальных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финансов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муниципального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Хабаровского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края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период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202</w:t>
      </w:r>
      <w:r w:rsidR="00797907">
        <w:rPr>
          <w:rFonts w:ascii="Times New Roman" w:hAnsi="Times New Roman" w:cs="Times New Roman"/>
          <w:sz w:val="28"/>
          <w:szCs w:val="28"/>
        </w:rPr>
        <w:t>5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года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(далее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-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Программа)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разработана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соответствии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п.4.2.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распоряжения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Правительства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Ха</w:t>
      </w:r>
      <w:r w:rsidR="007E4E6D">
        <w:rPr>
          <w:rFonts w:ascii="Times New Roman" w:hAnsi="Times New Roman" w:cs="Times New Roman"/>
          <w:sz w:val="28"/>
          <w:szCs w:val="28"/>
        </w:rPr>
        <w:t>баровского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края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от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29.10.2018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№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706-рп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lastRenderedPageBreak/>
        <w:t>«О</w:t>
      </w:r>
      <w:r w:rsidR="0086663C">
        <w:rPr>
          <w:rFonts w:ascii="Times New Roman" w:hAnsi="Times New Roman" w:cs="Times New Roman"/>
          <w:sz w:val="28"/>
          <w:szCs w:val="28"/>
        </w:rPr>
        <w:t> </w:t>
      </w:r>
      <w:r w:rsidRPr="005B7A8E">
        <w:rPr>
          <w:rFonts w:ascii="Times New Roman" w:hAnsi="Times New Roman" w:cs="Times New Roman"/>
          <w:sz w:val="28"/>
          <w:szCs w:val="28"/>
        </w:rPr>
        <w:t>Программе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оздоровления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государственных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финансов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Хабаровского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края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период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202</w:t>
      </w:r>
      <w:r w:rsidR="00797907">
        <w:rPr>
          <w:rFonts w:ascii="Times New Roman" w:hAnsi="Times New Roman" w:cs="Times New Roman"/>
          <w:sz w:val="28"/>
          <w:szCs w:val="28"/>
        </w:rPr>
        <w:t>5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года»,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учетом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внесенных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изменений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распоряжением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Правительства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Хаб</w:t>
      </w:r>
      <w:r w:rsidR="007E4E6D">
        <w:rPr>
          <w:rFonts w:ascii="Times New Roman" w:hAnsi="Times New Roman" w:cs="Times New Roman"/>
          <w:sz w:val="28"/>
          <w:szCs w:val="28"/>
        </w:rPr>
        <w:t>аровского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края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от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6E171B">
        <w:rPr>
          <w:rFonts w:ascii="Times New Roman" w:hAnsi="Times New Roman" w:cs="Times New Roman"/>
          <w:sz w:val="28"/>
          <w:szCs w:val="28"/>
        </w:rPr>
        <w:t>06</w:t>
      </w:r>
      <w:r w:rsidR="009C1FB0">
        <w:rPr>
          <w:rFonts w:ascii="Times New Roman" w:hAnsi="Times New Roman" w:cs="Times New Roman"/>
          <w:sz w:val="28"/>
          <w:szCs w:val="28"/>
        </w:rPr>
        <w:t>.12.</w:t>
      </w:r>
      <w:r w:rsidR="007E4E6D">
        <w:rPr>
          <w:rFonts w:ascii="Times New Roman" w:hAnsi="Times New Roman" w:cs="Times New Roman"/>
          <w:sz w:val="28"/>
          <w:szCs w:val="28"/>
        </w:rPr>
        <w:t>20</w:t>
      </w:r>
      <w:r w:rsidR="006E171B">
        <w:rPr>
          <w:rFonts w:ascii="Times New Roman" w:hAnsi="Times New Roman" w:cs="Times New Roman"/>
          <w:sz w:val="28"/>
          <w:szCs w:val="28"/>
        </w:rPr>
        <w:t>22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№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6E171B">
        <w:rPr>
          <w:rFonts w:ascii="Times New Roman" w:hAnsi="Times New Roman" w:cs="Times New Roman"/>
          <w:sz w:val="28"/>
          <w:szCs w:val="28"/>
        </w:rPr>
        <w:t>1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6E171B">
        <w:rPr>
          <w:rFonts w:ascii="Times New Roman" w:hAnsi="Times New Roman" w:cs="Times New Roman"/>
          <w:sz w:val="28"/>
          <w:szCs w:val="28"/>
        </w:rPr>
        <w:t>496</w:t>
      </w:r>
      <w:r w:rsidRPr="005B7A8E">
        <w:rPr>
          <w:rFonts w:ascii="Times New Roman" w:hAnsi="Times New Roman" w:cs="Times New Roman"/>
          <w:sz w:val="28"/>
          <w:szCs w:val="28"/>
        </w:rPr>
        <w:t>-рп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9C1FB0">
        <w:rPr>
          <w:rFonts w:ascii="Times New Roman" w:hAnsi="Times New Roman" w:cs="Times New Roman"/>
          <w:sz w:val="28"/>
          <w:szCs w:val="28"/>
        </w:rPr>
        <w:t>«О</w:t>
      </w:r>
      <w:r w:rsidR="004372CD">
        <w:rPr>
          <w:rFonts w:ascii="Times New Roman" w:eastAsiaTheme="minorHAnsi" w:hAnsi="Times New Roman" w:cs="Times New Roman"/>
          <w:sz w:val="28"/>
          <w:szCs w:val="28"/>
        </w:rPr>
        <w:t> 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внесении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изменений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в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распоряжение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>
        <w:rPr>
          <w:rFonts w:ascii="Times New Roman" w:eastAsiaTheme="minorHAnsi" w:hAnsi="Times New Roman" w:cs="Times New Roman"/>
          <w:sz w:val="28"/>
          <w:szCs w:val="28"/>
        </w:rPr>
        <w:t>Х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абаровского</w:t>
      </w:r>
      <w:proofErr w:type="gramEnd"/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края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4372CD">
        <w:rPr>
          <w:rFonts w:ascii="Times New Roman" w:eastAsiaTheme="minorHAnsi" w:hAnsi="Times New Roman" w:cs="Times New Roman"/>
          <w:sz w:val="28"/>
          <w:szCs w:val="28"/>
        </w:rPr>
        <w:t> 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29</w:t>
      </w:r>
      <w:r w:rsidR="009C1FB0">
        <w:rPr>
          <w:rFonts w:ascii="Times New Roman" w:eastAsiaTheme="minorHAnsi" w:hAnsi="Times New Roman" w:cs="Times New Roman"/>
          <w:sz w:val="28"/>
          <w:szCs w:val="28"/>
        </w:rPr>
        <w:t>.10.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2018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>
        <w:rPr>
          <w:rFonts w:ascii="Times New Roman" w:eastAsiaTheme="minorHAnsi" w:hAnsi="Times New Roman" w:cs="Times New Roman"/>
          <w:sz w:val="28"/>
          <w:szCs w:val="28"/>
        </w:rPr>
        <w:t>№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706-рп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>
        <w:rPr>
          <w:rFonts w:ascii="Times New Roman" w:eastAsiaTheme="minorHAnsi" w:hAnsi="Times New Roman" w:cs="Times New Roman"/>
          <w:sz w:val="28"/>
          <w:szCs w:val="28"/>
        </w:rPr>
        <w:t>«О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программе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оздоровления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государственных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финансов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>
        <w:rPr>
          <w:rFonts w:ascii="Times New Roman" w:eastAsiaTheme="minorHAnsi" w:hAnsi="Times New Roman" w:cs="Times New Roman"/>
          <w:sz w:val="28"/>
          <w:szCs w:val="28"/>
        </w:rPr>
        <w:t>Х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абаровского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края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на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период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до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2024</w:t>
      </w:r>
      <w:r w:rsidR="007E3C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1FB0" w:rsidRPr="009C1FB0">
        <w:rPr>
          <w:rFonts w:ascii="Times New Roman" w:eastAsiaTheme="minorHAnsi" w:hAnsi="Times New Roman" w:cs="Times New Roman"/>
          <w:sz w:val="28"/>
          <w:szCs w:val="28"/>
        </w:rPr>
        <w:t>года</w:t>
      </w:r>
      <w:r w:rsidR="009C1FB0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FA150B" w:rsidRPr="005B7A8E" w:rsidRDefault="00FA150B" w:rsidP="007E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A8E">
        <w:rPr>
          <w:rFonts w:ascii="Times New Roman" w:hAnsi="Times New Roman" w:cs="Times New Roman"/>
          <w:sz w:val="28"/>
          <w:szCs w:val="28"/>
        </w:rPr>
        <w:t>Настоящая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Программа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также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определяет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основные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направления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деятельности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администрации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9C1FB0">
        <w:rPr>
          <w:rFonts w:ascii="Times New Roman" w:hAnsi="Times New Roman" w:cs="Times New Roman"/>
          <w:sz w:val="28"/>
          <w:szCs w:val="28"/>
        </w:rPr>
        <w:t>муниципального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97907">
        <w:rPr>
          <w:rFonts w:ascii="Times New Roman" w:hAnsi="Times New Roman" w:cs="Times New Roman"/>
          <w:sz w:val="28"/>
          <w:szCs w:val="28"/>
        </w:rPr>
        <w:t>Хабаровского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97907">
        <w:rPr>
          <w:rFonts w:ascii="Times New Roman" w:hAnsi="Times New Roman" w:cs="Times New Roman"/>
          <w:sz w:val="28"/>
          <w:szCs w:val="28"/>
        </w:rPr>
        <w:t>края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(далее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также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–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район)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97907">
        <w:rPr>
          <w:rFonts w:ascii="Times New Roman" w:hAnsi="Times New Roman" w:cs="Times New Roman"/>
          <w:sz w:val="28"/>
          <w:szCs w:val="28"/>
        </w:rPr>
        <w:t>администраций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97907">
        <w:rPr>
          <w:rFonts w:ascii="Times New Roman" w:hAnsi="Times New Roman" w:cs="Times New Roman"/>
          <w:sz w:val="28"/>
          <w:szCs w:val="28"/>
        </w:rPr>
        <w:t>городских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97907">
        <w:rPr>
          <w:rFonts w:ascii="Times New Roman" w:hAnsi="Times New Roman" w:cs="Times New Roman"/>
          <w:sz w:val="28"/>
          <w:szCs w:val="28"/>
        </w:rPr>
        <w:t>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97907">
        <w:rPr>
          <w:rFonts w:ascii="Times New Roman" w:hAnsi="Times New Roman" w:cs="Times New Roman"/>
          <w:sz w:val="28"/>
          <w:szCs w:val="28"/>
        </w:rPr>
        <w:t>сельских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97907">
        <w:rPr>
          <w:rFonts w:ascii="Times New Roman" w:hAnsi="Times New Roman" w:cs="Times New Roman"/>
          <w:sz w:val="28"/>
          <w:szCs w:val="28"/>
        </w:rPr>
        <w:t>поселений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97907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оздоровлению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муниципальных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финансов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за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счет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увеличения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налоговых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неналоговых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доходов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бюджета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(далее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также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-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бюджет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района),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оптимизации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расходов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бюджета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сокращения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муниципального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долга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B36FB9">
        <w:rPr>
          <w:rFonts w:ascii="Times New Roman" w:hAnsi="Times New Roman" w:cs="Times New Roman"/>
          <w:sz w:val="28"/>
          <w:szCs w:val="28"/>
        </w:rPr>
        <w:t>»</w:t>
      </w:r>
      <w:r w:rsidR="007979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150B" w:rsidRPr="005B7A8E" w:rsidRDefault="00FA150B" w:rsidP="007E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3.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Внести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изменения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B7A8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мероприятий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росту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доходного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потенциала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района,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оптимизации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расходов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долговой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политики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период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202</w:t>
      </w:r>
      <w:r w:rsidR="00B36FB9">
        <w:rPr>
          <w:rFonts w:ascii="Times New Roman" w:hAnsi="Times New Roman" w:cs="Times New Roman"/>
          <w:sz w:val="28"/>
          <w:szCs w:val="28"/>
        </w:rPr>
        <w:t>4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года,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утвержденный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постановлением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администрации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муниципального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Хабар</w:t>
      </w:r>
      <w:r w:rsidR="007E4E6D">
        <w:rPr>
          <w:rFonts w:ascii="Times New Roman" w:hAnsi="Times New Roman" w:cs="Times New Roman"/>
          <w:sz w:val="28"/>
          <w:szCs w:val="28"/>
        </w:rPr>
        <w:t>овского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края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от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29.1</w:t>
      </w:r>
      <w:r w:rsidR="00F26857">
        <w:rPr>
          <w:rFonts w:ascii="Times New Roman" w:hAnsi="Times New Roman" w:cs="Times New Roman"/>
          <w:sz w:val="28"/>
          <w:szCs w:val="28"/>
        </w:rPr>
        <w:t>2</w:t>
      </w:r>
      <w:r w:rsidR="007E4E6D">
        <w:rPr>
          <w:rFonts w:ascii="Times New Roman" w:hAnsi="Times New Roman" w:cs="Times New Roman"/>
          <w:sz w:val="28"/>
          <w:szCs w:val="28"/>
        </w:rPr>
        <w:t>.2018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№</w:t>
      </w:r>
      <w:r w:rsidR="0086663C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733,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изложив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его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новой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редакции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согласно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7" w:history="1">
        <w:r w:rsidR="007E4E6D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7E3CD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A3D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к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настоящему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FA150B" w:rsidRPr="005B7A8E" w:rsidRDefault="00FA150B" w:rsidP="007E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4.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A8E">
        <w:rPr>
          <w:rFonts w:ascii="Times New Roman" w:hAnsi="Times New Roman" w:cs="Times New Roman"/>
          <w:sz w:val="28"/>
          <w:szCs w:val="28"/>
        </w:rPr>
        <w:t>Внести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изменения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B7A8E">
          <w:rPr>
            <w:rFonts w:ascii="Times New Roman" w:hAnsi="Times New Roman" w:cs="Times New Roman"/>
            <w:sz w:val="28"/>
            <w:szCs w:val="28"/>
          </w:rPr>
          <w:t>индикаторы</w:t>
        </w:r>
      </w:hyperlink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для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расчета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целевых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показателей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Плана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мероприятий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росту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доходного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потенциала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района,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оптимизации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расходов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долговой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политики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период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до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202</w:t>
      </w:r>
      <w:r w:rsidR="00B36FB9">
        <w:rPr>
          <w:rFonts w:ascii="Times New Roman" w:hAnsi="Times New Roman" w:cs="Times New Roman"/>
          <w:sz w:val="28"/>
          <w:szCs w:val="28"/>
        </w:rPr>
        <w:t>4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года,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утвержденные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постановлением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администрации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муниципального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Хабаровского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края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от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29.1</w:t>
      </w:r>
      <w:r w:rsidR="00F26857">
        <w:rPr>
          <w:rFonts w:ascii="Times New Roman" w:hAnsi="Times New Roman" w:cs="Times New Roman"/>
          <w:sz w:val="28"/>
          <w:szCs w:val="28"/>
        </w:rPr>
        <w:t>2</w:t>
      </w:r>
      <w:r w:rsidR="007E4E6D">
        <w:rPr>
          <w:rFonts w:ascii="Times New Roman" w:hAnsi="Times New Roman" w:cs="Times New Roman"/>
          <w:sz w:val="28"/>
          <w:szCs w:val="28"/>
        </w:rPr>
        <w:t>.2018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E4E6D">
        <w:rPr>
          <w:rFonts w:ascii="Times New Roman" w:hAnsi="Times New Roman" w:cs="Times New Roman"/>
          <w:sz w:val="28"/>
          <w:szCs w:val="28"/>
        </w:rPr>
        <w:t>№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733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«О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программе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оздоровления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муниципальных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финансов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муниципального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Хабаровског</w:t>
      </w:r>
      <w:r w:rsidR="00AB1223">
        <w:rPr>
          <w:rFonts w:ascii="Times New Roman" w:hAnsi="Times New Roman" w:cs="Times New Roman"/>
          <w:sz w:val="28"/>
          <w:szCs w:val="28"/>
        </w:rPr>
        <w:t>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AB1223">
        <w:rPr>
          <w:rFonts w:ascii="Times New Roman" w:hAnsi="Times New Roman" w:cs="Times New Roman"/>
          <w:sz w:val="28"/>
          <w:szCs w:val="28"/>
        </w:rPr>
        <w:t>края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AB1223">
        <w:rPr>
          <w:rFonts w:ascii="Times New Roman" w:hAnsi="Times New Roman" w:cs="Times New Roman"/>
          <w:sz w:val="28"/>
          <w:szCs w:val="28"/>
        </w:rPr>
        <w:t>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AB1223">
        <w:rPr>
          <w:rFonts w:ascii="Times New Roman" w:hAnsi="Times New Roman" w:cs="Times New Roman"/>
          <w:sz w:val="28"/>
          <w:szCs w:val="28"/>
        </w:rPr>
        <w:t>период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AB1223">
        <w:rPr>
          <w:rFonts w:ascii="Times New Roman" w:hAnsi="Times New Roman" w:cs="Times New Roman"/>
          <w:sz w:val="28"/>
          <w:szCs w:val="28"/>
        </w:rPr>
        <w:t>до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AB1223">
        <w:rPr>
          <w:rFonts w:ascii="Times New Roman" w:hAnsi="Times New Roman" w:cs="Times New Roman"/>
          <w:sz w:val="28"/>
          <w:szCs w:val="28"/>
        </w:rPr>
        <w:t>202</w:t>
      </w:r>
      <w:r w:rsidR="00B36FB9">
        <w:rPr>
          <w:rFonts w:ascii="Times New Roman" w:hAnsi="Times New Roman" w:cs="Times New Roman"/>
          <w:sz w:val="28"/>
          <w:szCs w:val="28"/>
        </w:rPr>
        <w:t>4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AB1223">
        <w:rPr>
          <w:rFonts w:ascii="Times New Roman" w:hAnsi="Times New Roman" w:cs="Times New Roman"/>
          <w:sz w:val="28"/>
          <w:szCs w:val="28"/>
        </w:rPr>
        <w:t>года»</w:t>
      </w:r>
      <w:r w:rsidRPr="005B7A8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изложив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их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новой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редакции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72" w:history="1">
        <w:r w:rsidRPr="005B7A8E">
          <w:rPr>
            <w:rFonts w:ascii="Times New Roman" w:hAnsi="Times New Roman" w:cs="Times New Roman"/>
            <w:sz w:val="28"/>
            <w:szCs w:val="28"/>
          </w:rPr>
          <w:t>п</w:t>
        </w:r>
        <w:r w:rsidR="007E4E6D">
          <w:rPr>
            <w:rFonts w:ascii="Times New Roman" w:hAnsi="Times New Roman" w:cs="Times New Roman"/>
            <w:sz w:val="28"/>
            <w:szCs w:val="28"/>
          </w:rPr>
          <w:t>риложению</w:t>
        </w:r>
        <w:r w:rsidR="007E3CD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A3D7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к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настоящему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7E4E6D" w:rsidRPr="00AA5FA5" w:rsidRDefault="007E4E6D" w:rsidP="007E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3C">
        <w:rPr>
          <w:rFonts w:ascii="Times New Roman" w:hAnsi="Times New Roman" w:cs="Times New Roman"/>
          <w:sz w:val="28"/>
          <w:szCs w:val="28"/>
        </w:rPr>
        <w:t>6.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F3C">
        <w:rPr>
          <w:rFonts w:ascii="Times New Roman" w:hAnsi="Times New Roman" w:cs="Times New Roman"/>
          <w:sz w:val="28"/>
          <w:szCs w:val="28"/>
        </w:rPr>
        <w:t>Контроль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742F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86663C">
        <w:rPr>
          <w:rFonts w:ascii="Times New Roman" w:hAnsi="Times New Roman" w:cs="Times New Roman"/>
          <w:sz w:val="28"/>
          <w:szCs w:val="28"/>
        </w:rPr>
        <w:t>ис</w:t>
      </w:r>
      <w:r w:rsidRPr="00742F3C">
        <w:rPr>
          <w:rFonts w:ascii="Times New Roman" w:hAnsi="Times New Roman" w:cs="Times New Roman"/>
          <w:sz w:val="28"/>
          <w:szCs w:val="28"/>
        </w:rPr>
        <w:t>полнением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742F3C">
        <w:rPr>
          <w:rFonts w:ascii="Times New Roman" w:hAnsi="Times New Roman" w:cs="Times New Roman"/>
          <w:sz w:val="28"/>
          <w:szCs w:val="28"/>
        </w:rPr>
        <w:t>настоящего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072B2">
        <w:rPr>
          <w:rFonts w:ascii="Times New Roman" w:hAnsi="Times New Roman" w:cs="Times New Roman"/>
          <w:sz w:val="28"/>
          <w:szCs w:val="28"/>
        </w:rPr>
        <w:t>Коваленко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="007072B2">
        <w:rPr>
          <w:rFonts w:ascii="Times New Roman" w:hAnsi="Times New Roman" w:cs="Times New Roman"/>
          <w:sz w:val="28"/>
          <w:szCs w:val="28"/>
        </w:rPr>
        <w:t>И.С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</w:p>
    <w:p w:rsidR="007E4E6D" w:rsidRPr="00AA5FA5" w:rsidRDefault="007E4E6D" w:rsidP="007E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AB2E5B">
        <w:rPr>
          <w:rFonts w:ascii="Times New Roman" w:hAnsi="Times New Roman" w:cs="Times New Roman"/>
          <w:sz w:val="28"/>
          <w:szCs w:val="28"/>
        </w:rPr>
        <w:t>Настоящее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AB2E5B">
        <w:rPr>
          <w:rFonts w:ascii="Times New Roman" w:hAnsi="Times New Roman" w:cs="Times New Roman"/>
          <w:sz w:val="28"/>
          <w:szCs w:val="28"/>
        </w:rPr>
        <w:t>постановление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AB2E5B">
        <w:rPr>
          <w:rFonts w:ascii="Times New Roman" w:hAnsi="Times New Roman" w:cs="Times New Roman"/>
          <w:sz w:val="28"/>
          <w:szCs w:val="28"/>
        </w:rPr>
        <w:t>вступает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AB2E5B">
        <w:rPr>
          <w:rFonts w:ascii="Times New Roman" w:hAnsi="Times New Roman" w:cs="Times New Roman"/>
          <w:sz w:val="28"/>
          <w:szCs w:val="28"/>
        </w:rPr>
        <w:t>в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AB2E5B">
        <w:rPr>
          <w:rFonts w:ascii="Times New Roman" w:hAnsi="Times New Roman" w:cs="Times New Roman"/>
          <w:sz w:val="28"/>
          <w:szCs w:val="28"/>
        </w:rPr>
        <w:t>силу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AB2E5B">
        <w:rPr>
          <w:rFonts w:ascii="Times New Roman" w:hAnsi="Times New Roman" w:cs="Times New Roman"/>
          <w:sz w:val="28"/>
          <w:szCs w:val="28"/>
        </w:rPr>
        <w:t>после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AB2E5B">
        <w:rPr>
          <w:rFonts w:ascii="Times New Roman" w:hAnsi="Times New Roman" w:cs="Times New Roman"/>
          <w:sz w:val="28"/>
          <w:szCs w:val="28"/>
        </w:rPr>
        <w:t>его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AB2E5B">
        <w:rPr>
          <w:rFonts w:ascii="Times New Roman" w:hAnsi="Times New Roman" w:cs="Times New Roman"/>
          <w:sz w:val="28"/>
          <w:szCs w:val="28"/>
        </w:rPr>
        <w:t>официального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AB2E5B">
        <w:rPr>
          <w:rFonts w:ascii="Times New Roman" w:hAnsi="Times New Roman" w:cs="Times New Roman"/>
          <w:sz w:val="28"/>
          <w:szCs w:val="28"/>
        </w:rPr>
        <w:t>опубликования</w:t>
      </w:r>
      <w:r w:rsidR="007E3CD3">
        <w:rPr>
          <w:rFonts w:ascii="Times New Roman" w:hAnsi="Times New Roman" w:cs="Times New Roman"/>
          <w:sz w:val="28"/>
          <w:szCs w:val="28"/>
        </w:rPr>
        <w:t xml:space="preserve"> </w:t>
      </w:r>
      <w:r w:rsidRPr="00AB2E5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A150B" w:rsidRPr="005B7A8E" w:rsidRDefault="00FA150B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0B" w:rsidRDefault="00FA150B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C9C" w:rsidRPr="005B7A8E" w:rsidRDefault="00A75C9C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2CD" w:rsidRDefault="00A75C9C" w:rsidP="007E3C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4372CD" w:rsidSect="004D07D5">
          <w:headerReference w:type="default" r:id="rId15"/>
          <w:pgSz w:w="11906" w:h="16838"/>
          <w:pgMar w:top="1134" w:right="567" w:bottom="1276" w:left="1985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4372CD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372CD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D07D5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D07D5" w:rsidRDefault="004D07D5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4372CD" w:rsidRDefault="004D07D5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4372C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D07D5" w:rsidRDefault="004D07D5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4372CD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D7A0B">
        <w:rPr>
          <w:rFonts w:ascii="Times New Roman" w:hAnsi="Times New Roman" w:cs="Times New Roman"/>
          <w:sz w:val="24"/>
          <w:szCs w:val="24"/>
        </w:rPr>
        <w:t xml:space="preserve"> 28.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D7A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2D7A0B">
        <w:rPr>
          <w:rFonts w:ascii="Times New Roman" w:hAnsi="Times New Roman" w:cs="Times New Roman"/>
          <w:sz w:val="24"/>
          <w:szCs w:val="24"/>
        </w:rPr>
        <w:t xml:space="preserve"> 849</w:t>
      </w:r>
    </w:p>
    <w:p w:rsidR="004372CD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72CD" w:rsidRPr="00886A63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86A63">
        <w:rPr>
          <w:rFonts w:ascii="Times New Roman" w:hAnsi="Times New Roman" w:cs="Times New Roman"/>
          <w:sz w:val="24"/>
          <w:szCs w:val="24"/>
        </w:rPr>
        <w:t>УТВЕРЖДЕН</w:t>
      </w:r>
    </w:p>
    <w:p w:rsidR="004372CD" w:rsidRPr="00886A63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372CD" w:rsidRPr="00886A63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4372CD" w:rsidRPr="00886A63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29.11.2018 </w:t>
      </w:r>
      <w:r w:rsidRPr="00886A6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733</w:t>
      </w:r>
    </w:p>
    <w:p w:rsidR="004372CD" w:rsidRPr="00886A63" w:rsidRDefault="004372CD" w:rsidP="0043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2CD" w:rsidRPr="00886A63" w:rsidRDefault="004372CD" w:rsidP="00437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37"/>
      <w:bookmarkEnd w:id="1"/>
      <w:r w:rsidRPr="00886A63">
        <w:rPr>
          <w:rFonts w:ascii="Times New Roman" w:hAnsi="Times New Roman" w:cs="Times New Roman"/>
          <w:sz w:val="24"/>
          <w:szCs w:val="24"/>
        </w:rPr>
        <w:t>ПЛАН</w:t>
      </w:r>
    </w:p>
    <w:p w:rsidR="004372CD" w:rsidRPr="00886A63" w:rsidRDefault="004372CD" w:rsidP="00437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6A63">
        <w:rPr>
          <w:rFonts w:ascii="Times New Roman" w:hAnsi="Times New Roman" w:cs="Times New Roman"/>
          <w:sz w:val="24"/>
          <w:szCs w:val="24"/>
        </w:rPr>
        <w:t xml:space="preserve">МЕРОПРИЯТИЙ ПО РОСТУ ДОХОДНОГО ПОТЕНЦИАЛА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86A63">
        <w:rPr>
          <w:rFonts w:ascii="Times New Roman" w:hAnsi="Times New Roman" w:cs="Times New Roman"/>
          <w:sz w:val="24"/>
          <w:szCs w:val="24"/>
        </w:rPr>
        <w:t>, ОПТИМИЗАЦИИ</w:t>
      </w:r>
      <w:r>
        <w:rPr>
          <w:rFonts w:ascii="Times New Roman" w:hAnsi="Times New Roman" w:cs="Times New Roman"/>
          <w:sz w:val="24"/>
          <w:szCs w:val="24"/>
        </w:rPr>
        <w:t xml:space="preserve"> РАСХОДОВ РАЙОНА</w:t>
      </w:r>
      <w:r w:rsidRPr="00886A63">
        <w:rPr>
          <w:rFonts w:ascii="Times New Roman" w:hAnsi="Times New Roman" w:cs="Times New Roman"/>
          <w:sz w:val="24"/>
          <w:szCs w:val="24"/>
        </w:rPr>
        <w:t xml:space="preserve"> И СОВЕРШЕНСТВОВАНИЮ ДОЛГОВОЙ ПОЛИТИКИ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72CD" w:rsidRPr="005F0344" w:rsidRDefault="004372CD" w:rsidP="00437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6A63">
        <w:rPr>
          <w:rFonts w:ascii="Times New Roman" w:hAnsi="Times New Roman" w:cs="Times New Roman"/>
          <w:sz w:val="24"/>
          <w:szCs w:val="24"/>
        </w:rPr>
        <w:t>НА ПЕРИОД ДО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6A6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372CD" w:rsidRPr="00A75C9C" w:rsidRDefault="004372CD" w:rsidP="004372CD">
      <w:pPr>
        <w:spacing w:after="0" w:line="240" w:lineRule="exact"/>
        <w:jc w:val="center"/>
        <w:rPr>
          <w:sz w:val="26"/>
          <w:szCs w:val="26"/>
        </w:rPr>
      </w:pPr>
    </w:p>
    <w:tbl>
      <w:tblPr>
        <w:tblStyle w:val="a5"/>
        <w:tblW w:w="15876" w:type="dxa"/>
        <w:tblInd w:w="108" w:type="dxa"/>
        <w:tblLayout w:type="fixed"/>
        <w:tblLook w:val="04A0"/>
      </w:tblPr>
      <w:tblGrid>
        <w:gridCol w:w="1021"/>
        <w:gridCol w:w="2835"/>
        <w:gridCol w:w="1700"/>
        <w:gridCol w:w="1561"/>
        <w:gridCol w:w="1842"/>
        <w:gridCol w:w="993"/>
        <w:gridCol w:w="850"/>
        <w:gridCol w:w="851"/>
        <w:gridCol w:w="850"/>
        <w:gridCol w:w="851"/>
        <w:gridCol w:w="850"/>
        <w:gridCol w:w="851"/>
        <w:gridCol w:w="821"/>
      </w:tblGrid>
      <w:tr w:rsidR="004372CD" w:rsidRPr="00646670" w:rsidTr="00A75C9C">
        <w:trPr>
          <w:trHeight w:val="24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№</w:t>
            </w:r>
          </w:p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пункта (подпункта)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Наименование </w:t>
            </w:r>
            <w:r w:rsidRPr="00646670">
              <w:rPr>
                <w:color w:val="auto"/>
                <w:sz w:val="24"/>
              </w:rPr>
              <w:br/>
              <w:t>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Срок исполнения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Ответственный исполнитель и соисполнители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Ожидаемые результаты. Целевые показатели</w:t>
            </w:r>
          </w:p>
        </w:tc>
        <w:tc>
          <w:tcPr>
            <w:tcW w:w="691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Значение целевого показателя *</w:t>
            </w:r>
          </w:p>
        </w:tc>
      </w:tr>
      <w:tr w:rsidR="004372CD" w:rsidRPr="00646670" w:rsidTr="00A75C9C">
        <w:trPr>
          <w:trHeight w:val="501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2018 факт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2021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2024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:rsidR="004372CD" w:rsidRPr="00646670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2025</w:t>
            </w:r>
          </w:p>
        </w:tc>
      </w:tr>
    </w:tbl>
    <w:p w:rsidR="004372CD" w:rsidRPr="00646670" w:rsidRDefault="004372CD" w:rsidP="004372CD">
      <w:pPr>
        <w:spacing w:after="0" w:line="14" w:lineRule="exact"/>
        <w:jc w:val="center"/>
      </w:pPr>
    </w:p>
    <w:tbl>
      <w:tblPr>
        <w:tblStyle w:val="a5"/>
        <w:tblW w:w="15876" w:type="dxa"/>
        <w:tblInd w:w="108" w:type="dxa"/>
        <w:tblLayout w:type="fixed"/>
        <w:tblLook w:val="04A0"/>
      </w:tblPr>
      <w:tblGrid>
        <w:gridCol w:w="1013"/>
        <w:gridCol w:w="2828"/>
        <w:gridCol w:w="1703"/>
        <w:gridCol w:w="1573"/>
        <w:gridCol w:w="1844"/>
        <w:gridCol w:w="994"/>
        <w:gridCol w:w="853"/>
        <w:gridCol w:w="852"/>
        <w:gridCol w:w="853"/>
        <w:gridCol w:w="851"/>
        <w:gridCol w:w="826"/>
        <w:gridCol w:w="26"/>
        <w:gridCol w:w="11"/>
        <w:gridCol w:w="841"/>
        <w:gridCol w:w="11"/>
        <w:gridCol w:w="797"/>
      </w:tblGrid>
      <w:tr w:rsidR="004372CD" w:rsidRPr="00A75C9C" w:rsidTr="00A75C9C">
        <w:trPr>
          <w:trHeight w:val="70"/>
          <w:tblHeader/>
        </w:trPr>
        <w:tc>
          <w:tcPr>
            <w:tcW w:w="1013" w:type="dxa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ind w:left="-108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br w:type="page"/>
              <w:t>1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4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5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6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8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11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12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13</w:t>
            </w:r>
          </w:p>
        </w:tc>
      </w:tr>
      <w:tr w:rsidR="004372CD" w:rsidRPr="00A75C9C" w:rsidTr="00A75C9C">
        <w:trPr>
          <w:trHeight w:val="70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</w:t>
            </w:r>
          </w:p>
        </w:tc>
        <w:tc>
          <w:tcPr>
            <w:tcW w:w="14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Мероприятия по росту доходного потенциала района, увеличению налоговых и неналоговых доходов консолидированного бюджета района</w:t>
            </w: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rPr>
          <w:trHeight w:val="70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1.1.</w:t>
            </w:r>
          </w:p>
        </w:tc>
        <w:tc>
          <w:tcPr>
            <w:tcW w:w="1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Обеспечение эффективного соотношения недополученных доходов </w:t>
            </w:r>
            <w:proofErr w:type="gramStart"/>
            <w:r w:rsidRPr="00A75C9C">
              <w:rPr>
                <w:color w:val="auto"/>
                <w:sz w:val="24"/>
              </w:rPr>
              <w:t>по налогам в консолидированный бюджет в результате действия налоговых льгот к общему объему поступивших налоговых доходов в консолидированный бюджет</w:t>
            </w:r>
            <w:proofErr w:type="gramEnd"/>
            <w:r w:rsidRPr="00A75C9C">
              <w:rPr>
                <w:color w:val="auto"/>
                <w:sz w:val="24"/>
              </w:rPr>
              <w:t xml:space="preserve"> района</w:t>
            </w: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rPr>
          <w:trHeight w:val="70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1.1.1.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Реализация плана по устранению неэффективных налоговых льгот (пониженных ставок по налогам), утвержденного постановлением </w:t>
            </w:r>
            <w:r w:rsidRPr="00A75C9C">
              <w:rPr>
                <w:color w:val="auto"/>
                <w:sz w:val="24"/>
              </w:rPr>
              <w:lastRenderedPageBreak/>
              <w:t>администрации района от 01.10.2018 №496, в части налоговых льгот, установленных муниципальными правовыми актами (далее - МНПА)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ежегодно до 10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финансовое управление, экономический сектор финансового управления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главы </w:t>
            </w:r>
            <w:r w:rsidRPr="00A75C9C">
              <w:rPr>
                <w:color w:val="auto"/>
                <w:sz w:val="24"/>
              </w:rPr>
              <w:lastRenderedPageBreak/>
              <w:t>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 xml:space="preserve">выполнение плана по устранению неэффективных налоговых льгот (пониженных </w:t>
            </w:r>
            <w:r w:rsidRPr="00A75C9C">
              <w:rPr>
                <w:color w:val="auto"/>
                <w:sz w:val="24"/>
              </w:rPr>
              <w:lastRenderedPageBreak/>
              <w:t>ставок по налогам) (да/нет);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1.1.2.</w:t>
            </w:r>
          </w:p>
        </w:tc>
        <w:tc>
          <w:tcPr>
            <w:tcW w:w="1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Легализация неформального сектора экономики района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1.1.2.1.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proofErr w:type="gramStart"/>
            <w:r w:rsidRPr="00A75C9C">
              <w:rPr>
                <w:color w:val="auto"/>
                <w:sz w:val="24"/>
              </w:rPr>
              <w:t>Снижение доли занятых в неформальном секторе экономики (в процентах) в общей численности занятого населения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 в сроки, установленные Комитетом по труду и занятости населения Хабаровского края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экономический сектор финансового 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снижение численности экономически активных лиц трудоспособного возраста, не осуществляющих трудовую деятельность (человек)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408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</w:tr>
      <w:tr w:rsidR="004372CD" w:rsidRPr="00A75C9C" w:rsidTr="00A75C9C">
        <w:trPr>
          <w:trHeight w:val="1914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1.1.2.2.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Организация работы рабочей группы по вопросам легализации заработной платы и трудовых отношений, соблюдению трудовых прав граждан предпенсионного возраста по рассмотрению вопросов легализации «теневой» заработной платы, несоответствия объемов налоговых платежей, исчисляемых с сумм оплаты труда, основным </w:t>
            </w:r>
            <w:r w:rsidRPr="00A75C9C">
              <w:rPr>
                <w:color w:val="auto"/>
                <w:sz w:val="24"/>
              </w:rPr>
              <w:lastRenderedPageBreak/>
              <w:t>показателям финансово-хозяйственной деятельности совместно с представителями налоговых органов, органов внутренних дел, судебных приставов (по согласованию)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экономический сектор финансового управления, 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дополнительные доходы по налогу на доходы физических лиц в результате повышения заработной платы до среднеотраслевого уровня или минимального </w:t>
            </w:r>
            <w:proofErr w:type="gramStart"/>
            <w:r w:rsidRPr="00A75C9C">
              <w:rPr>
                <w:color w:val="auto"/>
                <w:sz w:val="24"/>
              </w:rPr>
              <w:t>размера оплаты труда</w:t>
            </w:r>
            <w:proofErr w:type="gramEnd"/>
            <w:r w:rsidRPr="00A75C9C">
              <w:rPr>
                <w:color w:val="auto"/>
                <w:sz w:val="24"/>
              </w:rPr>
              <w:t xml:space="preserve"> (тыс. рублей), в том </w:t>
            </w:r>
            <w:r w:rsidRPr="00A75C9C">
              <w:rPr>
                <w:color w:val="auto"/>
                <w:sz w:val="24"/>
              </w:rPr>
              <w:lastRenderedPageBreak/>
              <w:t>числе в разрезе доходов, полученных в результате: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- заключения трудовых договоров;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- повышения заработной платы </w:t>
            </w:r>
            <w:proofErr w:type="gramStart"/>
            <w:r w:rsidRPr="00A75C9C">
              <w:rPr>
                <w:color w:val="auto"/>
                <w:sz w:val="24"/>
              </w:rPr>
              <w:t>до</w:t>
            </w:r>
            <w:proofErr w:type="gramEnd"/>
            <w:r w:rsidRPr="00A75C9C">
              <w:rPr>
                <w:color w:val="auto"/>
                <w:sz w:val="24"/>
              </w:rPr>
              <w:t>: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уровня МРОТ;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величины средней заработной платы, зафиксированной статистическим наблюдением по соответствующему виду экономической деятельности)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193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tabs>
                <w:tab w:val="left" w:pos="240"/>
                <w:tab w:val="center" w:pos="388"/>
              </w:tabs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193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tabs>
                <w:tab w:val="left" w:pos="240"/>
                <w:tab w:val="center" w:pos="388"/>
              </w:tabs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193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193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193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4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193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193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193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</w:t>
            </w:r>
          </w:p>
        </w:tc>
      </w:tr>
      <w:tr w:rsidR="004372CD" w:rsidRPr="00A75C9C" w:rsidTr="00A75C9C">
        <w:trPr>
          <w:trHeight w:val="1914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1.1.2.3.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Выявление организаций, филиалов, обособленных подразделений, осуществляющих деятельность на территории района, без регистрации в налоговых органах, принятие мер по постановке их на налоговый учет и своевременной уплате налога на доходы физических лиц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Финансовое управление, 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дополнительные доходы в бюджет района по налогу на доходы физических лиц от организаций, филиалов, обособленных подразделений в результате принятия мер </w:t>
            </w:r>
            <w:r w:rsidRPr="00A75C9C">
              <w:rPr>
                <w:color w:val="auto"/>
                <w:sz w:val="24"/>
              </w:rPr>
              <w:lastRenderedPageBreak/>
              <w:t>по постановке их на налоговый учет и своевременной уплате налога на доходы физических лиц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4 900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750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</w:tr>
      <w:tr w:rsidR="004372CD" w:rsidRPr="00A75C9C" w:rsidTr="00A75C9C">
        <w:trPr>
          <w:trHeight w:val="1914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1.1.2.4.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Увеличение платежей в бюджет района в результате постановки на налоговый учет налогоплательщиков в качестве индивидуальных предпринимателей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Финансовое управление, 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дополнительные доходы в бюджет района от индивидуальных предпринимателей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73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73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73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73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1.2.1.</w:t>
            </w:r>
          </w:p>
        </w:tc>
        <w:tc>
          <w:tcPr>
            <w:tcW w:w="1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Расширение налоговой базы по налогам на совокупный доход, по местным налогам и арендным платежам: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1.2.1.1.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Проведение оценки эффективности установленных значений корректирующих коэффициентов базовой доходности К</w:t>
            </w:r>
            <w:proofErr w:type="gramStart"/>
            <w:r w:rsidRPr="00A75C9C">
              <w:rPr>
                <w:color w:val="auto"/>
                <w:sz w:val="24"/>
                <w:vertAlign w:val="subscript"/>
              </w:rPr>
              <w:t>2</w:t>
            </w:r>
            <w:proofErr w:type="gramEnd"/>
            <w:r w:rsidRPr="00A75C9C">
              <w:rPr>
                <w:color w:val="auto"/>
                <w:sz w:val="24"/>
              </w:rPr>
              <w:t xml:space="preserve"> по единому налогу на вмененный доход для отдельных видов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 до 30 ноября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оценка эффективности значений корректирующих коэффициентов базовой доходности К</w:t>
            </w:r>
            <w:proofErr w:type="gramStart"/>
            <w:r w:rsidRPr="00A75C9C">
              <w:rPr>
                <w:color w:val="auto"/>
                <w:sz w:val="24"/>
                <w:vertAlign w:val="subscript"/>
              </w:rPr>
              <w:t>2</w:t>
            </w:r>
            <w:proofErr w:type="gramEnd"/>
            <w:r w:rsidRPr="00A75C9C">
              <w:rPr>
                <w:color w:val="auto"/>
                <w:sz w:val="24"/>
              </w:rPr>
              <w:t xml:space="preserve"> произведена (да/нет)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оптимизация установленных значений корректирующих </w:t>
            </w:r>
            <w:r w:rsidRPr="00A75C9C">
              <w:rPr>
                <w:color w:val="auto"/>
                <w:sz w:val="24"/>
              </w:rPr>
              <w:lastRenderedPageBreak/>
              <w:t>коэффициентов базовой доходности К</w:t>
            </w:r>
            <w:proofErr w:type="gramStart"/>
            <w:r w:rsidRPr="00A75C9C">
              <w:rPr>
                <w:color w:val="auto"/>
                <w:sz w:val="24"/>
                <w:vertAlign w:val="subscript"/>
              </w:rPr>
              <w:t>2</w:t>
            </w:r>
            <w:proofErr w:type="gramEnd"/>
            <w:r w:rsidRPr="00A75C9C">
              <w:rPr>
                <w:color w:val="auto"/>
                <w:sz w:val="24"/>
              </w:rPr>
              <w:t xml:space="preserve"> (да/нет)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дополнительные доходы в бюджет района по единому налогу на вмененный доход за счет увеличения значений корректирующих коэффициентов базовой доходности К</w:t>
            </w:r>
            <w:proofErr w:type="gramStart"/>
            <w:r w:rsidRPr="00A75C9C">
              <w:rPr>
                <w:color w:val="auto"/>
                <w:sz w:val="24"/>
                <w:vertAlign w:val="subscript"/>
              </w:rPr>
              <w:t>2</w:t>
            </w:r>
            <w:proofErr w:type="gramEnd"/>
            <w:r w:rsidRPr="00A75C9C">
              <w:rPr>
                <w:color w:val="auto"/>
                <w:sz w:val="24"/>
              </w:rPr>
              <w:t xml:space="preserve">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813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Нет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813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1.2.1.2.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Осуществление мониторинга ежегодного прироста количества индивидуальных предпринимателей, применяющих патентную систему налогообложения 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 до 24 марта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финансовое управление, 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дополнительные доходы в бюджет края по налогу, взимаемому в связи с применением патентной системы налогообложения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24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1.2.1.3.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Расширение налоговой базы за счет вовлечения в оборот объектов незавершенного строительства для </w:t>
            </w:r>
            <w:r w:rsidRPr="00A75C9C">
              <w:rPr>
                <w:color w:val="auto"/>
                <w:sz w:val="24"/>
              </w:rPr>
              <w:lastRenderedPageBreak/>
              <w:t xml:space="preserve">привлечения </w:t>
            </w:r>
            <w:proofErr w:type="spellStart"/>
            <w:r w:rsidRPr="00A75C9C">
              <w:rPr>
                <w:color w:val="auto"/>
                <w:sz w:val="24"/>
              </w:rPr>
              <w:t>эксплуатанта-организации</w:t>
            </w:r>
            <w:proofErr w:type="spellEnd"/>
            <w:r w:rsidRPr="00A75C9C">
              <w:rPr>
                <w:color w:val="auto"/>
                <w:sz w:val="24"/>
              </w:rPr>
              <w:t xml:space="preserve"> к своевременному учету объектов в качестве основного средства и к уплате налога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rFonts w:eastAsia="Calibri"/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 xml:space="preserve">ежеквартально в срок до 15 числа месяца, следующего за отчетным </w:t>
            </w:r>
            <w:r w:rsidRPr="00A75C9C">
              <w:rPr>
                <w:color w:val="auto"/>
                <w:sz w:val="24"/>
              </w:rPr>
              <w:lastRenderedPageBreak/>
              <w:t>кварталом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сведения </w:t>
            </w:r>
            <w:proofErr w:type="gramStart"/>
            <w:r w:rsidRPr="00A75C9C">
              <w:rPr>
                <w:color w:val="auto"/>
                <w:sz w:val="24"/>
              </w:rPr>
              <w:t xml:space="preserve">о выданных организациям разрешениях на ввод в </w:t>
            </w:r>
            <w:r w:rsidRPr="00A75C9C">
              <w:rPr>
                <w:color w:val="auto"/>
                <w:sz w:val="24"/>
              </w:rPr>
              <w:lastRenderedPageBreak/>
              <w:t>эксплуатацию объектов капитального строительства представлены в налоговые органы в полном объеме</w:t>
            </w:r>
            <w:proofErr w:type="gramEnd"/>
            <w:r w:rsidRPr="00A75C9C">
              <w:rPr>
                <w:color w:val="auto"/>
                <w:sz w:val="24"/>
              </w:rPr>
              <w:t xml:space="preserve">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1.2.1.4.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Реализация плана по устранению неэффективных налоговых льгот (пониженных ставок) по налогу на имущество физических лиц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rFonts w:eastAsia="Calibri"/>
                <w:color w:val="auto"/>
                <w:sz w:val="24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реализация плана по устранению неэффективных налоговых льгот (пониженных ставок) по налогу на имущество физических лиц (да/нет)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дополнительные доходы в результате реализации плана по устранению неэффективных налоговых льгот (пониженных ставок) в части налога на имущество физических лиц (тыс. </w:t>
            </w:r>
            <w:r w:rsidRPr="00A75C9C">
              <w:rPr>
                <w:color w:val="auto"/>
                <w:sz w:val="24"/>
              </w:rPr>
              <w:lastRenderedPageBreak/>
              <w:t>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1.2.1.5.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Увеличение поступлений налога на имущество физических лиц в результате перехода на исчисление налога от кадастровой стоимости по объектам </w:t>
            </w:r>
            <w:proofErr w:type="gramStart"/>
            <w:r w:rsidRPr="00A75C9C">
              <w:rPr>
                <w:color w:val="auto"/>
                <w:sz w:val="24"/>
              </w:rPr>
              <w:t>налогообложения</w:t>
            </w:r>
            <w:proofErr w:type="gramEnd"/>
            <w:r w:rsidRPr="00A75C9C">
              <w:rPr>
                <w:color w:val="auto"/>
                <w:sz w:val="24"/>
              </w:rPr>
              <w:t xml:space="preserve"> поставленным на кадастровый учет после 01 марта 2013 г.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дополнительные доходы по налогу на имущество физических лиц по объектам, поставленным на кадастровый учет после 01 марта </w:t>
            </w:r>
            <w:r w:rsidRPr="00A75C9C">
              <w:rPr>
                <w:color w:val="auto"/>
                <w:sz w:val="24"/>
              </w:rPr>
              <w:br/>
              <w:t>2013 г.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40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40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1.2.1.6.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Осуществление мониторинга налоговых ставок по налогу на имущество физических лиц, установленных муниципальными правовыми актами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до 30 ноября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главы городских и сельских поселений района, 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мониторинг налоговых ставок по налогу на имущество физических лиц проведен (да/нет)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поэтапное увеличение налоговой ставки по объектам, установленным </w:t>
            </w:r>
            <w:hyperlink r:id="rId16" w:history="1">
              <w:r w:rsidRPr="00A75C9C">
                <w:rPr>
                  <w:color w:val="auto"/>
                  <w:sz w:val="24"/>
                </w:rPr>
                <w:t>пунктом 3 статьи 1.1</w:t>
              </w:r>
            </w:hyperlink>
            <w:r w:rsidRPr="00A75C9C">
              <w:rPr>
                <w:color w:val="auto"/>
                <w:sz w:val="24"/>
              </w:rPr>
              <w:t xml:space="preserve"> Закона N 308 (процентов)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налоговые ставки, установленные в размере </w:t>
            </w:r>
            <w:r w:rsidRPr="00A75C9C">
              <w:rPr>
                <w:color w:val="auto"/>
                <w:sz w:val="24"/>
              </w:rPr>
              <w:lastRenderedPageBreak/>
              <w:t xml:space="preserve">менее 30% от ставок, определенных в </w:t>
            </w:r>
            <w:hyperlink r:id="rId17" w:history="1">
              <w:r w:rsidRPr="00A75C9C">
                <w:rPr>
                  <w:color w:val="auto"/>
                  <w:sz w:val="24"/>
                </w:rPr>
                <w:t>пункте 2 статьи 406</w:t>
              </w:r>
            </w:hyperlink>
            <w:r w:rsidRPr="00A75C9C">
              <w:rPr>
                <w:color w:val="auto"/>
                <w:sz w:val="24"/>
              </w:rPr>
              <w:t xml:space="preserve"> Налогового кодекса Российской Федерации, увеличены (да/нет)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дополнительные доходы за счет установления и поэтапного увеличения налоговых ставок по налогу на имущество физических лиц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1,3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1,6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2,0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2,0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2,0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2,0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155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2,0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153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2,0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150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1.2.1.7.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Вовлечение в налоговый оборот объектов недвижимости в результате выявления физических лиц, не зарегистрировавших право собственности на объекты капитального строительства; определения (уточнения) характеристик объектов капитального </w:t>
            </w:r>
            <w:r w:rsidRPr="00A75C9C">
              <w:rPr>
                <w:color w:val="auto"/>
                <w:sz w:val="24"/>
              </w:rPr>
              <w:lastRenderedPageBreak/>
              <w:t>строительства (площади, данных о правообладателях)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rFonts w:eastAsia="Calibri"/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отдел земельных и имущественных отношений, отдел капитального строительства и градостроительной </w:t>
            </w:r>
            <w:r w:rsidRPr="00A75C9C">
              <w:rPr>
                <w:color w:val="auto"/>
                <w:sz w:val="24"/>
              </w:rPr>
              <w:lastRenderedPageBreak/>
              <w:t>деятельности, 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количество объектов капитального строительства, сведения о которых переданы в налоговые органы (единиц)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дополнительны</w:t>
            </w:r>
            <w:r w:rsidRPr="00A75C9C">
              <w:rPr>
                <w:color w:val="auto"/>
                <w:sz w:val="24"/>
              </w:rPr>
              <w:lastRenderedPageBreak/>
              <w:t>е доходы в бюджет района по налогу на имущество физических лиц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0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4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1.2.1.8.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Реализация плана по устранению неэффективных налоговых льгот (пониженных ставок) по земельному налогу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rFonts w:eastAsia="Calibri"/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реализация плана по устранению неэффективных налоговых льгот (пониженных ставок) по земельному налогу (да/нет)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налоговые ставки, установленные в размере менее 30% от ставок, определенных в </w:t>
            </w:r>
            <w:hyperlink r:id="rId18" w:history="1">
              <w:r w:rsidRPr="00A75C9C">
                <w:rPr>
                  <w:color w:val="auto"/>
                  <w:sz w:val="24"/>
                </w:rPr>
                <w:t>пункте 1 статьи 394</w:t>
              </w:r>
            </w:hyperlink>
            <w:r w:rsidRPr="00A75C9C">
              <w:rPr>
                <w:color w:val="auto"/>
                <w:sz w:val="24"/>
              </w:rPr>
              <w:t xml:space="preserve"> Налогового кодекса Российской Федерации, увеличены (да/нет)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дополнительные доходы от отмены </w:t>
            </w:r>
            <w:r w:rsidRPr="00A75C9C">
              <w:rPr>
                <w:color w:val="auto"/>
                <w:sz w:val="24"/>
              </w:rPr>
              <w:lastRenderedPageBreak/>
              <w:t>неэффективных налоговых льгот и пониженных налоговых ставок по земельному налогу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503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1.2.1.9.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Выявление юридических и физических лиц, занимающих земельные участки без правоустанавливающих документов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отдел земельных и имущественных отношений, 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доходы в бюджет района от арендной платы по дополнительно заключенным договорам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1.2.1.10.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Вовлечение в налоговый оборот объектов недвижимости в результате выявления физических лиц, не зарегистрировавших право собственности на земельные участки; определения (уточнения) характеристик земельных участков (площади, категории земель, вида разрешенного использования земельных участков, данных о правообладателях)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отдел земельных и имущественных отношений, 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количество земельных участков, сведения о которых переданы в налоговые органы (единиц)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дополнительные доходы в бюджет района по земельному налогу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22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1.3.1.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Осуществление мер, направленных на снижение задолженности по налогам в бюджет края: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proofErr w:type="gramStart"/>
            <w:r w:rsidRPr="00A75C9C">
              <w:rPr>
                <w:color w:val="auto"/>
                <w:sz w:val="24"/>
              </w:rPr>
              <w:t xml:space="preserve">-обеспечение взаимодействия с Управлением Федеральной налоговой службы по Хабаровскому краю в целях реализации комплекса мер по сокращению недоимки в бюджет края (юридических лиц, имеющих недоимку свыше 10 тысяч рублей), проведение индивидуальной работы с недоимщиками в рамках межведомственной комиссии района по обеспечению доходов, сокращению </w:t>
            </w:r>
            <w:r w:rsidRPr="00A75C9C">
              <w:rPr>
                <w:color w:val="auto"/>
                <w:sz w:val="24"/>
              </w:rPr>
              <w:lastRenderedPageBreak/>
              <w:t>задолженности по налоговым и иным обязательным платежам в бюджет;</w:t>
            </w:r>
            <w:proofErr w:type="gramEnd"/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- обеспечение взаимодействия </w:t>
            </w:r>
            <w:proofErr w:type="gramStart"/>
            <w:r w:rsidRPr="00A75C9C">
              <w:rPr>
                <w:color w:val="auto"/>
                <w:sz w:val="24"/>
              </w:rPr>
              <w:t>с Управлением Федеральной службой судебных приставов по Хабаровскому краю в части погашения задолженности по налогам в бюджет</w:t>
            </w:r>
            <w:proofErr w:type="gramEnd"/>
            <w:r w:rsidRPr="00A75C9C">
              <w:rPr>
                <w:color w:val="auto"/>
                <w:sz w:val="24"/>
              </w:rPr>
              <w:t xml:space="preserve"> края взыскиваемой судебными приставами по постановлениям о возбуждении исполнительного производства;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- обеспечение </w:t>
            </w:r>
            <w:proofErr w:type="gramStart"/>
            <w:r w:rsidRPr="00A75C9C">
              <w:rPr>
                <w:color w:val="auto"/>
                <w:sz w:val="24"/>
              </w:rPr>
              <w:t>контроля за</w:t>
            </w:r>
            <w:proofErr w:type="gramEnd"/>
            <w:r w:rsidRPr="00A75C9C">
              <w:rPr>
                <w:color w:val="auto"/>
                <w:sz w:val="24"/>
              </w:rPr>
              <w:t xml:space="preserve"> уплатой налогов в бюджет края предприятиями и учреждениями, финансируемыми за счет средств бюджета района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финансовое управление, главы городских и сельских поселений района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погашено недоимки в бюджет края: по результатам работы межведомственной комиссии района по обеспечению доходов, сокращению задолженности по налоговым и иным обязательным платежам в бюджет; по результатам исполнительного производства службы судебных приставов; предприятиями, учреждениями, финансируемыми из бюджета района и имеющих недоимку в бюджет (тыс. рублей)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 том числе: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предприятий, </w:t>
            </w:r>
            <w:r w:rsidRPr="00A75C9C">
              <w:rPr>
                <w:color w:val="auto"/>
                <w:sz w:val="24"/>
              </w:rPr>
              <w:lastRenderedPageBreak/>
              <w:t>находящихся в процедурах банкротства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17 668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17 668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17 668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17 668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17 668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17 668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17 668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17 668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фактическому результату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1.3.2.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Обеспечение взаимодействия </w:t>
            </w:r>
            <w:proofErr w:type="gramStart"/>
            <w:r w:rsidRPr="00A75C9C">
              <w:rPr>
                <w:color w:val="auto"/>
                <w:sz w:val="24"/>
              </w:rPr>
              <w:t>с МРИ</w:t>
            </w:r>
            <w:proofErr w:type="gramEnd"/>
            <w:r w:rsidRPr="00A75C9C">
              <w:rPr>
                <w:color w:val="auto"/>
                <w:sz w:val="24"/>
              </w:rPr>
              <w:t xml:space="preserve"> №8 Федеральной налоговой службы по Хабаровскому краю, Отдела судебных приставов по Верхнебуреинскому району, Отдел министерства </w:t>
            </w:r>
            <w:r w:rsidRPr="00A75C9C">
              <w:rPr>
                <w:color w:val="auto"/>
                <w:sz w:val="24"/>
              </w:rPr>
              <w:lastRenderedPageBreak/>
              <w:t>внутренних дел по Верхнебуреинскому району в Хабаровском крае по проведению совместных рейдов в целях проверки уплаты транспортного налога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финансовое управление, главы городских и сельских поселений района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погашено недоимки по результатам проведенных совместных рейдов в целях проверки уплаты транспортного налога (тыс. </w:t>
            </w:r>
            <w:r w:rsidRPr="00A75C9C">
              <w:rPr>
                <w:color w:val="auto"/>
                <w:sz w:val="24"/>
              </w:rPr>
              <w:lastRenderedPageBreak/>
              <w:t>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289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1.3.3.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Обеспечение соотношения недоимки (юридических лиц, имеющих недоимку свыше 10 тысяч рублей) по налоговым платежам в бюджет края к сумме поступивших налоговых доходов в бюджет края по Верхнебуреинскому муниципальному району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отношение недоимки (юридических лиц, имеющих недоимку свыше 10 тысяч рублей) по налоговым платежам в бюджет края к общему объему поступивших налоговых доходов в бюджет края по Верхнебуреинскому муниципальному району (проценты)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не более 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не более 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не более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не более 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не более 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не более 5,0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не более 5,0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1.3.4.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Сокращение задолженности в бюджет края по доходам от арендной платы за пользование имуществом и земельными участками, находящимися в государственной и муниципальной </w:t>
            </w:r>
            <w:r w:rsidRPr="00A75C9C">
              <w:rPr>
                <w:color w:val="auto"/>
                <w:sz w:val="24"/>
              </w:rPr>
              <w:lastRenderedPageBreak/>
              <w:t xml:space="preserve">собственности, путем проведения </w:t>
            </w:r>
            <w:proofErr w:type="spellStart"/>
            <w:r w:rsidRPr="00A75C9C">
              <w:rPr>
                <w:color w:val="auto"/>
                <w:sz w:val="24"/>
              </w:rPr>
              <w:t>претензионно-исковой</w:t>
            </w:r>
            <w:proofErr w:type="spellEnd"/>
            <w:r w:rsidRPr="00A75C9C">
              <w:rPr>
                <w:color w:val="auto"/>
                <w:sz w:val="24"/>
              </w:rPr>
              <w:t xml:space="preserve"> работы и индивидуальной работы с арендаторами-должниками в рамках созданных комиссий по снижению недоимки в бюджет края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отдел земельных и имущественных отношений, 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погашена задолженность в бюджет района по арендной плате за пользование имуществом и земельными участками, находящимися </w:t>
            </w:r>
            <w:r w:rsidRPr="00A75C9C">
              <w:rPr>
                <w:color w:val="auto"/>
                <w:sz w:val="24"/>
              </w:rPr>
              <w:lastRenderedPageBreak/>
              <w:t xml:space="preserve">в муниципальной собственности, путем проведения </w:t>
            </w:r>
            <w:proofErr w:type="spellStart"/>
            <w:r w:rsidRPr="00A75C9C">
              <w:rPr>
                <w:color w:val="auto"/>
                <w:sz w:val="24"/>
              </w:rPr>
              <w:t>претензионно-исковой</w:t>
            </w:r>
            <w:proofErr w:type="spellEnd"/>
            <w:r w:rsidRPr="00A75C9C">
              <w:rPr>
                <w:color w:val="auto"/>
                <w:sz w:val="24"/>
              </w:rPr>
              <w:t xml:space="preserve"> работы и индивидуальной работы с арендаторами-должниками в рамках созданных комиссий по снижению недоимки в бюджет края </w:t>
            </w:r>
            <w:r w:rsidRPr="00A75C9C">
              <w:rPr>
                <w:color w:val="auto"/>
                <w:sz w:val="24"/>
              </w:rPr>
              <w:br/>
              <w:t>(тыс. рублей)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7 769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3 750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3 750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3 750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3 750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3 700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3 700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3 650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1.3.5.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Увеличение поступлений в бюджет края доходов от арендной платы за пользование имуществом и земельными участками, находящимися в государственной и муниципальной собственности, путем проведения ежегодной индексации размера годовой арендной платы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отдел земельных и имущественных отношений, 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дополнительные доходы в бюджет района от арендной платы за пользование имуществом и земельными участками, находящимися в муниципальной собственности, в результате проведения ежегодной индексации размера </w:t>
            </w:r>
            <w:r w:rsidRPr="00A75C9C">
              <w:rPr>
                <w:color w:val="auto"/>
                <w:sz w:val="24"/>
              </w:rPr>
              <w:lastRenderedPageBreak/>
              <w:t xml:space="preserve">годовой арендной платы за пользование имуществом и земельными участками, находящимися в муниципальной собственности </w:t>
            </w:r>
            <w:r w:rsidRPr="00A75C9C">
              <w:rPr>
                <w:color w:val="auto"/>
                <w:sz w:val="24"/>
              </w:rPr>
              <w:br/>
              <w:t>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1 069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785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815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880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914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900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900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1.3.6.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Обеспечение поступлений доходов в виде дивидендов от участия в уставном капитале хозяйственных обществ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отдел земельных и имущественных отношений, 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доходы в бюджет района в виде дивидендов от участия в уставном капитале хозяйственных обществ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1.3.7.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Взимание платы за право размещения нестационарных торговых объектов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главы городских и сельских поселений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доходы в бюджет района от платы за право размещения нестационарных торговых объектов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1.3.8.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Поступление платы от заключения договоров на установку и эксплуатацию рекламных конструкций </w:t>
            </w:r>
            <w:r w:rsidRPr="00A75C9C">
              <w:rPr>
                <w:color w:val="auto"/>
                <w:sz w:val="24"/>
              </w:rPr>
              <w:lastRenderedPageBreak/>
              <w:t>на земельных участках, зданиях или ином недвижимом имуществе, находящихся в государственной или муниципальной собственности, в размере не менее 0,5 % от объема неналоговых доходов бюджета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отдел капитального строительства и </w:t>
            </w:r>
            <w:r w:rsidRPr="00A75C9C">
              <w:rPr>
                <w:color w:val="auto"/>
                <w:sz w:val="24"/>
              </w:rPr>
              <w:lastRenderedPageBreak/>
              <w:t>градостроительной деятельности, главы городских и сельских поселений района,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 xml:space="preserve">доходы в бюджет района от заключения договоров на установку и </w:t>
            </w:r>
            <w:r w:rsidRPr="00A75C9C">
              <w:rPr>
                <w:color w:val="auto"/>
                <w:sz w:val="24"/>
              </w:rPr>
              <w:lastRenderedPageBreak/>
              <w:t xml:space="preserve">эксплуатацию рекламных конструкций на земельных участках, зданиях или ином недвижимом имуществе, находящихся в муниципальной собственности </w:t>
            </w:r>
            <w:r w:rsidRPr="00A75C9C">
              <w:rPr>
                <w:color w:val="auto"/>
                <w:sz w:val="24"/>
              </w:rPr>
              <w:br/>
              <w:t>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ind w:left="360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1.3.9.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Обеспечение поступлений в бюджет района доходов от приватизации объектов муниципального имущества, включенных в муниципальные программы приватизации муниципального имущества в муниципальных образованиях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отдел земельных и имущественных отношений, главы городских и сельских поселений района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выполнение бюджетных назначений по доходам от продажи муниципального имущества</w:t>
            </w:r>
          </w:p>
          <w:p w:rsidR="004372CD" w:rsidRPr="00A75C9C" w:rsidRDefault="004372CD" w:rsidP="00A75C9C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942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966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2.</w:t>
            </w:r>
          </w:p>
        </w:tc>
        <w:tc>
          <w:tcPr>
            <w:tcW w:w="14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Мероприятия по оптимизации расходов районного бюджета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2.1.</w:t>
            </w:r>
          </w:p>
        </w:tc>
        <w:tc>
          <w:tcPr>
            <w:tcW w:w="14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Совершенствование работы по планированию районного бюджета и внедрение программно-целевых методов управления в бюджетном процессе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2.1.1.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Разработка проекта основных направлений бюджетной и налоговой </w:t>
            </w:r>
            <w:proofErr w:type="gramStart"/>
            <w:r w:rsidRPr="00A75C9C">
              <w:rPr>
                <w:color w:val="auto"/>
                <w:sz w:val="24"/>
              </w:rPr>
              <w:t>политики</w:t>
            </w:r>
            <w:proofErr w:type="gramEnd"/>
            <w:r w:rsidRPr="00A75C9C">
              <w:rPr>
                <w:color w:val="auto"/>
                <w:sz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ind w:left="-113" w:right="-113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 до 10 ноября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проект основных направлений бюджетной и налоговой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очередной финансовый год и плановый период разработан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и методики планирования бюджетных ассигнований районного бюджета в части повышения качества и эффективности планирования с учетом изменений федерального и краевого законодательства и решений, принятых комиссией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i/>
                <w:iCs/>
                <w:color w:val="auto"/>
                <w:sz w:val="24"/>
              </w:rPr>
            </w:pPr>
            <w:r w:rsidRPr="00A75C9C">
              <w:rPr>
                <w:rFonts w:eastAsiaTheme="minorEastAsia"/>
                <w:color w:val="auto"/>
                <w:sz w:val="24"/>
                <w:lang w:eastAsia="ru-RU"/>
              </w:rPr>
              <w:t>методика планирования бюджетных ассигнований районного бюджета подготовлена с учетом повышения качества и эффективности планирования и принята (да/нет</w:t>
            </w:r>
            <w:r w:rsidRPr="00A75C9C">
              <w:rPr>
                <w:i/>
                <w:iCs/>
                <w:color w:val="auto"/>
                <w:sz w:val="24"/>
              </w:rPr>
              <w:t>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мере необходимости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решения о районном бюджете на очередной финансовый год и плановый период в рамках муниципальных программ района и с учетом требований </w:t>
            </w:r>
            <w:hyperlink r:id="rId19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Указа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 мая 2018 года № 204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в сроки формирования проекта районного бюджета на очередной финансовый год и плановый период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главные распорядители бюджетных средств - ответственные исполнители муниципальных программ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районного бюджета, формируемый в рамках муниципальных программ района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прогноз Верхнебуреинского муниципального района на долгосрочный период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месяцев со дня официального опубликования решения о бюджете на очередной год и плановый период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в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прогноз Верхнебуреинского муниципального района на долгосрочный период внесены в случае изменения долгосрочного прогноза социально-экономического развития Верхнебуреинского муниципального района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мере необходимости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сводной оценки эффективности реализации муниципальных программ района, рассмотрение комиссии администрации района по вопросам налогообложения в муниципальных образованиях района, бюджетным проектировкам и отбору муниципальных программ итогов оценки и принятие решений по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до 15 апреля года, следующего за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программ района, по которым проведена оценка эффективности их реализации и ранжирование, даны предложения (при необходимости, в случае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признания программы неэффективной)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ind w:left="-113" w:right="-113"/>
              <w:jc w:val="center"/>
              <w:rPr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Оптимизация расходов на муниципальное управление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Неустановление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новых расходных обязательств, не связанных с решением вопросов, отнесенных </w:t>
            </w:r>
            <w:hyperlink r:id="rId20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федеральными законами к полномочиям органов местного самоуправления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 района, структурные подразделения администрации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установление новых расходных обязательств, не связанных с решением вопросов, отнесенных </w:t>
            </w:r>
            <w:hyperlink r:id="rId21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федеральными законами к полномочиям органов местного самоуправления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формирования расходов на содержание органов местного самоуправления района, установленных Правительством Хабаровского края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расходов на содержание органов местного самоуправления к их нормативному значению, установленному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Правительством Хабаровского края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&lt;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нормативных затрат на обеспечение функций органов местного самоуправления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нормативные затраты на обеспечение функций органов местного самоуправления утверждены (да/нет)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при формировании расходов на обеспечение функций органов местного самоуправления соблюдены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запрета на увеличение общей численности работников органов местного самоуправления района (за исключением случаев передачи полномочий на уровень района в соответствии с краевыми законами и заключенными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соглашениями с поселениями)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 по установлению запрета на увеличение численности муниципальных служащих и на введение дополнительно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численности должностей, не являющиеся должностями муниципальной службы органов местного самоуправления района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решений о повышении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органов местного самоуправления района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уровень, превышающий темпы повышения оплаты труда работников органов государственной власти на краевом уровне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правового акта о повышении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органов местного самоуправления района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уровень, превышающий темпы повышения оплаты труда работников органов государственной власти на краевом уровне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деятельности районных муниципальных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для принятия решений об оптимизации сети подведомственных учреждений и повышении эффективности их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01 июля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бюджетных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по оптимизации сети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 и повышению эффективности их деятельности в финансовое управление представлены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Утверждение планов оптимизации и реструктуризации сети муниципальных учреждений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администрация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сокращение расходов на содержание сети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бюджетный эффект от оптимизации структуры бюджетной сети, всего 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2730,6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1 101,0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2 324,0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1 101,0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достижения и не превышения значений целевых показателей заработной платы уровня, установленного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отдел культуры, городские и сельские поселения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достижения и не превышение значений целевых показателей отношения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среднемесячной заработной платы (из всех источников) к среднемесячному доходу от трудовой деятельности в районе, установленного в муниципальных программах в районе в сферах образования, культуры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утвержденными муниципальными программами в районе в сферах образования, культуры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городские и сельские поселения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соответствие численности воспитанников (обучающихся), в расчете на одного педагогического работника (включая мастеров производственного обучения) района, установленной муниципальными программами в крае в сферах образования, культуры </w:t>
            </w:r>
            <w:r w:rsidRPr="00A75C9C">
              <w:rPr>
                <w:color w:val="auto"/>
                <w:sz w:val="24"/>
              </w:rPr>
              <w:lastRenderedPageBreak/>
              <w:t>(процентов)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экономия бюджетных расходов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выполнения показателя численности получателей услуг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 учреждений культуры (по среднесписочной численности работников), установленного муниципальными программами в районе в сфере культуры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экономия бюджетных расходов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расходов на содержание численности работников бюджетной сферы (обслуживающего персонала,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непрофильных специалистов подведомственных учреждений, в том числе: уборщики помещений, водители, завхозы, электрики, рабочие, слесаря, плотники и т.д.)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управление образования, отдел культуры,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и сельские поселения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расходов на оплату труда работников административно-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управленческого и вспомогательного персонала в фонде начисленной заработной платы труда работников организаций района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&lt;=40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&lt;=40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Увеличение объема расходов за счет доходов от внебюджетной деятельности бюджетных и автономных учреждений (в том числе за счет эффективного использования бюджетными и автономными учреждениями муниципального имущества)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  <w:proofErr w:type="spellEnd"/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рай-она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управ-ление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обра-зования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от-дел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культу-ры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доходы от приносящей доход деятельности муниципальных бюджетных и автономных учреждений к плану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&gt;=100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&gt;=100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&gt;=100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Установление структурным подразделениям администрации целевых показателей по привлечению немуниципальных организаций к реализации муниципальных услуг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01 января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Управление образования, отдел культуры, сектор по спорту и туризму, сектор </w:t>
            </w:r>
            <w:proofErr w:type="gramStart"/>
            <w:r w:rsidRPr="00A75C9C">
              <w:rPr>
                <w:color w:val="auto"/>
                <w:sz w:val="24"/>
              </w:rPr>
              <w:t>по</w:t>
            </w:r>
            <w:proofErr w:type="gramEnd"/>
            <w:r w:rsidRPr="00A75C9C">
              <w:rPr>
                <w:color w:val="auto"/>
                <w:sz w:val="24"/>
              </w:rPr>
              <w:t xml:space="preserve"> молодежной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политике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по привлечению немуниципальных организаций к реализации муниципальных услуг в районе установлены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2.3.8.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целевых показателей по привлечению немуниципальных организаций к реализации муниципальных услуг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Управление образования, отдел культуры, сектор по спорту и туризму, сектор </w:t>
            </w:r>
            <w:proofErr w:type="gramStart"/>
            <w:r w:rsidRPr="00A75C9C">
              <w:rPr>
                <w:color w:val="auto"/>
                <w:sz w:val="24"/>
              </w:rPr>
              <w:t>по</w:t>
            </w:r>
            <w:proofErr w:type="gramEnd"/>
            <w:r w:rsidRPr="00A75C9C">
              <w:rPr>
                <w:color w:val="auto"/>
                <w:sz w:val="24"/>
              </w:rPr>
              <w:t xml:space="preserve"> молодежной</w:t>
            </w:r>
          </w:p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  <w:highlight w:val="yellow"/>
              </w:rPr>
            </w:pPr>
            <w:r w:rsidRPr="00A75C9C">
              <w:rPr>
                <w:color w:val="auto"/>
                <w:sz w:val="24"/>
              </w:rPr>
              <w:t>политике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средств районного бюджета, выделяемых немуниципальным организациям, в том числе социально ориентированным некоммерческим организациям, на предоставление услуг, в общем объеме средств указанного бюджета, выделяемых на предоставление услуг в соответствующей сфере (процентов):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в сфере образования;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2,4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2,5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в сфере культуры;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0,03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0,05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2.3.9.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субсидию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выполнение муниципального задания на оказание (выполнение) муниципальных услуг (работ) только затрат на имущество, используемое для выполнения муниципального задания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распорядители бюджетных средств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нормативные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оказание муниципальных услуг и выполнения работ включены затраты на содержание имущества, используемого для выполнения муниципального задания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2.3.10.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финансовой устойчивости, платежеспособности, рентабельной работы подведомственных районных муниципальных унитарных предприятий и хозяйственных обществ с долей участия района в их уставных капиталах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района, имеющие подведомственные унитарные предприятия и (или) хозяйственные общества с долей участия района в их уставных капиталах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аудиторских проверок ведения бухгалтерского учета и финансовой отчетности унитарных предприятий  и (или) хозяйственных обществ с долей участия района в их уставных капиталах к числу обязательных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 в соответствии с законодательством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заседаний балансовых комиссий к числу запланированных заседаний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2.4.</w:t>
            </w:r>
          </w:p>
        </w:tc>
        <w:tc>
          <w:tcPr>
            <w:tcW w:w="1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Совершенствование системы закупок для муниципальных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ind w:left="-113" w:right="-113"/>
              <w:jc w:val="center"/>
              <w:rPr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contextualSpacing/>
              <w:jc w:val="both"/>
              <w:rPr>
                <w:color w:val="auto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Централизация закупок в едином органе, уполномоченном на определение поставщиков (подрядчиков, исполнителей) для всех органов местного самоуправления, подведомственных им казенных и бюджетных учреждений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администрации района, управление образования, отдел культуры, 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 и подведомственных им казенных и бюджетных учреждений, для которых осуществлена централизация закупок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2.4.4.</w:t>
            </w:r>
          </w:p>
        </w:tc>
        <w:tc>
          <w:tcPr>
            <w:tcW w:w="1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Предварительный контроль ценообразования при осуществлении закупок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2.4.4.1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обоснованности установления начальной (максимальной) цены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му-ниципаль-ных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закупок </w:t>
            </w: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администра-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proofErr w:type="spellEnd"/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закупок, в которых проводился анализ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обоснованной и установленной заказчиком начальной (максимальной) цены контракта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достоверности определения сметной стоимости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реконструкции, капитального ремонта объектов капитального строительства, финансируемых за счет средств районного бюджета с привлечением средств федерального и краевого бюджетов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градостроительства, управление образования, отдел культуры, городские и сельские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закупок работ по строительству, реконструкции, капитальному ремонту объектов капитального строительства, финансируемых за счет средств районного бюджета с привлечением средств федерального и краевого бюджетов, по которым проводилась проверка достоверности определения сметной стоимости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2.4.4.3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достоверности определения сметной стоимости текущего ремонта объектов капитального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финансируемых за счет средств районного бюджета и средств районных бюджетных учреждений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градостроительства, управление образования, отдел культуры, городские и сельские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закупок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текущему ремонту объектов капитального строительства со сметной стоимостью более 100 тыс. рублей, финансируемых за счет средств районного бюджета и средств районных бюджетных учреждений, по которым проводилась проверка достоверности определения сметной стоимости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2.6.</w:t>
            </w:r>
          </w:p>
        </w:tc>
        <w:tc>
          <w:tcPr>
            <w:tcW w:w="1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Оптимизация расходов, связанных с предоставлением бюджетных средств хозяйствующим субъектам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Оптимизация отдельных видов субсидий юридическим лицам (за исключением районных муниципальных учреждений),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экономической эффективности субсидий юридическим лицам, внесение предложений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их отмене (оптимизации)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бюджетный эффект от отмены (оптимизации) неэффективных субсидий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Соблюдение порядка, целей и условий предоставления из районного бюджета субсидий юридическим лицам (за исключением районных муниципальных учреждений),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порядок, цели и условия предоставления субсидий из районного бюджета юридическим лицам, индивидуальным предпринимателям, а также физическим лицам - производителям товаров, работ, услуг соблюдаются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2.7.</w:t>
            </w:r>
          </w:p>
        </w:tc>
        <w:tc>
          <w:tcPr>
            <w:tcW w:w="1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Сокращение просроченной кредиторской и дебиторской задолженности районного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просроченной кредиторской задолженности главного распорядителя средств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бюджета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муниципальных учреждений в целях анализа причин возникновения задолженности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 число каждого месяца просроченная кредиторская задолженность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распорядителя средств районного бюджета и бюджетных и автономных учреждений в части расходов на оплату труда, уплату взносов по обязательному социальному страхованию на выплаты денежного содержания и иные выплаты работникам, а также обеспечение мер социальной поддержки отдельных категорий граждан, отсутствует (да/нет)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просроченной кредиторской задолженности в целях списания задолженности, по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взысканию которой истек срок исковой давности, в том числе подведомственных районных муниципальных учреждений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возникновения и достоверность отражения в годовой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просроченной кредиторской задолженности главных распорядителей средств районного бюджета, в том числе просроченной подведомственных районных муниципальных учреждений, проверена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объема просроченной кредиторской задолженности по районному бюджету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главные распорядители бюджетных средств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объема просроченной кредиторской задолженности по районному бюджету к общему объему расходов районного бюджета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&lt;17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&lt;15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&lt;14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просроченной дебиторской задолженности районного бюджета и принятие мер по ее снижению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 снижена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объем снижения просроченной дебиторской задолженности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&lt;**&gt;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2.8.</w:t>
            </w:r>
          </w:p>
        </w:tc>
        <w:tc>
          <w:tcPr>
            <w:tcW w:w="1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Мероприятия по сокращению расходов на обслуживание муниципального долга района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объема расходов на обслуживание муниципального долга района требованиям Бюджетного </w:t>
            </w:r>
            <w:hyperlink r:id="rId22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расходов на обслуживание муниципального долга района по состоянию на 01 января года, следующего за отчетным, к общему годовому объему расходов районного бюджета в отчетном финансовом году без учета объема расходов, которые осуществляются за счет субвенций, предоставляемых из бюджетов бюджетной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Российской Федерации (проценты) соответствует требованиям бюджетного законодательства (процентов)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 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 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 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 10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Привлечение заемных сре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айонный бюджет с использованием конкурентных способов определения исполнителей финансовых услуг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управление, отдел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закупкам администрации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отношение начальных (максимальных) цен контрактов на привлечение кредитных ресурсов от кредитных организаций для финансирования дефицита районного бюджета к ценам контрактов, заключенных по результатам электронных аукционов в соответствующем финансовом году соответствует конкурентным принципам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 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 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 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Привлечение в районный бюджет кредитов от кредитных организаций по ставкам на уровне не более чем уровень ключевой ставки, установленный Центральным банком Российской Федерации, увеличенный на 1 процент годовых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разница между ставками по привлеченным в районный бюджет кредитам от кредитных организаций и ключевой ставкой, установленной Центральным банком Российской Федерации, на день привлечения кредита (не более 1 процента годовых)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 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 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 1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2.8.4.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процентных ставок по кредитам кредитных организаций в целях оптимизации расходов на обслуживание муниципального долга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 осуществляется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2.9.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Совершенствование межбюджетных отношений в районе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Приведение порядка предоставления иных межбюджетных трансфертов из бюджета муниципального района бюджетам городских и сельских поселений, входящих в его состав, в соответствие с типовым порядком предоставления иных межбюджетных трансфертов из бюджета муниципального района на обеспечение сбалансированности бюджетов городских, сельских поселений, разработанным министерством финансов края и рекомендациями по его применению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иных межбюджетных трансфертов из бюджета муниципального района бюджетам городских и сельских поселений соответствует типовому порядку и рекомендациям по его применению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2.9.2.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главами местных администраций муниципальных образований района, получающих дотации на выравнивание бюджетной обеспеченности муниципальных, предусматривающих меры по социально-экономическому развитию и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оздоровлению муниципальных финансов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15 июня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соглашений с главами местных администраций муниципальных образований района, получающих дотации на выравнивание бюджетной обеспеченност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 предусматривающих меры по социально-экономическому развитию и оздоровлению муниципальных финансов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A75C9C">
              <w:rPr>
                <w:color w:val="auto"/>
                <w:sz w:val="24"/>
              </w:rPr>
              <w:lastRenderedPageBreak/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2.10.</w:t>
            </w:r>
          </w:p>
        </w:tc>
        <w:tc>
          <w:tcPr>
            <w:tcW w:w="1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Мероприятия по повышению качества и эффективности оказания муниципальных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2.10.1.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с целью актуализации регионального перечня (классификатора) государственных (муниципальных) услуг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региональный перечень (классификатор) государственных (муниципальных) услуг актуализирован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2.10.2.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Проведение согласования с финансовым управлением Правил расчета нормативных затрат на оказание муниципальных услуг и выполнение работ, разработанных главными распорядителями бюджетных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Правила расчета нормативных затрат на оказание муниципальных услуг и выполнение работ, разработанные главными распорядителями бюджетных сре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дств с ф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инансовым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управлением согласованы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мере необходимости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и методической базы в сфере обеспечения оказания муниципальных услуг (выполнения работ)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</w:t>
            </w:r>
            <w:hyperlink r:id="rId23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о формировании муниципального задания на оказание муниципальных услуг (выполнение работ) в отношении районных муниципальных учреждений и финансовом обеспечении выполнения муниципального задания, утвержденное постановлением администрации района от 08.07.2016  № 452 внесены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по мере необходимости</w:t>
            </w:r>
          </w:p>
        </w:tc>
      </w:tr>
      <w:tr w:rsidR="004372CD" w:rsidRPr="00A75C9C" w:rsidTr="00A75C9C">
        <w:trPr>
          <w:trHeight w:val="666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2.10.4.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муниципальных заданий на оказание муниципальных услуг (выполнение работ) районными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учреждениями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 осуществля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ющие функции и полномочия учредителя районных муниципальных учреждений, а также осуществляющие бюджетные полномочия главного распорядителя бюджетных средств, в ведении которого находятся районные казенные учреждения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выполненных муниципальных услуг (работ), включенных в муниципальное задание на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муниципальных услуг (выполнение работ) районными муниципальными учреждениями, в общем объеме муниципальных услуг, включенных в муниципальное задание (процентов)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&gt;= 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 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&lt;*&gt;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Обеспечение возврата остатков субсидий в случае невыполнения по результатам отчетного финансового года установленных муниципальным заданием показателей, характеризующих объем муниципальных услуг (работ)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01 марта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района, осуществляющие функции и полномочия учредителя районных муниципаль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остатки субсидий в случае невыполнения по результатам отчетного финансового года установленных муниципальным заданием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показателей, характеризующ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объем перечислены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в районный бюджет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изучению мнения населения о качестве предоставления муниципальных услуг в социальной сфере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отдел культуры, сектор по спорту и туризму, сектор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мероприятия по изучению мнения населения о качестве предоставления муниципальных услуг в целях независимой оценки качества работы районных муниципальных учреждений в социальной сфере проводятся (да/нет)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2.10.7.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Расширение доступа граждан к предоставлению муниципальных услуг в электронном виде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 31 декабря 2019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электронном виде (проценты)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2.10.8.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заявителей, удовлетворенных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качеством предоставляемых муниципальных услуг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 31 декабря 2018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информационных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заявителей, удовлетворенн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качеством предоставляемых муниципальных услуг, от общего числа опрошенных заявителей (проценты)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</w:tr>
      <w:tr w:rsidR="004372CD" w:rsidRPr="00A75C9C" w:rsidTr="00A75C9C">
        <w:tc>
          <w:tcPr>
            <w:tcW w:w="1507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page" w:tblpX="1" w:tblpY="-1695"/>
              <w:tblW w:w="20241" w:type="dxa"/>
              <w:tblBorders>
                <w:top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241"/>
            </w:tblGrid>
            <w:tr w:rsidR="004372CD" w:rsidRPr="00A75C9C" w:rsidTr="00A75C9C">
              <w:tc>
                <w:tcPr>
                  <w:tcW w:w="19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72CD" w:rsidRPr="00A75C9C" w:rsidRDefault="004372CD" w:rsidP="00A75C9C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C9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2.11. Развитие системы внутреннего муниципального финансового контроля и внутреннего финансового аудита главных администраторов бюджетных</w:t>
                  </w:r>
                </w:p>
                <w:p w:rsidR="004372CD" w:rsidRPr="00A75C9C" w:rsidRDefault="004372CD" w:rsidP="00A75C9C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C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средств</w:t>
                  </w:r>
                </w:p>
              </w:tc>
            </w:tr>
          </w:tbl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2.11.1.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Формирование системы внутреннего финансового аудита главных администраторов бюджетных средств, направленной на проведение системной работы по устранению причин и условий реализации бюджетных рисков, приводящих к грубым нарушениям в финансово-бюджетной сфере и </w:t>
            </w:r>
            <w:proofErr w:type="spellStart"/>
            <w:r w:rsidRPr="00A75C9C">
              <w:rPr>
                <w:color w:val="auto"/>
                <w:sz w:val="24"/>
              </w:rPr>
              <w:t>недостижению</w:t>
            </w:r>
            <w:proofErr w:type="spellEnd"/>
            <w:r w:rsidRPr="00A75C9C">
              <w:rPr>
                <w:color w:val="auto"/>
                <w:sz w:val="24"/>
              </w:rPr>
              <w:t xml:space="preserve"> целевых значений показателей качества финансового менеджмента, в соответствии с требованиями федеральных стандартов внутреннего финансового аудита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ind w:left="-113" w:right="-113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в течение трех месяцев после вступления в силу федеральных стандартов внутреннего финансового аудита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главные распорядители бюджетных средств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наличие у главных распорядителей бюджетных средств ведомственных правовых актов, регламентирующих организацию и осуществление внутреннего финансового аудита, соответствующих требованиям федеральных стандартов внутреннего финансового аудита (да/нет)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2.11.2.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Совершенствование </w:t>
            </w:r>
            <w:r w:rsidRPr="00A75C9C">
              <w:rPr>
                <w:color w:val="auto"/>
                <w:sz w:val="24"/>
              </w:rPr>
              <w:lastRenderedPageBreak/>
              <w:t xml:space="preserve">системы </w:t>
            </w:r>
            <w:proofErr w:type="spellStart"/>
            <w:proofErr w:type="gramStart"/>
            <w:r w:rsidRPr="00A75C9C">
              <w:rPr>
                <w:color w:val="auto"/>
                <w:sz w:val="24"/>
              </w:rPr>
              <w:t>риск-ориентированного</w:t>
            </w:r>
            <w:proofErr w:type="spellEnd"/>
            <w:proofErr w:type="gramEnd"/>
            <w:r w:rsidRPr="00A75C9C">
              <w:rPr>
                <w:color w:val="auto"/>
                <w:sz w:val="24"/>
              </w:rPr>
              <w:t xml:space="preserve"> планирования внутреннего муниципального финансового контроля с учетом требований федеральных стандартов внутреннего государственного финансового контроля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ind w:left="-113" w:right="-113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 xml:space="preserve">в течение трех </w:t>
            </w:r>
            <w:r w:rsidRPr="00A75C9C">
              <w:rPr>
                <w:color w:val="auto"/>
                <w:sz w:val="24"/>
              </w:rPr>
              <w:lastRenderedPageBreak/>
              <w:t>месяцев после вступления в силу федеральных стандартов внутреннего государственного финансового контроля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 xml:space="preserve">Финансовое </w:t>
            </w:r>
            <w:r w:rsidRPr="00A75C9C">
              <w:rPr>
                <w:color w:val="auto"/>
                <w:sz w:val="24"/>
              </w:rPr>
              <w:lastRenderedPageBreak/>
              <w:t>управление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 xml:space="preserve">наличие </w:t>
            </w:r>
            <w:r w:rsidRPr="00A75C9C">
              <w:rPr>
                <w:color w:val="auto"/>
                <w:sz w:val="24"/>
              </w:rPr>
              <w:lastRenderedPageBreak/>
              <w:t xml:space="preserve">порядка </w:t>
            </w:r>
            <w:proofErr w:type="spellStart"/>
            <w:proofErr w:type="gramStart"/>
            <w:r w:rsidRPr="00A75C9C">
              <w:rPr>
                <w:color w:val="auto"/>
                <w:sz w:val="24"/>
              </w:rPr>
              <w:t>риск-ориентированного</w:t>
            </w:r>
            <w:proofErr w:type="spellEnd"/>
            <w:proofErr w:type="gramEnd"/>
            <w:r w:rsidRPr="00A75C9C">
              <w:rPr>
                <w:color w:val="auto"/>
                <w:sz w:val="24"/>
              </w:rPr>
              <w:t xml:space="preserve"> планирования осуществления внутреннего муниципального финансового контроля, соответствующего требованиям федеральных стандартов внутреннего муниципального финансового контроля (да/нет)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2.11.3.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Осуществление внутреннего муниципального финансового контроля, в том числе контроля в сфере закупок, в соответствии с принципами </w:t>
            </w:r>
            <w:proofErr w:type="spellStart"/>
            <w:proofErr w:type="gramStart"/>
            <w:r w:rsidRPr="00A75C9C">
              <w:rPr>
                <w:color w:val="auto"/>
                <w:sz w:val="24"/>
              </w:rPr>
              <w:t>риск-ориентированного</w:t>
            </w:r>
            <w:proofErr w:type="spellEnd"/>
            <w:proofErr w:type="gramEnd"/>
            <w:r w:rsidRPr="00A75C9C">
              <w:rPr>
                <w:color w:val="auto"/>
                <w:sz w:val="24"/>
              </w:rPr>
              <w:t xml:space="preserve"> планирования контрольной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ind w:left="-113" w:right="-113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 в течение года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Финансовое управление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объем проверенных средств районного бюджета в ходе контрольных мероприятий, осуществленных органом внутреннего муниципального финансового контроля края в текущем финансовом году, к объему прошлого года (процентов)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A75C9C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A75C9C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A75C9C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A75C9C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A75C9C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A75C9C">
              <w:rPr>
                <w:color w:val="auto"/>
                <w:sz w:val="24"/>
                <w:lang w:val="en-US"/>
              </w:rPr>
              <w:t>&lt;=103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lastRenderedPageBreak/>
              <w:t>2.11.4.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Обеспечение взаимного обмена информацией о результатах контрольных мероприятий, проведенных органами внутреннего и внешнего муниципального финансового контроля, включая информацию о выявляемых рисках в финансово-бюджетной сфере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 в течение года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Финансовое управление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наличие соглашения о взаимодействии между Финансовым управлением и Контрольно-счетной палатой Верхнебуреинского </w:t>
            </w:r>
            <w:proofErr w:type="spellStart"/>
            <w:r w:rsidRPr="00A75C9C">
              <w:rPr>
                <w:color w:val="auto"/>
                <w:sz w:val="24"/>
              </w:rPr>
              <w:t>муницапального</w:t>
            </w:r>
            <w:proofErr w:type="spellEnd"/>
            <w:r w:rsidRPr="00A75C9C">
              <w:rPr>
                <w:color w:val="auto"/>
                <w:sz w:val="24"/>
              </w:rPr>
              <w:t xml:space="preserve"> района (да/нет)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2.11.5.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Обеспечение непрерывного процесса систематизации, анализа, обработки и мониторинга </w:t>
            </w:r>
            <w:proofErr w:type="gramStart"/>
            <w:r w:rsidRPr="00A75C9C">
              <w:rPr>
                <w:color w:val="auto"/>
                <w:sz w:val="24"/>
              </w:rPr>
              <w:t>результатов</w:t>
            </w:r>
            <w:proofErr w:type="gramEnd"/>
            <w:r w:rsidRPr="00A75C9C">
              <w:rPr>
                <w:color w:val="auto"/>
                <w:sz w:val="24"/>
              </w:rPr>
              <w:t xml:space="preserve"> контрольных мероприятий, проводимых в рамках внутреннего муниципального финансового контроля, а также мониторинга своевременного устранения нарушений, выявленных в ходе проведенных контрольных мероприятий, и принятие объектами контроля мер, направленных на их недопущение впредь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Ежегодно в течение года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Финансовое управление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степень реализации результатов контрольных мероприятий (процентов)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 xml:space="preserve">3. </w:t>
            </w:r>
          </w:p>
        </w:tc>
        <w:tc>
          <w:tcPr>
            <w:tcW w:w="1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Мероприятия по совершенствованию долговой политики района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объема муниципального долга района требованиям Бюджетного </w:t>
            </w:r>
            <w:hyperlink r:id="rId24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2018 – 2025 годы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района по состоянию на 01 января года, следующего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отчетным, к общему годовому объему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 (процентов)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 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 100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&lt;= 100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Утверждение долговой политики Верхнебуреинского муниципального района на очередной финансовый год и плановый период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Верхнебуреинского муниципального района «Об утверждении долговой политики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Верхнебуреинского района на очередной финансовый год и плановый период» принято (да/нет)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да</w:t>
            </w:r>
          </w:p>
        </w:tc>
      </w:tr>
      <w:tr w:rsidR="004372CD" w:rsidRPr="00A75C9C" w:rsidTr="00A75C9C"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обязательств района по муниципальным заимствованиям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сумма просроченных обязательств района по муниципальным заимствованиям (тыс. рублей)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CD" w:rsidRPr="00A75C9C" w:rsidRDefault="004372CD" w:rsidP="00A75C9C">
            <w:pPr>
              <w:spacing w:after="0" w:line="240" w:lineRule="exact"/>
              <w:rPr>
                <w:color w:val="auto"/>
                <w:sz w:val="24"/>
              </w:rPr>
            </w:pPr>
            <w:r w:rsidRPr="00A75C9C">
              <w:rPr>
                <w:color w:val="auto"/>
                <w:sz w:val="24"/>
              </w:rPr>
              <w:t>0,00</w:t>
            </w:r>
          </w:p>
        </w:tc>
      </w:tr>
    </w:tbl>
    <w:p w:rsidR="004372CD" w:rsidRPr="00646670" w:rsidRDefault="004372CD" w:rsidP="004372CD">
      <w:pPr>
        <w:spacing w:line="240" w:lineRule="exact"/>
        <w:jc w:val="both"/>
        <w:rPr>
          <w:szCs w:val="28"/>
        </w:rPr>
      </w:pPr>
    </w:p>
    <w:p w:rsidR="004372CD" w:rsidRPr="00646670" w:rsidRDefault="004372CD" w:rsidP="00437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2CD" w:rsidRPr="00646670" w:rsidRDefault="004372CD" w:rsidP="00437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&lt;*&gt; Показатели устанавливаются ежегодно соглашением между Федеральной службой по труду и занятости и Правительством Хабаровского края о реализации мер, направленных на снижение неформальной занятости в Хабаровском крае</w:t>
      </w:r>
      <w:proofErr w:type="gramStart"/>
      <w:r w:rsidRPr="00646670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4372CD" w:rsidRDefault="004372CD" w:rsidP="004372CD">
      <w:pPr>
        <w:pStyle w:val="af"/>
        <w:rPr>
          <w:color w:val="auto"/>
          <w:sz w:val="24"/>
        </w:rPr>
      </w:pPr>
    </w:p>
    <w:p w:rsidR="004372CD" w:rsidRDefault="004372CD" w:rsidP="004372CD">
      <w:pPr>
        <w:pStyle w:val="af"/>
        <w:rPr>
          <w:color w:val="auto"/>
          <w:sz w:val="24"/>
        </w:rPr>
      </w:pPr>
    </w:p>
    <w:p w:rsidR="004372CD" w:rsidRDefault="004372CD" w:rsidP="004372CD">
      <w:pPr>
        <w:pStyle w:val="af"/>
        <w:rPr>
          <w:color w:val="auto"/>
          <w:sz w:val="24"/>
        </w:rPr>
      </w:pPr>
    </w:p>
    <w:p w:rsidR="004372CD" w:rsidRDefault="004372CD" w:rsidP="004372CD">
      <w:pPr>
        <w:pStyle w:val="af"/>
        <w:rPr>
          <w:color w:val="auto"/>
          <w:sz w:val="24"/>
        </w:rPr>
      </w:pPr>
    </w:p>
    <w:p w:rsidR="004372CD" w:rsidRDefault="004372CD" w:rsidP="004372CD">
      <w:pPr>
        <w:pStyle w:val="af"/>
        <w:rPr>
          <w:color w:val="auto"/>
          <w:sz w:val="24"/>
        </w:rPr>
      </w:pPr>
    </w:p>
    <w:p w:rsidR="004372CD" w:rsidRDefault="004372CD" w:rsidP="004372CD">
      <w:pPr>
        <w:pStyle w:val="af"/>
        <w:rPr>
          <w:color w:val="auto"/>
          <w:sz w:val="24"/>
        </w:rPr>
      </w:pPr>
    </w:p>
    <w:p w:rsidR="004372CD" w:rsidRDefault="004372CD" w:rsidP="004372CD">
      <w:pPr>
        <w:pStyle w:val="af"/>
        <w:rPr>
          <w:color w:val="auto"/>
          <w:sz w:val="24"/>
        </w:rPr>
      </w:pPr>
    </w:p>
    <w:p w:rsidR="004372CD" w:rsidRDefault="004372CD" w:rsidP="004372CD">
      <w:pPr>
        <w:pStyle w:val="af"/>
        <w:rPr>
          <w:color w:val="auto"/>
          <w:sz w:val="24"/>
        </w:rPr>
      </w:pPr>
    </w:p>
    <w:p w:rsidR="004372CD" w:rsidRDefault="004372CD" w:rsidP="004372CD">
      <w:pPr>
        <w:pStyle w:val="af"/>
        <w:rPr>
          <w:color w:val="auto"/>
          <w:sz w:val="24"/>
        </w:rPr>
      </w:pPr>
    </w:p>
    <w:p w:rsidR="004372CD" w:rsidRDefault="004372CD" w:rsidP="004372CD">
      <w:pPr>
        <w:pStyle w:val="af"/>
        <w:rPr>
          <w:color w:val="auto"/>
          <w:sz w:val="24"/>
        </w:rPr>
      </w:pPr>
    </w:p>
    <w:p w:rsidR="004372CD" w:rsidRDefault="004372CD" w:rsidP="004372CD">
      <w:pPr>
        <w:pStyle w:val="af"/>
        <w:rPr>
          <w:color w:val="auto"/>
          <w:sz w:val="24"/>
        </w:rPr>
      </w:pPr>
    </w:p>
    <w:p w:rsidR="004372CD" w:rsidRDefault="004372CD" w:rsidP="004372CD">
      <w:pPr>
        <w:pStyle w:val="af"/>
        <w:rPr>
          <w:color w:val="auto"/>
          <w:sz w:val="24"/>
        </w:rPr>
      </w:pPr>
    </w:p>
    <w:p w:rsidR="004372CD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372CD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75C9C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75C9C" w:rsidRDefault="00A75C9C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4372CD" w:rsidRDefault="00A75C9C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4372C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5C9C" w:rsidRDefault="00A75C9C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2D7A0B" w:rsidRDefault="002D7A0B" w:rsidP="002D7A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28.12.2022 № 849</w:t>
      </w:r>
    </w:p>
    <w:p w:rsidR="004372CD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72CD" w:rsidRPr="00886A63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86A63">
        <w:rPr>
          <w:rFonts w:ascii="Times New Roman" w:hAnsi="Times New Roman" w:cs="Times New Roman"/>
          <w:sz w:val="24"/>
          <w:szCs w:val="24"/>
        </w:rPr>
        <w:t>УТВЕРЖДЕН</w:t>
      </w:r>
    </w:p>
    <w:p w:rsidR="004372CD" w:rsidRPr="00886A63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372CD" w:rsidRPr="00886A63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4372CD" w:rsidRPr="00646670" w:rsidRDefault="004372CD" w:rsidP="004D07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29.11.2018 </w:t>
      </w:r>
      <w:r w:rsidRPr="00886A6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733</w:t>
      </w:r>
    </w:p>
    <w:p w:rsidR="004372CD" w:rsidRPr="00646670" w:rsidRDefault="004372CD" w:rsidP="00437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93"/>
      <w:bookmarkEnd w:id="2"/>
      <w:r w:rsidRPr="00646670">
        <w:rPr>
          <w:rFonts w:ascii="Times New Roman" w:hAnsi="Times New Roman" w:cs="Times New Roman"/>
          <w:sz w:val="24"/>
          <w:szCs w:val="24"/>
        </w:rPr>
        <w:t>ИНДИКАТОРЫ</w:t>
      </w:r>
    </w:p>
    <w:p w:rsidR="004372CD" w:rsidRPr="00646670" w:rsidRDefault="004372CD" w:rsidP="00437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ДЛЯ РАСЧЕТА ЦЕЛЕВЫХ ПОКАЗАТЕЛЕЙ ПЛАНА МЕРОПРИЯТИЙ</w:t>
      </w:r>
    </w:p>
    <w:p w:rsidR="004372CD" w:rsidRPr="00646670" w:rsidRDefault="004372CD" w:rsidP="00437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ПО РОСТУ ДОХОДНОГО ПОТЕНЦИАЛА РАЙОНА, ОПТИМИЗАЦИИ РАСХОДОВ</w:t>
      </w:r>
    </w:p>
    <w:p w:rsidR="004372CD" w:rsidRPr="00646670" w:rsidRDefault="004372CD" w:rsidP="00437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РАЙОНА И СОВЕРШЕНСТВОВАНИЮ ДОЛГОВОЙ ПОЛИТИКИ РАЙОНА</w:t>
      </w:r>
    </w:p>
    <w:p w:rsidR="004372CD" w:rsidRPr="00646670" w:rsidRDefault="004372CD" w:rsidP="00437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НА ПЕРИОД ДО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466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372CD" w:rsidRPr="00646670" w:rsidRDefault="004372CD" w:rsidP="0043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161"/>
        <w:gridCol w:w="4820"/>
        <w:gridCol w:w="2493"/>
        <w:gridCol w:w="4409"/>
      </w:tblGrid>
      <w:tr w:rsidR="004372CD" w:rsidRPr="00A75C9C" w:rsidTr="00A75C9C">
        <w:tc>
          <w:tcPr>
            <w:tcW w:w="993" w:type="dxa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(подпункта) </w:t>
            </w:r>
            <w:hyperlink w:anchor="P293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Плана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161" w:type="dxa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820" w:type="dxa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либо иной способ 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определения значения целевого показателя</w:t>
            </w:r>
          </w:p>
        </w:tc>
        <w:tc>
          <w:tcPr>
            <w:tcW w:w="2493" w:type="dxa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Источник данных для расчета целевого показателя</w:t>
            </w:r>
          </w:p>
        </w:tc>
        <w:tc>
          <w:tcPr>
            <w:tcW w:w="4409" w:type="dxa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целевого показателя</w:t>
            </w:r>
          </w:p>
        </w:tc>
      </w:tr>
    </w:tbl>
    <w:p w:rsidR="00A75C9C" w:rsidRPr="00A75C9C" w:rsidRDefault="00A75C9C" w:rsidP="00A75C9C">
      <w:pPr>
        <w:spacing w:after="0" w:line="240" w:lineRule="auto"/>
        <w:rPr>
          <w:sz w:val="2"/>
          <w:szCs w:val="2"/>
        </w:rPr>
      </w:pPr>
    </w:p>
    <w:tbl>
      <w:tblPr>
        <w:tblW w:w="158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7"/>
        <w:gridCol w:w="15"/>
        <w:gridCol w:w="3118"/>
        <w:gridCol w:w="43"/>
        <w:gridCol w:w="372"/>
        <w:gridCol w:w="4448"/>
        <w:gridCol w:w="99"/>
        <w:gridCol w:w="2269"/>
        <w:gridCol w:w="125"/>
        <w:gridCol w:w="16"/>
        <w:gridCol w:w="4030"/>
        <w:gridCol w:w="365"/>
      </w:tblGrid>
      <w:tr w:rsidR="004372CD" w:rsidRPr="00A75C9C" w:rsidTr="0086663C">
        <w:trPr>
          <w:trHeight w:val="20"/>
          <w:tblHeader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росту доходного потенциала района, увеличению налоговых и неналоговых доходов консолидированного бюджета 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5" w:type="dxa"/>
            <w:gridSpan w:val="10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соотношения недополученных доходов по местным налогам в бюджет района в результате действия 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налоговых льгот к общему объему поступивших налоговых доходов в бюджет района:</w:t>
            </w:r>
          </w:p>
        </w:tc>
      </w:tr>
      <w:tr w:rsidR="00A75C9C" w:rsidRPr="00A75C9C" w:rsidTr="0086663C">
        <w:trPr>
          <w:trHeight w:val="20"/>
        </w:trPr>
        <w:tc>
          <w:tcPr>
            <w:tcW w:w="992" w:type="dxa"/>
            <w:gridSpan w:val="2"/>
          </w:tcPr>
          <w:p w:rsidR="00A75C9C" w:rsidRPr="00A75C9C" w:rsidRDefault="00A75C9C" w:rsidP="00A75C9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A75C9C" w:rsidRPr="00A75C9C" w:rsidRDefault="00A75C9C" w:rsidP="00A75C9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A75C9C" w:rsidRPr="00A75C9C" w:rsidRDefault="00A75C9C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75C9C" w:rsidRPr="00A75C9C" w:rsidRDefault="00A75C9C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устранению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C9C" w:rsidRPr="00A75C9C" w:rsidRDefault="00A75C9C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налоговых льгот </w:t>
            </w:r>
          </w:p>
          <w:p w:rsidR="00A75C9C" w:rsidRPr="00A75C9C" w:rsidRDefault="00A75C9C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(пониженных ставок по </w:t>
            </w:r>
            <w:proofErr w:type="gramEnd"/>
          </w:p>
          <w:p w:rsidR="00A75C9C" w:rsidRPr="00A75C9C" w:rsidRDefault="00A75C9C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налогам) (да/нет)</w:t>
            </w:r>
          </w:p>
          <w:p w:rsidR="00A75C9C" w:rsidRPr="00A75C9C" w:rsidRDefault="00A75C9C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75C9C" w:rsidRPr="00A75C9C" w:rsidRDefault="00A75C9C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по устранению неэффективных налоговых льгот (пониженных ставок по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налогам), утвержденный органами местного самоуправления, выполнен</w:t>
            </w:r>
          </w:p>
          <w:p w:rsidR="00A75C9C" w:rsidRPr="00A75C9C" w:rsidRDefault="00A75C9C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9C" w:rsidRPr="00A75C9C" w:rsidRDefault="00A75C9C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A75C9C" w:rsidRPr="00A75C9C" w:rsidRDefault="00A75C9C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предоставляемая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главами городских и сельских поселений района</w:t>
            </w:r>
          </w:p>
        </w:tc>
        <w:tc>
          <w:tcPr>
            <w:tcW w:w="4411" w:type="dxa"/>
            <w:gridSpan w:val="3"/>
          </w:tcPr>
          <w:p w:rsidR="00A75C9C" w:rsidRPr="00A75C9C" w:rsidRDefault="00A75C9C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0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1.1.2.1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экономически активных лиц трудоспособного возраста, не осуществляющих трудовую деятельность (человек) &lt;*&gt;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Показатели, установленные ежегодно комитетом по труду и занятости населения Правительства Хабаровского края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комитетом по труду и занятости населения Правительства края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0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1.1.2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1.1.2.3. 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1.1.2.4. 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доходы по налогу на доходы физических лиц в результате повышения заработной платы до среднеотраслевого уровня или минимального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налогу на доходы физических лиц от организаций, филиалов, обособленных подразделений в результате принятия мер по постановке их на налоговый учет и своевременной уплате налога на доходы физических лиц 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от индивидуальных предпринимателей (тыс. рублей)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DND = (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mes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x 13%,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сумма прироста среднемесячной заработной платы;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работников, которым увеличена заработная плата;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mes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месяцев, в которых выплачена повышенная заработная плата;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13% - налоговая ставка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 = 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+ 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+ ... и т.д.,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1, 2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уплачено налога на доходы физических лиц в бюджет района организацией, филиалом, обособленным подразделением в результате постановки на налоговый учет и своевременной уплаты налога на доходы физических лиц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дополнительные доходы в бюджет района от индивидуальных предпринимателей по налогу на доходы физических лиц (тыс. рублей);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ndfl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ndfl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ndfl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-b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ndfl-o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по налогу на доходы физических лиц от индивидуальных предпринимателей в бюджет района в отчетном году (тыс. рублей);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ndfl-b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НДФЛ от индивидуальных предпринимателей в бюджет района в предыдущем году (тыс. рублей);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дополнительные доходы в бюджет края от индивидуальных предпринимателей по специальным налоговым режимам (за исключением патентной системы налогообложения) (тыс. рублей);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-b;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sr-o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налогов по специальным налоговым режимам от индивидуальных предпринимателей в бюджет района в отчетном году (тыс. рублей);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sr-b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налогов по специальным налоговым режимам от индивидуальных предпринимателей в бюджет района в предыдущем году 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предоставляемая налоговыми органами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налоговыми органами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предоставляемая налоговыми органами,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консолидированного бюджета района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значения целевого показателя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gridAfter w:val="1"/>
          <w:wAfter w:w="365" w:type="dxa"/>
          <w:trHeight w:val="20"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520" w:type="dxa"/>
            <w:gridSpan w:val="9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</w:t>
            </w:r>
          </w:p>
        </w:tc>
      </w:tr>
      <w:tr w:rsidR="004372CD" w:rsidRPr="00A75C9C" w:rsidTr="0086663C">
        <w:trPr>
          <w:gridAfter w:val="1"/>
          <w:wAfter w:w="365" w:type="dxa"/>
          <w:trHeight w:val="20"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520" w:type="dxa"/>
            <w:gridSpan w:val="9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Расширение налоговой базы по налогам на совокупный доход, по местным налогам и арендным платежам: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единому налогу на вмененный доход за счет увеличения значений корректирующих коэффициентов базовой доходности К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dop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END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(i-1)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единого налога на вмененный доход с учетом увеличенных значений корректирующих коэффициентов базовой доходности К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(i-1)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единого налога на вмененный доход без учета увеличенных значений корректирующих коэффициентов базовой доходности К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экономическим сектором финансового управления на основе сведений Федеральной налоговой службы по Хабаровскому краю о результатах оценки и установленных значениях корректирующих коэффициентов базовой доходности К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для единого налога на вмененный доход для отдельных видов деятельности, отчет об исполнении консолидированного бюджета района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6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доходы в бюджет района по налогу, взимаемому в связи с применением патентной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налогообложения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 выданных организациям разрешениях на ввод в эксплуатацию объектов капитального строительства представлены в налоговые органы в полном объеме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в бюджет района по патентной системе налогообложения в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году (тыс. рублей);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в бюджет района по патентной системе налогообложения в предыдущем году 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сведения о количестве разрешений, выданных организациям на ввод в эксплуатацию объектов капитального строительства, переданные в налоговые органы в отчетном году;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выданных разрешений на ввод в эксплуатацию объектов капитального строительства в отчетном году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сведения, предоставляемые Федеральной налоговой службой по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Хабаровскому краю, информация экономического сектора финансового управления,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консолидированного бюджета района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главами городских и сельских поселений район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значения целевого показателя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1.2.1.4.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результате реализации плана по устранению неэффективных налоговых льгот (пониженных ставок) в части налога на имущество физических лиц (тыс. рублей)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план по устранению неэффективных налоговых льгот (пониженных ставок по налогам), утвержденный органами местного самоуправления, в части налога на имущество физических лиц выполнен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главами городских и сельских поселений район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0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1.2.1.5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доходы по налогу на имущество физических лиц по объектам, поставленным на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учет после 01 марта 2013 г.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nil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K,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объектов 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объектов, поставленных на кадастровый учет с 01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 2013 г., без учета объектов, не облагаемых налогом;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средняя сумма налога, уплаченная на один объект в 2017 году;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K - коэффициент, применяемый в соответствии с </w:t>
            </w:r>
            <w:hyperlink r:id="rId25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пунктами 8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6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8.1 статьи 408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предоставляемая главами городских и сельских поселений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0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1.2.1.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1.2.1.7.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увеличение налоговой ставки по объектам, установленным </w:t>
            </w:r>
            <w:hyperlink r:id="rId27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1.1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N 308 (да/нет)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за счет установления и поэтапного увеличения налоговых ставок по налогу на имущество физических лиц 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капитального строительства, сведения о которых переданы в налоговые органы (единиц)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доходы в местные бюджеты в результате вовлечения в налоговый оборот объектов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ставки, установленные действующими нормативно-правовыми актами, соответствует значению целевого показателя на отчетный год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сумма, подлежащая уплате в местный бюджет по объектам налогообложения, включенным в перечень, определяемый в соответствии с </w:t>
            </w:r>
            <w:hyperlink r:id="rId29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объектов, поставленных на кадастровый учет (единиц)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DNO= DNO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+ DNO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+ и т.д.,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DNO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1, 2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сумма налога, уплаченного в местный бюджет в результате постановки на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налоговый учет объекта капитального строительства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предоставляемая главами городских и сельских поселений района о действующих муниципальных нормативных правовых актах 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отчет Управления Федеральной налоговой службы по Хабаровскому краю 5-МН "О налоговой базе и структуре начислений по местным налогам"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главами городских и сельских поселений района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предоставляемые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налоговой службой по Хабаровскому краю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значения целевого показателя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пока-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lastRenderedPageBreak/>
              <w:t>1.2.1.8.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от отмены неэффективных налоговых льгот и пониженных налоговых ставок по земельному налогу (тыс. рублей)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zn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С),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поступления земельного налога в отчетном году;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налоговая ставка, установленная на отчетный год;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ставка, установленная на 2017 год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отчет Управления Федеральной налоговой службы по Хабаровскому краю 5-МН "О налоговой базе и структуре начислений по местным налогам"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ставки, установленные в размере менее 30% от ставок, определенных в </w:t>
            </w:r>
            <w:hyperlink r:id="rId30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пункте 1 статьи 394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увеличены (да/нет)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главами городских и сельских поселений района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2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1.2.1.10.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Доходы в бюджет района от арендной платы по дополнительно заключенным договорам 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сведения о которых переданы в налоговые органы (единиц)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земельному налогу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арендная плата, поступившая в бюджет муниципальных образований края по дополнительно заключенным договорам в отчетном году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земельных участков, поставленных на кадастровый учет (единиц)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DNZ = DNZ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+ DNZ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+ и т.д.,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DNZ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1, 2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сумма налога, уплаченного в местный бюджет в результате постановки на налоговый учет земельного участка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предоставляемые главами городских поселений района и отделом земельных и имущественных отношений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предоставляемая главами городских и сельских поселений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Федеральной налоговой службой по Хабаровскому краю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значения целевого показателя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2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85" w:type="dxa"/>
            <w:gridSpan w:val="10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Повышение собираемости по налоговым и неналоговым платежам в бюджет края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1.3.1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Погашено недоимки в бюджет края по Верхнебуреинскому муниципальному району по результатам работы Межведомственной комиссии по обеспечению поступления налоговых и иных обязательных платежей в бюджеты края и района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pn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mk</w:t>
            </w:r>
            <w:proofErr w:type="spellEnd"/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Pmk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- погашено недоимки по налогам в бюджет края по Верхнебуреинскому муниципальному району по результатам работы Межведомственной комиссии по обеспечению поступления налоговых и иных обязательных платежей в бюджеты края и района в отчетном году;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сведения на  основании протоколов заседаний Межведомственной комиссии по обеспечению поступления налоговых и иных обязательных платежей в бюджеты края и района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1.3.2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Погашено недоимки по результатам проведенных совместных рейдов в целях проверки уплаты транспортного налога (тыс. рублей)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pntn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погашено недоимки по транспортному налогу по муниципальному образованию по результатам проведенных рейдов в отчетном году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сведения на  основании протоколов проведенных совместных рейдов в целях проверки уплаты транспортного налога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1.3.3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недоимки (юридических лиц, имеющих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недоимку свыше 10 тысяч рублей) по налоговым платежам в бюджет края к общему объему поступивших налоговых доходов в бюджет края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udvn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nul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nul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недоимка (юридических лиц, имеющих недоимку свыше 10 тысяч рублей) по налоговым платежам в бюджет края по состоянию на 31 декабря отчетного года,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поступивших в бюджет края налоговых доходов по состоянию на 31 декабря отчетного года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сведения, предоставляемые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Управлением Федеральной налоговой службы по Хабаровскому краю о состоянии недоимки по налогам в бюджет края (юридических лиц, имеющих недоимку свыше 10 тысяч рублей). Отчет об исполнении бюджета района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8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1.3.4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Погашена задолженность в бюджет района по арендной плате за пользование имуществом и земельными участками, находящимися в государственной и муниципальной собственности, путем проведения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индивидуальной работы с арендаторами-должниками в рамках Межведомственной комиссии по обеспечению поступления налоговых и иных обязательных платежей в бюджеты края и района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pz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ui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rk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сумма удовлетворенных претензий, направленных арендаторам, имеющим задолженность в бюджет района по арендной плате за пользование имуществом и земельными участками, находящимися в государственной и муниципальной собственности в отчетном году;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ui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сумма удовлетворенных судебных исков к арендаторам, имеющим задолженность в бюджет района по арендной плате за пользование имуществом и земельными участками, находящимися в государственной и муниципальной собственности в отчетном году;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rk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сумма, поступившая в бюджет района по арендной плате за пользование имуществом и земельными участками, находящимися в государственной и муниципальной собственности в результате индивидуальной работы с арендаторами-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должниками в рамках Межведомственной комиссии по обеспечению поступления налоговых и иных обязательных платежей в бюджеты края и района в отчетном году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предоставляемые главами городских и сельских поселений района,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отделом земельных и имущественных отношений о результатах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индивидуальной работы с арендаторами-должниками в рамках Межведомственной комиссии по обеспечению поступления налоговых и иных обязательных платежей в бюджеты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и района в отчетном году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1.3.5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от арендной платы за пользование муниципальным имуществом и земельными участками, находящимися в государственной и муниципальной собственности, в результате проведения ежегодной индексации размера годовой арендной платы за пользование муниципальным имуществом и земельными участками, находящимися в государственной и муниципальной собственности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= (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zi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I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i+1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+ (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ei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i+1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ei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zi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размер годовой арендной платы за пользование земельными участками, находящимися в государственной и муниципальной собственности, за отчетный год (подлежащий индексации);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i+1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инфляции, установленный в федеральном законе о федеральном бюджете на последующий финансовый год (в процентах);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ei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размер годовой арендной платы за пользование муниципальным имуществом (подлежащий индексации) в отчетном году;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коэффициент, учитывающий изменение цен, ежегодно устанавливаемый нормативными правовыми актами ОМСУ муниципальных образований района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главами городских и сельских поселений района,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отдела земельных и имущественных отношений об объеме доходов, полученных в результате проведения ежегодной индексации размера годовой арендной платы за пользование муниципальным имуществом и земельными участками, находящимися в государственной и муниципальной собственности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1.3.6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в консолидированный бюджет района от перечисления части прибыли, остающейся после уплаты налогов и иных обязательных платежей муниципальных унитарных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созданных муниципальными районами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доходы в бюджет края от платы за право размещения нестационарных торговых объектов 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доходы в бюджет края от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Dmup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поступило доходов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в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году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поступило в бюджет муниципальных образований края платы за право размещения нестационарных торговых объектов в отчетном году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R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поступило в бюджет муниципальных образований района платы от заключения договоров на установку и эксплуатацию рекламных конструкций в отчетном году;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поступило в районный бюджет платы от заключения договоров на установку и эксплуатацию рекламных конструкций в отчетном году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об исполнении бюджета района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главами городских и сельских поселений района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главами городских и сельских поселений района,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отделом земельных и имущественных отношений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целевого показателя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1.3.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Выполнение бюджетных назначений по доходам от продажи муниципального имущества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Pmi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 - объем фактических поступлений в бюджет района доходов от продажи муниципального имущества в отчетном году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района за отчетный финансовый год,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НПА муниципальных образований района о местном бюджете на отчетный финансовый год и на плановый период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10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Мероприятия по оптимизации расходов районного бюджета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6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10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планированию районного бюджета и внедрение программно-целевых методов управления в бюджетном процессе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6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2.1.3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районного бюджета, формируемый в рамках муниципальных программ района (процентов)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R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расходы районного бюджета, формируемые в рамках муниципальных программ района;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 - общий объем расходов районного бюджета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решение о районном бюджете на текущий год и плановый период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программ района, по которым проведена оценка эффективности их реализации и ранжирование, даны предложения (при необходимости, в случае признания программы неэффективной) (процентов)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программ района, прошедших оценку эффективности их реализации и включенных в ранжированный перечень муниципальных программ района, сформированный по результатам оценки реализации муниципальных программ района;</w:t>
            </w:r>
            <w:proofErr w:type="gramEnd"/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района, включенных в перечень муниципальных программ района и реализованных в отчетном году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сводный годовой доклад о ходе реализации и об оценке эффективности реализации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района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10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6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расходов на содержание органов местного самоуправления к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нормативному значению, установленному Правительством Хабаровского края (процентов)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фактические расходы на содержание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района;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нормативный объем расходов на содержание органов местного самоуправления района в текущем финансовом году, рассчитанный на основе Постановления Правительства Хабаровского края от 07.08.2008 № 183-пр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финансового управления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6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2.3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10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 w:val="restart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23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2.3.3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vMerge w:val="restart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и не превышение значений целевых показателей отношения среднемесячной заработной платы (из всех источников) к среднемесячному доходу от трудовой деятельности в крае, установленного в планах мероприятий («дорожных картах») по повышению эффективности и качества услуг в районе в сферах образования и культура (да/нет)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dh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dh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dh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педагогических работников дошкольных образовательных организаций к среднемесячному доходу от трудовой деятельности в крае;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педагогических работников дошкольных образовательных организаций района;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номинальная начисленная заработная плата работников общего образования края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форма «Таблица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ЗП-образование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превышает значение показателя, установленного в районном плане мероприятий («дорожной карте») по повышению эффективности и качества услуг в районе в сфере образования.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 x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педагогических работников образовательных организаций общего образования к среднемесячному доходу от трудовой деятельности в крае;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педагогических работников образовательных организаций общего образования района;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S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крае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dd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педагогов организаций дополнительного образования детей к средней заработной плате учителей района;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dd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педагогов организаций дополнительного образования детей в районе;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учителей в районе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S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работников учреждений культуры к среднемесячному доходу от трудовой деятельности в районе;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работников учреждений культуры района;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S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деятельности) в крае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статистическая форма «Таблица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ЗП-культура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превышает значение показателя, установленного в районном плане мероприятий («дорожной карте») по повышению эффективности и качества услуг в районе в сфере культуры.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 w:val="restart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64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2.3.4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  <w:vMerge w:val="restart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Соответствие численности воспитанников (обучающихся), в расчете на 1 педагогического работника (включая мастеров производственного обучения) района, установленной в планах мероприятий («дорожных картах») по повышению эффективности и качества услуг в районе в сфере образования (да/нет)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U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pd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воспитанников района;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pd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педагогических работников района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 - статистическая форма «Таблица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ЗП-образование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- ЕИС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России (Таблица 2b «Численность воспитанников в организациях, осуществляющих образовательную деятельность по образовательным программам дошкольного образования, присмотр и уход за детьми по субъектам Российской Федерации")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установленного в плане мероприятий («дорожной карте») по повышению эффективности и качества услуг в районе в сфере образования.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100%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обучающихся в образовательных организациях общего образования района;</w:t>
            </w:r>
            <w:proofErr w:type="gramEnd"/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педагогических работников образовательных организаций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района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педагогических работников района - статистическая форма «Таблица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ЗП-образование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района - ЕИС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России (форма 00-2 "Сведения о материально-технической и информационной базе, финансово-экономической деятельности общеобразовательной организации")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установленного в плане мероприятий («дорожной карте») по повышению эффективности и качества услуг в районе в сфере образования.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х 100%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обучающихся в организациях дополнительного образования района;</w:t>
            </w:r>
            <w:proofErr w:type="gramEnd"/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педагогических работников организаций дополнительного образования района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 дополнительного образования района - статистическая форма «Таблица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ЗП-образование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субъекта Российской Федерации - ЕИС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России (форма 1-ДО "Сведения об учреждениях дополнительного образования детей")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установленного в плане мероприятий («дорожной карте») по повышению эффективности и качества услуг в крае в сфере образования.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A75C9C">
              <w:rPr>
                <w:sz w:val="24"/>
                <w:szCs w:val="24"/>
              </w:rPr>
              <w:t>выполнения показателя численности получателей услуг</w:t>
            </w:r>
            <w:proofErr w:type="gramEnd"/>
            <w:r w:rsidRPr="00A75C9C">
              <w:rPr>
                <w:sz w:val="24"/>
                <w:szCs w:val="24"/>
              </w:rPr>
              <w:t xml:space="preserve"> на 1 работника учреждений культуры (по среднесписочной численности работников), установленного муниципальными программами в крае в сфере культуры (процентов)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H</w:t>
            </w:r>
            <w:r w:rsidRPr="00A75C9C">
              <w:rPr>
                <w:sz w:val="24"/>
                <w:szCs w:val="24"/>
                <w:vertAlign w:val="subscript"/>
              </w:rPr>
              <w:t>n</w:t>
            </w:r>
            <w:proofErr w:type="spellEnd"/>
            <w:r w:rsidRPr="00A75C9C">
              <w:rPr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sz w:val="24"/>
                <w:szCs w:val="24"/>
              </w:rPr>
              <w:t>N</w:t>
            </w:r>
            <w:r w:rsidRPr="00A75C9C">
              <w:rPr>
                <w:sz w:val="24"/>
                <w:szCs w:val="24"/>
                <w:vertAlign w:val="subscript"/>
              </w:rPr>
              <w:t>pl</w:t>
            </w:r>
            <w:proofErr w:type="spellEnd"/>
            <w:r w:rsidRPr="00A75C9C">
              <w:rPr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sz w:val="24"/>
                <w:szCs w:val="24"/>
              </w:rPr>
              <w:t>N</w:t>
            </w:r>
            <w:r w:rsidRPr="00A75C9C">
              <w:rPr>
                <w:sz w:val="24"/>
                <w:szCs w:val="24"/>
                <w:vertAlign w:val="subscript"/>
              </w:rPr>
              <w:t>w</w:t>
            </w:r>
            <w:proofErr w:type="spellEnd"/>
            <w:r w:rsidRPr="00A75C9C">
              <w:rPr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sz w:val="24"/>
                <w:szCs w:val="24"/>
              </w:rPr>
              <w:t>x</w:t>
            </w:r>
            <w:proofErr w:type="spellEnd"/>
            <w:r w:rsidRPr="00A75C9C">
              <w:rPr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sz w:val="24"/>
                <w:szCs w:val="24"/>
              </w:rPr>
            </w:pP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N</w:t>
            </w:r>
            <w:r w:rsidRPr="00A75C9C">
              <w:rPr>
                <w:sz w:val="24"/>
                <w:szCs w:val="24"/>
                <w:vertAlign w:val="subscript"/>
              </w:rPr>
              <w:t>pl</w:t>
            </w:r>
            <w:proofErr w:type="spellEnd"/>
            <w:r w:rsidRPr="00A75C9C">
              <w:rPr>
                <w:sz w:val="24"/>
                <w:szCs w:val="24"/>
              </w:rPr>
              <w:t xml:space="preserve"> - число получателей услуг, оказываемых учреждениями культуры района;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N</w:t>
            </w:r>
            <w:r w:rsidRPr="00A75C9C">
              <w:rPr>
                <w:sz w:val="24"/>
                <w:szCs w:val="24"/>
                <w:vertAlign w:val="subscript"/>
              </w:rPr>
              <w:t>w</w:t>
            </w:r>
            <w:proofErr w:type="spellEnd"/>
            <w:r w:rsidRPr="00A75C9C">
              <w:rPr>
                <w:sz w:val="24"/>
                <w:szCs w:val="24"/>
              </w:rPr>
              <w:t xml:space="preserve"> - среднесписочная численность работников учреждений культуры района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информация сводных отчетов по сети, штатам и контингентам получателей бюджетных средств, состоящих на районном бюджете и бюджетах муниципальных образований района;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форма № 1.1 Показатели сети и штатов казенных, бюджетных и автономных учреждений на отчетную дату;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форма «Таблица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ЗП-культура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установленного в плане мероприятий («дорожной карте») по повышению эффективности и качества услуг в районе в сфере культуры.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 w:val="restart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2.3.5. Доля расходов на оплату труда работников административно-управленческого и вспомогательного персонала в фонде начисленной заработной платы труда работников организаций района (проценты)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U</w:t>
            </w:r>
            <w:proofErr w:type="gramStart"/>
            <w:r w:rsidRPr="00A75C9C">
              <w:rPr>
                <w:sz w:val="24"/>
                <w:szCs w:val="24"/>
                <w:vertAlign w:val="subscript"/>
              </w:rPr>
              <w:t>р</w:t>
            </w:r>
            <w:proofErr w:type="gramEnd"/>
            <w:r w:rsidRPr="00A75C9C">
              <w:rPr>
                <w:sz w:val="24"/>
                <w:szCs w:val="24"/>
                <w:vertAlign w:val="subscript"/>
              </w:rPr>
              <w:t>rd</w:t>
            </w:r>
            <w:proofErr w:type="spellEnd"/>
            <w:r w:rsidRPr="00A75C9C">
              <w:rPr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sz w:val="24"/>
                <w:szCs w:val="24"/>
              </w:rPr>
              <w:t>F</w:t>
            </w:r>
            <w:r w:rsidRPr="00A75C9C">
              <w:rPr>
                <w:sz w:val="24"/>
                <w:szCs w:val="24"/>
                <w:vertAlign w:val="subscript"/>
              </w:rPr>
              <w:t>prd</w:t>
            </w:r>
            <w:proofErr w:type="spellEnd"/>
            <w:r w:rsidRPr="00A75C9C">
              <w:rPr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sz w:val="24"/>
                <w:szCs w:val="24"/>
              </w:rPr>
              <w:t>F</w:t>
            </w:r>
            <w:r w:rsidRPr="00A75C9C">
              <w:rPr>
                <w:sz w:val="24"/>
                <w:szCs w:val="24"/>
                <w:vertAlign w:val="subscript"/>
              </w:rPr>
              <w:t>d</w:t>
            </w:r>
            <w:proofErr w:type="spellEnd"/>
            <w:r w:rsidRPr="00A75C9C">
              <w:rPr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sz w:val="24"/>
                <w:szCs w:val="24"/>
              </w:rPr>
              <w:t>x</w:t>
            </w:r>
            <w:proofErr w:type="spellEnd"/>
            <w:r w:rsidRPr="00A75C9C">
              <w:rPr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sz w:val="24"/>
                <w:szCs w:val="24"/>
              </w:rPr>
            </w:pP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U</w:t>
            </w:r>
            <w:r w:rsidRPr="00A75C9C">
              <w:rPr>
                <w:sz w:val="24"/>
                <w:szCs w:val="24"/>
                <w:vertAlign w:val="subscript"/>
              </w:rPr>
              <w:t>prd</w:t>
            </w:r>
            <w:proofErr w:type="spellEnd"/>
            <w:r w:rsidRPr="00A75C9C">
              <w:rPr>
                <w:sz w:val="24"/>
                <w:szCs w:val="24"/>
              </w:rPr>
              <w:t xml:space="preserve"> - доля расходов на оплату труда прочих (административно-управленческого и вспомогательного персонала) работников в фонде начисленной заработной платы работников организаций дошкольного образования района;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F</w:t>
            </w:r>
            <w:r w:rsidRPr="00A75C9C">
              <w:rPr>
                <w:sz w:val="24"/>
                <w:szCs w:val="24"/>
                <w:vertAlign w:val="subscript"/>
              </w:rPr>
              <w:t>prd</w:t>
            </w:r>
            <w:proofErr w:type="spellEnd"/>
            <w:r w:rsidRPr="00A75C9C">
              <w:rPr>
                <w:sz w:val="24"/>
                <w:szCs w:val="24"/>
              </w:rPr>
              <w:t xml:space="preserve"> - расходы на оплату труда прочих (административно-управленческого и вспомогательного персонала) работников организаций дошкольного образования </w:t>
            </w:r>
            <w:r w:rsidRPr="00A75C9C">
              <w:rPr>
                <w:sz w:val="24"/>
                <w:szCs w:val="24"/>
              </w:rPr>
              <w:lastRenderedPageBreak/>
              <w:t>района;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F</w:t>
            </w:r>
            <w:r w:rsidRPr="00A75C9C">
              <w:rPr>
                <w:sz w:val="24"/>
                <w:szCs w:val="24"/>
                <w:vertAlign w:val="subscript"/>
              </w:rPr>
              <w:t>d</w:t>
            </w:r>
            <w:proofErr w:type="spellEnd"/>
            <w:r w:rsidRPr="00A75C9C">
              <w:rPr>
                <w:sz w:val="24"/>
                <w:szCs w:val="24"/>
              </w:rPr>
              <w:t xml:space="preserve"> - общий объем фонда начисленной заработной платы работников организаций дошкольного образования района</w:t>
            </w:r>
          </w:p>
        </w:tc>
        <w:tc>
          <w:tcPr>
            <w:tcW w:w="2493" w:type="dxa"/>
            <w:gridSpan w:val="3"/>
            <w:vMerge w:val="restart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сводных отчетов по сети, штатам и контингентам получателей бюджетных средств, состоящих на районном бюджете;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Форма № 1.1 Показатели сети и штатов казенных, бюджетных и автономных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на отчетную дату;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31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Номенклатурой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N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  <w:tc>
          <w:tcPr>
            <w:tcW w:w="4411" w:type="dxa"/>
            <w:gridSpan w:val="3"/>
            <w:vMerge w:val="restart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 40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75C9C">
              <w:rPr>
                <w:sz w:val="24"/>
                <w:szCs w:val="24"/>
                <w:lang w:val="en-US"/>
              </w:rPr>
              <w:t>U</w:t>
            </w:r>
            <w:r w:rsidRPr="00A75C9C">
              <w:rPr>
                <w:sz w:val="24"/>
                <w:szCs w:val="24"/>
                <w:vertAlign w:val="subscript"/>
                <w:lang w:val="en-US"/>
              </w:rPr>
              <w:t>pro</w:t>
            </w:r>
            <w:proofErr w:type="spellEnd"/>
            <w:r w:rsidRPr="00A75C9C">
              <w:rPr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75C9C">
              <w:rPr>
                <w:sz w:val="24"/>
                <w:szCs w:val="24"/>
                <w:lang w:val="en-US"/>
              </w:rPr>
              <w:t>F</w:t>
            </w:r>
            <w:r w:rsidRPr="00A75C9C">
              <w:rPr>
                <w:sz w:val="24"/>
                <w:szCs w:val="24"/>
                <w:vertAlign w:val="subscript"/>
                <w:lang w:val="en-US"/>
              </w:rPr>
              <w:t>pro</w:t>
            </w:r>
            <w:proofErr w:type="spellEnd"/>
            <w:r w:rsidRPr="00A75C9C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75C9C">
              <w:rPr>
                <w:sz w:val="24"/>
                <w:szCs w:val="24"/>
                <w:lang w:val="en-US"/>
              </w:rPr>
              <w:t>F</w:t>
            </w:r>
            <w:r w:rsidRPr="00A75C9C">
              <w:rPr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A75C9C">
              <w:rPr>
                <w:sz w:val="24"/>
                <w:szCs w:val="24"/>
                <w:lang w:val="en-US"/>
              </w:rPr>
              <w:t xml:space="preserve"> x 100%,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  <w:lang w:val="en-US"/>
              </w:rPr>
            </w:pP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A75C9C">
              <w:rPr>
                <w:sz w:val="24"/>
                <w:szCs w:val="24"/>
              </w:rPr>
              <w:t>где</w:t>
            </w:r>
            <w:r w:rsidRPr="00A75C9C">
              <w:rPr>
                <w:sz w:val="24"/>
                <w:szCs w:val="24"/>
                <w:lang w:val="en-US"/>
              </w:rPr>
              <w:t>: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U</w:t>
            </w:r>
            <w:r w:rsidRPr="00A75C9C">
              <w:rPr>
                <w:sz w:val="24"/>
                <w:szCs w:val="24"/>
                <w:vertAlign w:val="subscript"/>
              </w:rPr>
              <w:t>pro</w:t>
            </w:r>
            <w:proofErr w:type="spellEnd"/>
            <w:r w:rsidRPr="00A75C9C">
              <w:rPr>
                <w:sz w:val="24"/>
                <w:szCs w:val="24"/>
              </w:rPr>
              <w:t xml:space="preserve"> - доля расходов на оплату труда работников прочих (административно-управленческого и вспомогательного персонала) работников в фонде начисленной заработной платы работников образовательных организаций общего образования района;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F</w:t>
            </w:r>
            <w:r w:rsidRPr="00A75C9C">
              <w:rPr>
                <w:sz w:val="24"/>
                <w:szCs w:val="24"/>
                <w:vertAlign w:val="subscript"/>
              </w:rPr>
              <w:t>pro</w:t>
            </w:r>
            <w:proofErr w:type="spellEnd"/>
            <w:r w:rsidRPr="00A75C9C">
              <w:rPr>
                <w:sz w:val="24"/>
                <w:szCs w:val="24"/>
              </w:rPr>
              <w:t xml:space="preserve"> - расходы на оплату труда прочих (административно-управленческого и вспомогательного персонала) работников образовательных организаций общего образования района;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F</w:t>
            </w:r>
            <w:r w:rsidRPr="00A75C9C">
              <w:rPr>
                <w:sz w:val="24"/>
                <w:szCs w:val="24"/>
                <w:vertAlign w:val="subscript"/>
              </w:rPr>
              <w:t>o</w:t>
            </w:r>
            <w:proofErr w:type="spellEnd"/>
            <w:r w:rsidRPr="00A75C9C">
              <w:rPr>
                <w:sz w:val="24"/>
                <w:szCs w:val="24"/>
              </w:rPr>
              <w:t xml:space="preserve"> - общий объем фонда начисленной заработной платы работников образовательных организаций общего образования района</w:t>
            </w:r>
          </w:p>
        </w:tc>
        <w:tc>
          <w:tcPr>
            <w:tcW w:w="2493" w:type="dxa"/>
            <w:gridSpan w:val="3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4411" w:type="dxa"/>
            <w:gridSpan w:val="3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4411" w:type="dxa"/>
            <w:gridSpan w:val="3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75C9C">
              <w:rPr>
                <w:sz w:val="24"/>
                <w:szCs w:val="24"/>
                <w:lang w:val="en-US"/>
              </w:rPr>
              <w:t>U</w:t>
            </w:r>
            <w:r w:rsidRPr="00A75C9C">
              <w:rPr>
                <w:sz w:val="24"/>
                <w:szCs w:val="24"/>
                <w:vertAlign w:val="subscript"/>
                <w:lang w:val="en-US"/>
              </w:rPr>
              <w:t>prk</w:t>
            </w:r>
            <w:proofErr w:type="spellEnd"/>
            <w:r w:rsidRPr="00A75C9C">
              <w:rPr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75C9C">
              <w:rPr>
                <w:sz w:val="24"/>
                <w:szCs w:val="24"/>
                <w:lang w:val="en-US"/>
              </w:rPr>
              <w:t>F</w:t>
            </w:r>
            <w:r w:rsidRPr="00A75C9C">
              <w:rPr>
                <w:sz w:val="24"/>
                <w:szCs w:val="24"/>
                <w:vertAlign w:val="subscript"/>
                <w:lang w:val="en-US"/>
              </w:rPr>
              <w:t>prk</w:t>
            </w:r>
            <w:proofErr w:type="spellEnd"/>
            <w:r w:rsidRPr="00A75C9C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75C9C">
              <w:rPr>
                <w:sz w:val="24"/>
                <w:szCs w:val="24"/>
                <w:lang w:val="en-US"/>
              </w:rPr>
              <w:t>F</w:t>
            </w:r>
            <w:r w:rsidRPr="00A75C9C">
              <w:rPr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A75C9C">
              <w:rPr>
                <w:sz w:val="24"/>
                <w:szCs w:val="24"/>
                <w:lang w:val="en-US"/>
              </w:rPr>
              <w:t xml:space="preserve"> x 100%,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sz w:val="24"/>
                <w:szCs w:val="24"/>
                <w:lang w:val="en-US"/>
              </w:rPr>
            </w:pP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A75C9C">
              <w:rPr>
                <w:sz w:val="24"/>
                <w:szCs w:val="24"/>
              </w:rPr>
              <w:t>где</w:t>
            </w:r>
            <w:r w:rsidRPr="00A75C9C">
              <w:rPr>
                <w:sz w:val="24"/>
                <w:szCs w:val="24"/>
                <w:lang w:val="en-US"/>
              </w:rPr>
              <w:t>: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U</w:t>
            </w:r>
            <w:r w:rsidRPr="00A75C9C">
              <w:rPr>
                <w:sz w:val="24"/>
                <w:szCs w:val="24"/>
                <w:vertAlign w:val="subscript"/>
              </w:rPr>
              <w:t>prk</w:t>
            </w:r>
            <w:proofErr w:type="spellEnd"/>
            <w:r w:rsidRPr="00A75C9C">
              <w:rPr>
                <w:sz w:val="24"/>
                <w:szCs w:val="24"/>
              </w:rPr>
              <w:t xml:space="preserve"> - доля расходов на оплату труда прочих (административно-управленческого и вспомогательного персонала) работников в фонде начисленной заработной платы работников сферы культуры района;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F</w:t>
            </w:r>
            <w:r w:rsidRPr="00A75C9C">
              <w:rPr>
                <w:sz w:val="24"/>
                <w:szCs w:val="24"/>
                <w:vertAlign w:val="subscript"/>
              </w:rPr>
              <w:t>prk</w:t>
            </w:r>
            <w:proofErr w:type="spellEnd"/>
            <w:r w:rsidRPr="00A75C9C">
              <w:rPr>
                <w:sz w:val="24"/>
                <w:szCs w:val="24"/>
              </w:rPr>
              <w:t xml:space="preserve"> - расходы на плату труда прочих (административно-управленческого и вспомогательного персонала) работников сферы культуры района;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F</w:t>
            </w:r>
            <w:r w:rsidRPr="00A75C9C">
              <w:rPr>
                <w:sz w:val="24"/>
                <w:szCs w:val="24"/>
                <w:vertAlign w:val="subscript"/>
              </w:rPr>
              <w:t>k</w:t>
            </w:r>
            <w:proofErr w:type="spellEnd"/>
            <w:r w:rsidRPr="00A75C9C">
              <w:rPr>
                <w:sz w:val="24"/>
                <w:szCs w:val="24"/>
              </w:rPr>
              <w:t xml:space="preserve"> - общий объем фонда начисленной заработной платы работников сферы культуры края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форма «Таблица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ЗП-культура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утверждению перечней должностей и профессий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работников государственных учреждений культуры субъектов Российской Федерации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учреждений культуры, относимых к основному персоналу по видам экономической деятельности, направленными </w:t>
            </w:r>
            <w:hyperlink r:id="rId32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Письмом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России от 24.07.2014 № 154-01-39/09-ВА</w:t>
            </w:r>
          </w:p>
        </w:tc>
        <w:tc>
          <w:tcPr>
            <w:tcW w:w="4411" w:type="dxa"/>
            <w:gridSpan w:val="3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 w:val="restart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7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2.3.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Доходы от приносящей доход деятельности муниципальных бюджетных и автономных учреждений к плану (процентов)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D</w:t>
            </w:r>
            <w:r w:rsidRPr="00A75C9C">
              <w:rPr>
                <w:sz w:val="24"/>
                <w:szCs w:val="24"/>
                <w:vertAlign w:val="subscript"/>
              </w:rPr>
              <w:t>v</w:t>
            </w:r>
            <w:proofErr w:type="spellEnd"/>
            <w:r w:rsidRPr="00A75C9C">
              <w:rPr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sz w:val="24"/>
                <w:szCs w:val="24"/>
              </w:rPr>
              <w:t>D</w:t>
            </w:r>
            <w:r w:rsidRPr="00A75C9C">
              <w:rPr>
                <w:sz w:val="24"/>
                <w:szCs w:val="24"/>
                <w:vertAlign w:val="subscript"/>
              </w:rPr>
              <w:t>f</w:t>
            </w:r>
            <w:proofErr w:type="spellEnd"/>
            <w:r w:rsidRPr="00A75C9C">
              <w:rPr>
                <w:sz w:val="24"/>
                <w:szCs w:val="24"/>
              </w:rPr>
              <w:t xml:space="preserve"> / D</w:t>
            </w:r>
            <w:r w:rsidRPr="00A75C9C">
              <w:rPr>
                <w:sz w:val="24"/>
                <w:szCs w:val="24"/>
                <w:vertAlign w:val="subscript"/>
              </w:rPr>
              <w:t>f0</w:t>
            </w:r>
            <w:r w:rsidRPr="00A75C9C">
              <w:rPr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sz w:val="24"/>
                <w:szCs w:val="24"/>
              </w:rPr>
              <w:t>x</w:t>
            </w:r>
            <w:proofErr w:type="spellEnd"/>
            <w:r w:rsidRPr="00A75C9C">
              <w:rPr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sz w:val="24"/>
                <w:szCs w:val="24"/>
              </w:rPr>
            </w:pP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D</w:t>
            </w:r>
            <w:r w:rsidRPr="00A75C9C">
              <w:rPr>
                <w:sz w:val="24"/>
                <w:szCs w:val="24"/>
                <w:vertAlign w:val="subscript"/>
              </w:rPr>
              <w:t>f</w:t>
            </w:r>
            <w:proofErr w:type="spellEnd"/>
            <w:r w:rsidRPr="00A75C9C">
              <w:rPr>
                <w:sz w:val="24"/>
                <w:szCs w:val="24"/>
              </w:rPr>
              <w:t xml:space="preserve"> - фактически полученные доходы учреждений от приносящей доход деятельности;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D</w:t>
            </w:r>
            <w:r w:rsidRPr="00A75C9C">
              <w:rPr>
                <w:sz w:val="24"/>
                <w:szCs w:val="24"/>
                <w:vertAlign w:val="subscript"/>
              </w:rPr>
              <w:t>f0</w:t>
            </w:r>
            <w:r w:rsidRPr="00A75C9C">
              <w:rPr>
                <w:sz w:val="24"/>
                <w:szCs w:val="24"/>
              </w:rPr>
              <w:t xml:space="preserve"> - план по доходам учреждений от приносящей доход деятельности на отчетный год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об исполнении учреждением плана его финансово-хозяйственной деятельности (форма 0503737)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  <w:vMerge/>
          </w:tcPr>
          <w:p w:rsidR="004372CD" w:rsidRPr="00A75C9C" w:rsidRDefault="004372CD" w:rsidP="00A75C9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Индекс роста полученных доходов от приносящей доход деятельности районных муниципальных учреждений к уровню прошлого года выполнен (проценты)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f1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f0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f1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полученные доходы учреждений от приносящей доход деятельности за отчетный год;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f0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полученные доходы учреждений от приносящей доход деятельности за предыдущий год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(форма 0503737)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&gt;=1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7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2.3.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средств бюджета района, выделяемых негосударственным организациям, в том числе социально ориентированным некоммерческим организациям, на предоставление услуг, в общем объеме средств указанного бюджета, выделяемых на предоставление услуг в соответствующей сфере (проценты)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районного бюджета на предоставление субсидий негосударственным организациям, в том числе социально ориентированным некоммерческим организациям, на предоставление услуг;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районного бюджета в соответствующей сфере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об исполнении бюджета района 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&gt;0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51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2.4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10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закупок для муниципальных и муниципальных нужд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63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2.4.1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 и подведомственных им казенных и бюджетных учреждений, для которых осуществлена централизация закупок (проценты)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U</w:t>
            </w:r>
            <w:r w:rsidRPr="00A75C9C">
              <w:rPr>
                <w:sz w:val="24"/>
                <w:szCs w:val="24"/>
                <w:vertAlign w:val="subscript"/>
              </w:rPr>
              <w:t>u</w:t>
            </w:r>
            <w:proofErr w:type="spellEnd"/>
            <w:r w:rsidRPr="00A75C9C">
              <w:rPr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sz w:val="24"/>
                <w:szCs w:val="24"/>
              </w:rPr>
              <w:t>N</w:t>
            </w:r>
            <w:r w:rsidRPr="00A75C9C">
              <w:rPr>
                <w:sz w:val="24"/>
                <w:szCs w:val="24"/>
                <w:vertAlign w:val="subscript"/>
              </w:rPr>
              <w:t>uT</w:t>
            </w:r>
            <w:proofErr w:type="spellEnd"/>
            <w:r w:rsidRPr="00A75C9C">
              <w:rPr>
                <w:sz w:val="24"/>
                <w:szCs w:val="24"/>
              </w:rPr>
              <w:t xml:space="preserve"> / N</w:t>
            </w:r>
            <w:r w:rsidRPr="00A75C9C">
              <w:rPr>
                <w:sz w:val="24"/>
                <w:szCs w:val="24"/>
                <w:vertAlign w:val="subscript"/>
              </w:rPr>
              <w:t>T</w:t>
            </w:r>
            <w:r w:rsidRPr="00A75C9C">
              <w:rPr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sz w:val="24"/>
                <w:szCs w:val="24"/>
              </w:rPr>
              <w:t>x</w:t>
            </w:r>
            <w:proofErr w:type="spellEnd"/>
            <w:r w:rsidRPr="00A75C9C">
              <w:rPr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sz w:val="24"/>
                <w:szCs w:val="24"/>
              </w:rPr>
            </w:pP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N</w:t>
            </w:r>
            <w:r w:rsidRPr="00A75C9C">
              <w:rPr>
                <w:sz w:val="24"/>
                <w:szCs w:val="24"/>
                <w:vertAlign w:val="subscript"/>
              </w:rPr>
              <w:t>uT</w:t>
            </w:r>
            <w:proofErr w:type="spellEnd"/>
            <w:r w:rsidRPr="00A75C9C">
              <w:rPr>
                <w:sz w:val="24"/>
                <w:szCs w:val="24"/>
              </w:rPr>
              <w:t xml:space="preserve"> - количество органов местного самоуправления района, для которых осуществлена централизация закупок, по состоянию на конец текущего финансового </w:t>
            </w:r>
            <w:r w:rsidRPr="00A75C9C">
              <w:rPr>
                <w:sz w:val="24"/>
                <w:szCs w:val="24"/>
              </w:rPr>
              <w:lastRenderedPageBreak/>
              <w:t>года;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N</w:t>
            </w:r>
            <w:r w:rsidRPr="00A75C9C">
              <w:rPr>
                <w:sz w:val="24"/>
                <w:szCs w:val="24"/>
                <w:vertAlign w:val="subscript"/>
              </w:rPr>
              <w:t>T</w:t>
            </w:r>
            <w:r w:rsidRPr="00A75C9C">
              <w:rPr>
                <w:sz w:val="24"/>
                <w:szCs w:val="24"/>
              </w:rPr>
              <w:t xml:space="preserve"> - общее количество органов местного самоуправления района по состоянию на конец текущего финансового года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отдела муниципальных закупок, централизованной бухгалтерии управления образования,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централизованной бухгалтерии отдела культуры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75C9C">
              <w:rPr>
                <w:sz w:val="24"/>
                <w:szCs w:val="24"/>
                <w:lang w:val="en-US"/>
              </w:rPr>
              <w:t>U</w:t>
            </w:r>
            <w:r w:rsidRPr="00A75C9C">
              <w:rPr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A75C9C">
              <w:rPr>
                <w:sz w:val="24"/>
                <w:szCs w:val="24"/>
                <w:lang w:val="en-US"/>
              </w:rPr>
              <w:t xml:space="preserve"> = N</w:t>
            </w:r>
            <w:r w:rsidRPr="00A75C9C">
              <w:rPr>
                <w:sz w:val="24"/>
                <w:szCs w:val="24"/>
                <w:vertAlign w:val="subscript"/>
                <w:lang w:val="en-US"/>
              </w:rPr>
              <w:t>o T</w:t>
            </w:r>
            <w:r w:rsidRPr="00A75C9C">
              <w:rPr>
                <w:sz w:val="24"/>
                <w:szCs w:val="24"/>
                <w:lang w:val="en-US"/>
              </w:rPr>
              <w:t xml:space="preserve"> / N</w:t>
            </w:r>
            <w:r w:rsidRPr="00A75C9C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A75C9C">
              <w:rPr>
                <w:sz w:val="24"/>
                <w:szCs w:val="24"/>
                <w:lang w:val="en-US"/>
              </w:rPr>
              <w:t xml:space="preserve"> x 100%,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  <w:lang w:val="en-US"/>
              </w:rPr>
            </w:pP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A75C9C">
              <w:rPr>
                <w:sz w:val="24"/>
                <w:szCs w:val="24"/>
              </w:rPr>
              <w:t>где</w:t>
            </w:r>
            <w:r w:rsidRPr="00A75C9C">
              <w:rPr>
                <w:sz w:val="24"/>
                <w:szCs w:val="24"/>
                <w:lang w:val="en-US"/>
              </w:rPr>
              <w:t>: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N</w:t>
            </w:r>
            <w:r w:rsidRPr="00A75C9C">
              <w:rPr>
                <w:sz w:val="24"/>
                <w:szCs w:val="24"/>
                <w:vertAlign w:val="subscript"/>
              </w:rPr>
              <w:t>oT</w:t>
            </w:r>
            <w:proofErr w:type="spellEnd"/>
            <w:r w:rsidRPr="00A75C9C">
              <w:rPr>
                <w:sz w:val="24"/>
                <w:szCs w:val="24"/>
              </w:rPr>
              <w:t xml:space="preserve"> - количество казенных и бюджетных учреждений района, для которых осуществлена централизация закупок, по состоянию на конец текущего финансового года;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N</w:t>
            </w:r>
            <w:r w:rsidRPr="00A75C9C">
              <w:rPr>
                <w:sz w:val="24"/>
                <w:szCs w:val="24"/>
                <w:vertAlign w:val="subscript"/>
              </w:rPr>
              <w:t>T</w:t>
            </w:r>
            <w:r w:rsidRPr="00A75C9C">
              <w:rPr>
                <w:sz w:val="24"/>
                <w:szCs w:val="24"/>
              </w:rPr>
              <w:t xml:space="preserve"> - общее количество казенных и бюджетных учреждений района по состоянию на конец текущего финансового года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91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2.4.4.1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закупок, осуществляемых органом, ответственным за закупки, в которых проводился анализ обоснованной и установленной заказчиком начальной (максимальной) цены контракта (проценты)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(T)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(T)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za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(T)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закупок, осуществляемых органом, ответственным за закупки, в которых проводился анализ обоснованной и установленной заказчиком начальной (максимальной) цены контракта, в текущем финансовом году;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za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(T)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закупок, осуществляемых органом, ответственным за закупки, в текущем финансовом году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информация отдела муниципальных закупок, централизованной бухгалтерии управления образования, централизованной бухгалтерии отдела культуры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01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2.4.4.2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работ по строительству, реконструкции, капитальному ремонту объектов капитального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финансируемых за счет средств районного бюджета и (или) районного бюджета с привлечением средств федерального и краевого бюджетов, по которым проводилась проверка достоверности определения сметной стоимости (проценты)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 работ по строительству, реконструкции, капитальному ремонту объектов капитального строительства,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финансируемых за счет средств районного бюджета и (или) районного бюджета с привлечением средств федерального и краевого бюджетов, по которым проводилась проверка достоверности определения сметной стоимости, в текущем финансовом году;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закупок работ по строительству, реконструкции, капитальному ремонту объектов капитального строительства, финансируемых за счет средств районного бюджета и (или) районного бюджета с привлечением средств федерального и краевого бюджетов, текущем финансовом году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отдела капитального строительства и 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деятельности,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образования, отдела культуры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11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2.4.4.3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закупок работ по текущему ремонту объектов капитального строительства со сметной стоимостью более 100 тыс. рублей, финансируемых за счет средств районного бюджета и средств районных бюджетных учреждений, по которым проводилась проверка достоверности определения сметной стоимости (проценты)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 работ по текущему ремонту объектов капитального строительства со сметной стоимостью более 100 тыс. рублей, финансируемых за счет средств районного бюджета и средств районных бюджетных учреждений, по которым проводилась проверка достоверности определения сметной стоимости, в текущем финансовом году;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закупок работ по текущему ремонту объектов капитального строительства со сметной стоимостью более 100 тыс. рублей, финансируемых за счет средств районного бюджета и средств районных бюджетных учреждений, в текущем финансовом году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отдела капитального строительства и 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деятельности, управления образования, отдела культуры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3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85" w:type="dxa"/>
            <w:gridSpan w:val="10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кредиторской и дебиторской задолженности районного бюджета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5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2.7.3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объема просроченной кредиторской задолженности по районному бюджету к общему объему расходов районного бюджета (проценты)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кр.з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пр.кр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пр.кр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на конец отчетного года;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75C9C">
              <w:rPr>
                <w:sz w:val="24"/>
                <w:szCs w:val="24"/>
              </w:rPr>
              <w:t>A</w:t>
            </w:r>
            <w:proofErr w:type="gramEnd"/>
            <w:r w:rsidRPr="00A75C9C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A75C9C">
              <w:rPr>
                <w:sz w:val="24"/>
                <w:szCs w:val="24"/>
              </w:rPr>
              <w:t xml:space="preserve"> - объем расходов районного бюджета в отчетном году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данные бюджетной (бухгалтерской) отчетности по состоянию на отчетную дату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1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885" w:type="dxa"/>
            <w:gridSpan w:val="10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Мероприятия по сокращению расходов на обслуживание муниципального долга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3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2.8.1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края по состоянию на 01 января года, следующего за отчетным, к общему годовому объему расходов районного бюджета в отчетном финансовом году без учета объема расходов, которые осуществляются за счет субвенций, предоставляемых из бюджетов бюджетной системы Российской Федерации соответствуют требованиям бюджетного законодательства (проценты)</w:t>
            </w:r>
            <w:proofErr w:type="gramEnd"/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rd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rd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на обслуживание муниципального долга района по состоянию на 01 января года, следующего за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общий годовой объем расходов районного бюджета в отчетном финансовом году без учета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района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</w:tr>
      <w:tr w:rsidR="004372CD" w:rsidRPr="00A75C9C" w:rsidTr="0086663C">
        <w:trPr>
          <w:trHeight w:val="3116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53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2.8.2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начальных (максимальных) цен контрактов на привлечение кредитных ресурсов от кредитных организаций для финансирования дефицита районного бюджета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ценами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заключенных по результатам электронных аукционов в соответствующем финансовом году соответствуют конкурентным принципам (проценты)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НМЦК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цена контракта на привлечение кредитных ресурсов от кредитных организаций для финансирования дефицита районного бюджета, заключенного по результатам электронных аукционов;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НМЦК - начальная (максимальная) цена контракта на привлечение кредитных ресурсов от кредитных организаций для финансирования дефицита районного бюджета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реестр контрактов, заключенных заказчиками;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извещения об осуществлении закупки товара, работы, услуги для обеспечения муниципальных нужд (федеральных нужд, нужд субъекта Российской Федерации) или муниципальных нужд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63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2.8.3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Разница между ставками по привлеченным в районный бюджет кредитам от кредитных организаций и ключевой ставкой, установленной Центральным банком Российской Федерации, на день привлечения кредита (не более 1% годовых)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381125" cy="256954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161" cy="259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ставка по кредиту от кредитной организации, привлеченному в районный бюджет на день привлечения кредита;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pb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ключевая ставка, установленная Центральным банком Российской Федерации, на день привлечения кредита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информация о ключевой ставке.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Муниципальная долговая книга Верхнебуреинского района Хабаровского края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21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4885" w:type="dxa"/>
            <w:gridSpan w:val="10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качества и эффективности оказания муниципальных услуг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49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2.10.4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выполненных муниципальных услуг (работ), включенных в муниципальное задание на оказание муниципальных услуг (выполнение работ)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районными муниципальными учреждениями, в общем объеме муниципальных услуг (проценты)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gy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услуг (работ), включенных в муниципальное задание и по которым выполнены показатели объема и качества, с учетом допустимых </w:t>
            </w: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(возможных) отклонений;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муниципальных услуг (работ), включенных в муниципальное задание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задания, отчеты о выполнении муниципальных заданий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&gt;= 95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79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2.10.7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электронном виде (проценты)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получатели муниципальных услуг в электронном виде;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граждан в районе</w:t>
            </w: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информация отдела информационных технологий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51099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89" w:history="1">
              <w:r w:rsidR="004372CD" w:rsidRPr="00A75C9C">
                <w:rPr>
                  <w:rFonts w:ascii="Times New Roman" w:hAnsi="Times New Roman" w:cs="Times New Roman"/>
                  <w:sz w:val="24"/>
                  <w:szCs w:val="24"/>
                </w:rPr>
                <w:t>2.10.8</w:t>
              </w:r>
            </w:hyperlink>
            <w:r w:rsidR="004372CD" w:rsidRPr="00A7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предоставляемых муниципальных услуг, от общего числа опрошенных заявителей (проценты)</w:t>
            </w: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заявители, удовлетворенные качеством оказания муниципальных услуг, по результатам опроса получателей услуг;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5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- общее число опрошенных заявителей услуг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информация отдела информационных технологий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5" w:type="dxa"/>
            <w:gridSpan w:val="10"/>
          </w:tcPr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2.12. Развитие системы внутреннего муниципального финансового контроля и внутреннего финансового аудита главных администраторов бюджетных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</w:tr>
      <w:tr w:rsidR="004372CD" w:rsidRPr="00A75C9C" w:rsidTr="0086663C">
        <w:trPr>
          <w:trHeight w:val="20"/>
        </w:trPr>
        <w:tc>
          <w:tcPr>
            <w:tcW w:w="992" w:type="dxa"/>
            <w:gridSpan w:val="2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2.12.3.</w:t>
            </w:r>
          </w:p>
        </w:tc>
        <w:tc>
          <w:tcPr>
            <w:tcW w:w="3161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Объем проверенных средств районного бюджета в ходе контрольных мероприятий, осуществленных органом внутреннего финансового контроля края в текущем финансовом году, к объему прошлого года (процентов)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75C9C">
              <w:rPr>
                <w:sz w:val="24"/>
                <w:szCs w:val="24"/>
              </w:rPr>
              <w:t>P</w:t>
            </w:r>
            <w:r w:rsidRPr="00A75C9C">
              <w:rPr>
                <w:sz w:val="24"/>
                <w:szCs w:val="24"/>
                <w:vertAlign w:val="subscript"/>
              </w:rPr>
              <w:t>k</w:t>
            </w:r>
            <w:proofErr w:type="spellEnd"/>
            <w:r w:rsidRPr="00A75C9C">
              <w:rPr>
                <w:sz w:val="24"/>
                <w:szCs w:val="24"/>
              </w:rPr>
              <w:t xml:space="preserve"> = P</w:t>
            </w:r>
            <w:r w:rsidRPr="00A75C9C">
              <w:rPr>
                <w:sz w:val="24"/>
                <w:szCs w:val="24"/>
                <w:vertAlign w:val="subscript"/>
              </w:rPr>
              <w:t>k1</w:t>
            </w:r>
            <w:r w:rsidRPr="00A75C9C">
              <w:rPr>
                <w:sz w:val="24"/>
                <w:szCs w:val="24"/>
              </w:rPr>
              <w:t xml:space="preserve"> / P</w:t>
            </w:r>
            <w:r w:rsidRPr="00A75C9C">
              <w:rPr>
                <w:sz w:val="24"/>
                <w:szCs w:val="24"/>
                <w:vertAlign w:val="subscript"/>
              </w:rPr>
              <w:t>k2</w:t>
            </w:r>
            <w:r w:rsidRPr="00A75C9C">
              <w:rPr>
                <w:sz w:val="24"/>
                <w:szCs w:val="24"/>
              </w:rPr>
              <w:t xml:space="preserve"> </w:t>
            </w:r>
            <w:proofErr w:type="spellStart"/>
            <w:r w:rsidRPr="00A75C9C">
              <w:rPr>
                <w:sz w:val="24"/>
                <w:szCs w:val="24"/>
              </w:rPr>
              <w:t>x</w:t>
            </w:r>
            <w:proofErr w:type="spellEnd"/>
            <w:r w:rsidRPr="00A75C9C">
              <w:rPr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sz w:val="24"/>
                <w:szCs w:val="24"/>
              </w:rPr>
            </w:pP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P</w:t>
            </w:r>
            <w:r w:rsidRPr="00A75C9C">
              <w:rPr>
                <w:sz w:val="24"/>
                <w:szCs w:val="24"/>
                <w:vertAlign w:val="subscript"/>
              </w:rPr>
              <w:t>k1</w:t>
            </w:r>
            <w:r w:rsidRPr="00A75C9C">
              <w:rPr>
                <w:sz w:val="24"/>
                <w:szCs w:val="24"/>
              </w:rPr>
              <w:t xml:space="preserve"> - объем проверенных средств районного бюджета в отчетном финансовом году;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proofErr w:type="gramStart"/>
            <w:r w:rsidRPr="00A75C9C">
              <w:rPr>
                <w:sz w:val="24"/>
                <w:szCs w:val="24"/>
              </w:rPr>
              <w:t>P</w:t>
            </w:r>
            <w:r w:rsidRPr="00A75C9C">
              <w:rPr>
                <w:sz w:val="24"/>
                <w:szCs w:val="24"/>
                <w:vertAlign w:val="subscript"/>
              </w:rPr>
              <w:t>k2</w:t>
            </w:r>
            <w:r w:rsidRPr="00A75C9C">
              <w:rPr>
                <w:sz w:val="24"/>
                <w:szCs w:val="24"/>
              </w:rPr>
              <w:t xml:space="preserve"> - объем проверенных средств районного бюджета в году, предшествующем отчетному финансовом году</w:t>
            </w:r>
            <w:proofErr w:type="gramEnd"/>
          </w:p>
        </w:tc>
        <w:tc>
          <w:tcPr>
            <w:tcW w:w="2493" w:type="dxa"/>
            <w:gridSpan w:val="3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 xml:space="preserve">материалы </w:t>
            </w:r>
            <w:proofErr w:type="gramStart"/>
            <w:r w:rsidRPr="00A75C9C">
              <w:rPr>
                <w:sz w:val="24"/>
                <w:szCs w:val="24"/>
              </w:rPr>
              <w:t>контрольных</w:t>
            </w:r>
            <w:proofErr w:type="gramEnd"/>
            <w:r w:rsidRPr="00A75C9C">
              <w:rPr>
                <w:sz w:val="24"/>
                <w:szCs w:val="24"/>
              </w:rPr>
              <w:t xml:space="preserve"> мероприятий финансового управления</w:t>
            </w:r>
          </w:p>
        </w:tc>
        <w:tc>
          <w:tcPr>
            <w:tcW w:w="4411" w:type="dxa"/>
            <w:gridSpan w:val="3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4372CD" w:rsidRPr="00A75C9C" w:rsidTr="0086663C">
        <w:trPr>
          <w:trHeight w:val="20"/>
        </w:trPr>
        <w:tc>
          <w:tcPr>
            <w:tcW w:w="977" w:type="dxa"/>
          </w:tcPr>
          <w:p w:rsidR="004372CD" w:rsidRPr="00A75C9C" w:rsidRDefault="004372CD" w:rsidP="00A75C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lastRenderedPageBreak/>
              <w:t>2.</w:t>
            </w:r>
            <w:hyperlink w:anchor="P1939" w:history="1">
              <w:r w:rsidRPr="00A75C9C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A75C9C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133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Степень реализации результатов контрольных мероприятий (процентов)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SR = (Н</w:t>
            </w:r>
            <w:proofErr w:type="gramStart"/>
            <w:r w:rsidRPr="00A75C9C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A75C9C">
              <w:rPr>
                <w:sz w:val="24"/>
                <w:szCs w:val="24"/>
              </w:rPr>
              <w:t xml:space="preserve"> / Н</w:t>
            </w:r>
            <w:r w:rsidRPr="00A75C9C">
              <w:rPr>
                <w:sz w:val="24"/>
                <w:szCs w:val="24"/>
                <w:vertAlign w:val="subscript"/>
              </w:rPr>
              <w:t>2</w:t>
            </w:r>
            <w:r w:rsidRPr="00A75C9C">
              <w:rPr>
                <w:sz w:val="24"/>
                <w:szCs w:val="24"/>
              </w:rPr>
              <w:t xml:space="preserve"> + Н</w:t>
            </w:r>
            <w:r w:rsidRPr="00A75C9C">
              <w:rPr>
                <w:sz w:val="24"/>
                <w:szCs w:val="24"/>
                <w:vertAlign w:val="subscript"/>
              </w:rPr>
              <w:t>3</w:t>
            </w:r>
            <w:r w:rsidRPr="00A75C9C">
              <w:rPr>
                <w:sz w:val="24"/>
                <w:szCs w:val="24"/>
              </w:rPr>
              <w:t xml:space="preserve"> / Н</w:t>
            </w:r>
            <w:r w:rsidRPr="00A75C9C">
              <w:rPr>
                <w:sz w:val="24"/>
                <w:szCs w:val="24"/>
                <w:vertAlign w:val="subscript"/>
              </w:rPr>
              <w:t>4</w:t>
            </w:r>
            <w:r w:rsidRPr="00A75C9C">
              <w:rPr>
                <w:sz w:val="24"/>
                <w:szCs w:val="24"/>
              </w:rPr>
              <w:t xml:space="preserve">) / 2 </w:t>
            </w:r>
            <w:proofErr w:type="spellStart"/>
            <w:r w:rsidRPr="00A75C9C">
              <w:rPr>
                <w:sz w:val="24"/>
                <w:szCs w:val="24"/>
              </w:rPr>
              <w:t>x</w:t>
            </w:r>
            <w:proofErr w:type="spellEnd"/>
            <w:r w:rsidRPr="00A75C9C">
              <w:rPr>
                <w:sz w:val="24"/>
                <w:szCs w:val="24"/>
              </w:rPr>
              <w:t xml:space="preserve"> 100%,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sz w:val="24"/>
                <w:szCs w:val="24"/>
              </w:rPr>
            </w:pP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где: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Н</w:t>
            </w:r>
            <w:proofErr w:type="gramStart"/>
            <w:r w:rsidRPr="00A75C9C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A75C9C">
              <w:rPr>
                <w:sz w:val="24"/>
                <w:szCs w:val="24"/>
              </w:rPr>
              <w:t xml:space="preserve"> - сумма бюджетных нарушений, вошедших в представления (предписания, уведомления о применении бюджетных мер принуждения);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Н</w:t>
            </w:r>
            <w:proofErr w:type="gramStart"/>
            <w:r w:rsidRPr="00A75C9C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A75C9C">
              <w:rPr>
                <w:sz w:val="24"/>
                <w:szCs w:val="24"/>
              </w:rPr>
              <w:t xml:space="preserve"> - общая сумма установленных бюджетных нарушений;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Н</w:t>
            </w:r>
            <w:r w:rsidRPr="00A75C9C">
              <w:rPr>
                <w:sz w:val="24"/>
                <w:szCs w:val="24"/>
                <w:vertAlign w:val="subscript"/>
              </w:rPr>
              <w:t>3</w:t>
            </w:r>
            <w:r w:rsidRPr="00A75C9C">
              <w:rPr>
                <w:sz w:val="24"/>
                <w:szCs w:val="24"/>
              </w:rPr>
              <w:t xml:space="preserve"> - сумма бюджетных нарушений, устраненных (возмещенных) в отчетном финансовом году;</w:t>
            </w:r>
          </w:p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Н</w:t>
            </w:r>
            <w:proofErr w:type="gramStart"/>
            <w:r w:rsidRPr="00A75C9C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A75C9C">
              <w:rPr>
                <w:sz w:val="24"/>
                <w:szCs w:val="24"/>
              </w:rPr>
              <w:t xml:space="preserve"> - сумма бюджетных нарушений, подлежащих устранению в отчетном финансовом году</w:t>
            </w:r>
          </w:p>
          <w:p w:rsidR="004372CD" w:rsidRPr="00A75C9C" w:rsidRDefault="004372CD" w:rsidP="00A75C9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 xml:space="preserve">материалы </w:t>
            </w:r>
            <w:proofErr w:type="gramStart"/>
            <w:r w:rsidRPr="00A75C9C">
              <w:rPr>
                <w:sz w:val="24"/>
                <w:szCs w:val="24"/>
              </w:rPr>
              <w:t>контрольных</w:t>
            </w:r>
            <w:proofErr w:type="gramEnd"/>
            <w:r w:rsidRPr="00A75C9C">
              <w:rPr>
                <w:sz w:val="24"/>
                <w:szCs w:val="24"/>
              </w:rPr>
              <w:t xml:space="preserve"> мероприятий финансового управления</w:t>
            </w:r>
          </w:p>
        </w:tc>
        <w:tc>
          <w:tcPr>
            <w:tcW w:w="4395" w:type="dxa"/>
            <w:gridSpan w:val="2"/>
          </w:tcPr>
          <w:p w:rsidR="004372CD" w:rsidRPr="00A75C9C" w:rsidRDefault="004372CD" w:rsidP="00A75C9C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 w:rsidRPr="00A75C9C">
              <w:rPr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4372CD" w:rsidRPr="00646670" w:rsidTr="0086663C">
        <w:tc>
          <w:tcPr>
            <w:tcW w:w="977" w:type="dxa"/>
          </w:tcPr>
          <w:p w:rsidR="004372CD" w:rsidRPr="00646670" w:rsidRDefault="0051099D" w:rsidP="00A75C9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37" w:history="1">
              <w:r w:rsidR="004372CD" w:rsidRPr="00646670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4372CD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0" w:type="dxa"/>
            <w:gridSpan w:val="11"/>
          </w:tcPr>
          <w:p w:rsidR="004372CD" w:rsidRPr="00646670" w:rsidRDefault="004372CD" w:rsidP="00A75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Мероприятия по совершенствованию долговой политики района</w:t>
            </w:r>
          </w:p>
        </w:tc>
      </w:tr>
      <w:tr w:rsidR="004372CD" w:rsidRPr="00646670" w:rsidTr="0086663C">
        <w:tc>
          <w:tcPr>
            <w:tcW w:w="977" w:type="dxa"/>
          </w:tcPr>
          <w:p w:rsidR="004372CD" w:rsidRPr="00646670" w:rsidRDefault="0051099D" w:rsidP="00A75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39" w:history="1">
              <w:r w:rsidR="004372CD" w:rsidRPr="00646670">
                <w:rPr>
                  <w:rFonts w:ascii="Times New Roman" w:hAnsi="Times New Roman" w:cs="Times New Roman"/>
                  <w:sz w:val="24"/>
                  <w:szCs w:val="24"/>
                </w:rPr>
                <w:t>3.1</w:t>
              </w:r>
            </w:hyperlink>
            <w:r w:rsidR="004372CD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8" w:type="dxa"/>
            <w:gridSpan w:val="4"/>
          </w:tcPr>
          <w:p w:rsidR="004372CD" w:rsidRPr="00646670" w:rsidRDefault="004372CD" w:rsidP="00A75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района по состоянию на 01 января года, следующего за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 к общему годовому объему доходов районного бюджета в отчетном финансовом году без учета объема безвозмездных поступлений (проценты)</w:t>
            </w:r>
          </w:p>
        </w:tc>
        <w:tc>
          <w:tcPr>
            <w:tcW w:w="4547" w:type="dxa"/>
            <w:gridSpan w:val="2"/>
          </w:tcPr>
          <w:p w:rsidR="004372CD" w:rsidRPr="00646670" w:rsidRDefault="004372CD" w:rsidP="00A75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qd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(D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x 100%,</w:t>
            </w:r>
          </w:p>
          <w:p w:rsidR="004372CD" w:rsidRPr="00646670" w:rsidRDefault="004372CD" w:rsidP="00A75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72CD" w:rsidRPr="00646670" w:rsidRDefault="004372CD" w:rsidP="00A75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qd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муниципального долга района по состоянию на 01 января года, следующего за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2CD" w:rsidRPr="00646670" w:rsidRDefault="004372CD" w:rsidP="00A75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общий годовой объем доходов районного бюджета в отчетном финансовом году;</w:t>
            </w:r>
          </w:p>
          <w:p w:rsidR="004372CD" w:rsidRPr="00646670" w:rsidRDefault="004372CD" w:rsidP="00A75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безвозмездных поступлений в районный бюджет за отчетный финансовый год</w:t>
            </w:r>
          </w:p>
        </w:tc>
        <w:tc>
          <w:tcPr>
            <w:tcW w:w="2269" w:type="dxa"/>
          </w:tcPr>
          <w:p w:rsidR="004372CD" w:rsidRPr="00646670" w:rsidRDefault="004372CD" w:rsidP="00A75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муниципальная долговая книга района;</w:t>
            </w:r>
          </w:p>
          <w:p w:rsidR="004372CD" w:rsidRPr="00646670" w:rsidRDefault="004372CD" w:rsidP="00A75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района</w:t>
            </w:r>
          </w:p>
        </w:tc>
        <w:tc>
          <w:tcPr>
            <w:tcW w:w="4536" w:type="dxa"/>
            <w:gridSpan w:val="4"/>
          </w:tcPr>
          <w:p w:rsidR="004372CD" w:rsidRPr="00646670" w:rsidRDefault="004372CD" w:rsidP="00A75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</w:tr>
    </w:tbl>
    <w:p w:rsidR="004372CD" w:rsidRPr="00646670" w:rsidRDefault="004372CD" w:rsidP="00437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2CD" w:rsidRPr="00646670" w:rsidRDefault="004372CD" w:rsidP="00437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CD3" w:rsidRPr="005B7A8E" w:rsidRDefault="0086663C" w:rsidP="0086663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</w:t>
      </w:r>
    </w:p>
    <w:sectPr w:rsidR="007E3CD3" w:rsidRPr="005B7A8E" w:rsidSect="004D07D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1702" w:right="395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57" w:rsidRDefault="000A5857" w:rsidP="00EE342B">
      <w:pPr>
        <w:spacing w:after="0" w:line="240" w:lineRule="auto"/>
      </w:pPr>
      <w:r>
        <w:separator/>
      </w:r>
    </w:p>
  </w:endnote>
  <w:endnote w:type="continuationSeparator" w:id="0">
    <w:p w:rsidR="000A5857" w:rsidRDefault="000A5857" w:rsidP="00E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3C" w:rsidRDefault="0086663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3C" w:rsidRDefault="0086663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3C" w:rsidRDefault="008666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57" w:rsidRDefault="000A5857" w:rsidP="00EE342B">
      <w:pPr>
        <w:spacing w:after="0" w:line="240" w:lineRule="auto"/>
      </w:pPr>
      <w:r>
        <w:separator/>
      </w:r>
    </w:p>
  </w:footnote>
  <w:footnote w:type="continuationSeparator" w:id="0">
    <w:p w:rsidR="000A5857" w:rsidRDefault="000A5857" w:rsidP="00EE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9407"/>
      <w:docPartObj>
        <w:docPartGallery w:val="Page Numbers (Top of Page)"/>
        <w:docPartUnique/>
      </w:docPartObj>
    </w:sdtPr>
    <w:sdtContent>
      <w:p w:rsidR="004D07D5" w:rsidRDefault="0051099D">
        <w:pPr>
          <w:pStyle w:val="a8"/>
          <w:jc w:val="center"/>
        </w:pPr>
        <w:fldSimple w:instr=" PAGE   \* MERGEFORMAT ">
          <w:r w:rsidR="00F26857">
            <w:rPr>
              <w:noProof/>
            </w:rPr>
            <w:t>2</w:t>
          </w:r>
        </w:fldSimple>
      </w:p>
    </w:sdtContent>
  </w:sdt>
  <w:p w:rsidR="004D07D5" w:rsidRDefault="004D07D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3C" w:rsidRDefault="0086663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-1803069170"/>
      <w:docPartObj>
        <w:docPartGallery w:val="Page Numbers (Top of Page)"/>
        <w:docPartUnique/>
      </w:docPartObj>
    </w:sdtPr>
    <w:sdtContent>
      <w:p w:rsidR="0086663C" w:rsidRPr="008B4574" w:rsidRDefault="0051099D" w:rsidP="00A75C9C">
        <w:pPr>
          <w:pStyle w:val="a8"/>
          <w:ind w:left="11199" w:hanging="11199"/>
          <w:jc w:val="center"/>
          <w:rPr>
            <w:sz w:val="24"/>
          </w:rPr>
        </w:pPr>
        <w:r w:rsidRPr="008B4574">
          <w:rPr>
            <w:sz w:val="24"/>
          </w:rPr>
          <w:fldChar w:fldCharType="begin"/>
        </w:r>
        <w:r w:rsidR="0086663C" w:rsidRPr="008B4574">
          <w:rPr>
            <w:sz w:val="24"/>
          </w:rPr>
          <w:instrText>PAGE   \* MERGEFORMAT</w:instrText>
        </w:r>
        <w:r w:rsidRPr="008B4574">
          <w:rPr>
            <w:sz w:val="24"/>
          </w:rPr>
          <w:fldChar w:fldCharType="separate"/>
        </w:r>
        <w:r w:rsidR="00F26857">
          <w:rPr>
            <w:noProof/>
            <w:sz w:val="24"/>
          </w:rPr>
          <w:t>74</w:t>
        </w:r>
        <w:r w:rsidRPr="008B4574">
          <w:rPr>
            <w:sz w:val="24"/>
          </w:rPr>
          <w:fldChar w:fldCharType="end"/>
        </w:r>
      </w:p>
      <w:p w:rsidR="0086663C" w:rsidRPr="00F03C61" w:rsidRDefault="0051099D" w:rsidP="00A75C9C">
        <w:pPr>
          <w:pStyle w:val="a8"/>
          <w:ind w:left="11199"/>
          <w:jc w:val="center"/>
          <w:rPr>
            <w:sz w:val="24"/>
          </w:rPr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3C" w:rsidRDefault="008666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D74"/>
    <w:multiLevelType w:val="multilevel"/>
    <w:tmpl w:val="202A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092BC3"/>
    <w:multiLevelType w:val="hybridMultilevel"/>
    <w:tmpl w:val="CDFE1C20"/>
    <w:lvl w:ilvl="0" w:tplc="805EF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A173803"/>
    <w:multiLevelType w:val="hybridMultilevel"/>
    <w:tmpl w:val="0B40E58E"/>
    <w:lvl w:ilvl="0" w:tplc="7006234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857F15"/>
    <w:multiLevelType w:val="hybridMultilevel"/>
    <w:tmpl w:val="4A76062E"/>
    <w:lvl w:ilvl="0" w:tplc="BAE449D2">
      <w:start w:val="1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745163"/>
    <w:multiLevelType w:val="hybridMultilevel"/>
    <w:tmpl w:val="ED7E7FA6"/>
    <w:lvl w:ilvl="0" w:tplc="9C54E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A74872"/>
    <w:multiLevelType w:val="hybridMultilevel"/>
    <w:tmpl w:val="EFD67DEC"/>
    <w:lvl w:ilvl="0" w:tplc="3EF2341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50B"/>
    <w:rsid w:val="000560E7"/>
    <w:rsid w:val="000A5857"/>
    <w:rsid w:val="00101B4D"/>
    <w:rsid w:val="002D7A0B"/>
    <w:rsid w:val="00300770"/>
    <w:rsid w:val="0030719C"/>
    <w:rsid w:val="003D13F3"/>
    <w:rsid w:val="004372CD"/>
    <w:rsid w:val="004D07D5"/>
    <w:rsid w:val="0051099D"/>
    <w:rsid w:val="005B7A8E"/>
    <w:rsid w:val="006E171B"/>
    <w:rsid w:val="007072B2"/>
    <w:rsid w:val="00797907"/>
    <w:rsid w:val="007E3CD3"/>
    <w:rsid w:val="007E4E6D"/>
    <w:rsid w:val="0086663C"/>
    <w:rsid w:val="00892092"/>
    <w:rsid w:val="009C1FB0"/>
    <w:rsid w:val="00A75C9C"/>
    <w:rsid w:val="00AB1223"/>
    <w:rsid w:val="00B13C6B"/>
    <w:rsid w:val="00B36FB9"/>
    <w:rsid w:val="00B950D6"/>
    <w:rsid w:val="00DB6F3F"/>
    <w:rsid w:val="00DD4A9A"/>
    <w:rsid w:val="00E11FD5"/>
    <w:rsid w:val="00E53648"/>
    <w:rsid w:val="00EA3D77"/>
    <w:rsid w:val="00EC4811"/>
    <w:rsid w:val="00EE342B"/>
    <w:rsid w:val="00F26857"/>
    <w:rsid w:val="00FA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0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A15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A1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1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50B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4372CD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unhideWhenUsed/>
    <w:qFormat/>
    <w:rsid w:val="004372CD"/>
    <w:pPr>
      <w:spacing w:after="0" w:line="360" w:lineRule="auto"/>
      <w:ind w:left="720" w:firstLine="720"/>
      <w:contextualSpacing/>
      <w:jc w:val="both"/>
    </w:pPr>
    <w:rPr>
      <w:color w:val="000000"/>
      <w:szCs w:val="28"/>
      <w:lang w:val="en-US"/>
    </w:rPr>
  </w:style>
  <w:style w:type="character" w:customStyle="1" w:styleId="a7">
    <w:name w:val="Абзац списка Знак"/>
    <w:basedOn w:val="a0"/>
    <w:link w:val="a6"/>
    <w:uiPriority w:val="34"/>
    <w:rsid w:val="004372CD"/>
    <w:rPr>
      <w:rFonts w:ascii="Times New Roman" w:eastAsia="Calibri" w:hAnsi="Times New Roman" w:cs="Times New Roman"/>
      <w:color w:val="000000"/>
      <w:sz w:val="28"/>
      <w:szCs w:val="28"/>
      <w:lang w:val="en-US"/>
    </w:rPr>
  </w:style>
  <w:style w:type="paragraph" w:styleId="a8">
    <w:name w:val="header"/>
    <w:basedOn w:val="a"/>
    <w:link w:val="a9"/>
    <w:uiPriority w:val="99"/>
    <w:unhideWhenUsed/>
    <w:rsid w:val="004372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color w:val="000000" w:themeColor="text1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372CD"/>
    <w:rPr>
      <w:rFonts w:ascii="Times New Roman" w:hAnsi="Times New Roman" w:cs="Times New Roman"/>
      <w:color w:val="000000" w:themeColor="text1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4372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color w:val="000000" w:themeColor="text1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372CD"/>
    <w:rPr>
      <w:rFonts w:ascii="Times New Roman" w:hAnsi="Times New Roman" w:cs="Times New Roman"/>
      <w:color w:val="000000" w:themeColor="text1"/>
      <w:sz w:val="28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372CD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372CD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372CD"/>
    <w:rPr>
      <w:vertAlign w:val="superscript"/>
    </w:rPr>
  </w:style>
  <w:style w:type="character" w:customStyle="1" w:styleId="displayonly">
    <w:name w:val="display_only"/>
    <w:basedOn w:val="a0"/>
    <w:rsid w:val="004372CD"/>
  </w:style>
  <w:style w:type="paragraph" w:styleId="af">
    <w:name w:val="No Spacing"/>
    <w:uiPriority w:val="1"/>
    <w:qFormat/>
    <w:rsid w:val="004372CD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4372CD"/>
    <w:rPr>
      <w:rFonts w:eastAsia="Calibri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4372CD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1">
    <w:name w:val="Текст примечания Знак1"/>
    <w:basedOn w:val="a0"/>
    <w:link w:val="af1"/>
    <w:uiPriority w:val="99"/>
    <w:semiHidden/>
    <w:rsid w:val="004372CD"/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4372CD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4372CD"/>
    <w:rPr>
      <w:b/>
      <w:bCs/>
    </w:rPr>
  </w:style>
  <w:style w:type="character" w:customStyle="1" w:styleId="10">
    <w:name w:val="Тема примечания Знак1"/>
    <w:basedOn w:val="1"/>
    <w:link w:val="af3"/>
    <w:uiPriority w:val="99"/>
    <w:semiHidden/>
    <w:rsid w:val="004372CD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D13F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D854835942EF09FC0CC5ABB82653A7105B521EF09BF53749C0DE571EC9E0AF9B272A3A31BBC283B02FD1FBE8EF31488EB6198B1C70C16E5B6D91FA4S6A" TargetMode="External"/><Relationship Id="rId13" Type="http://schemas.openxmlformats.org/officeDocument/2006/relationships/hyperlink" Target="consultantplus://offline/ref=943D854835942EF09FC0CC5ABB82653A7105B521EF09BF53749C0DE571EC9E0AF9B272A3A31BBC283B02FF1BBE8EF31488EB6198B1C70C16E5B6D91FA4S6A" TargetMode="External"/><Relationship Id="rId18" Type="http://schemas.openxmlformats.org/officeDocument/2006/relationships/hyperlink" Target="consultantplus://offline/ref=943D854835942EF09FC0D257ADEE3B36730DEA2CE60FB70329CA0BB22EBC985FB9F274F6E15CB8283056AC5BED88A647D2BF6E87B1D90CA1SDA" TargetMode="External"/><Relationship Id="rId26" Type="http://schemas.openxmlformats.org/officeDocument/2006/relationships/hyperlink" Target="consultantplus://offline/ref=69439F8038F04A998622BA1D0541A26FEB2D5CBFD1322BCADA6976A8CEBC23BCCA9FCE936123B4X6ICG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439F8038F04A998622BA1D0541A26FEA2553B2DF607CC88B3C78XAIDG" TargetMode="External"/><Relationship Id="rId34" Type="http://schemas.openxmlformats.org/officeDocument/2006/relationships/header" Target="header2.xml"/><Relationship Id="rId7" Type="http://schemas.openxmlformats.org/officeDocument/2006/relationships/hyperlink" Target="consultantplus://offline/ref=943D854835942EF09FC0CC5ABB82653A7105B521EF09BF53749C0DE571EC9E0AF9B272A3A31BBC283B02FD1FBC8EF31488EB6198B1C70C16E5B6D91FA4S6A" TargetMode="External"/><Relationship Id="rId12" Type="http://schemas.openxmlformats.org/officeDocument/2006/relationships/hyperlink" Target="consultantplus://offline/ref=943D854835942EF09FC0CC5ABB82653A7105B521EF09BF53749C0DE571EC9E0AF9B272A3A31BBC283B02FD1DBE8EF31488EB6198B1C70C16E5B6D91FA4S6A" TargetMode="External"/><Relationship Id="rId17" Type="http://schemas.openxmlformats.org/officeDocument/2006/relationships/hyperlink" Target="consultantplus://offline/ref=943D854835942EF09FC0D257ADEE3B36730DEA2CE60FB70329CA0BB22EBC985FB9F274F6E05CB4213056AC5BED88A647D2BF6E87B1D90CA1SDA" TargetMode="External"/><Relationship Id="rId25" Type="http://schemas.openxmlformats.org/officeDocument/2006/relationships/hyperlink" Target="consultantplus://offline/ref=69439F8038F04A998622BA1D0541A26FEB2D5CBFD1322BCADA6976A8CEBC23BCCA9FCE936123B5X6IAG" TargetMode="External"/><Relationship Id="rId33" Type="http://schemas.openxmlformats.org/officeDocument/2006/relationships/image" Target="media/image1.wmf"/><Relationship Id="rId38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3D854835942EF09FC0CC5ABB82653A7105B521EF0EBC5677990DE571EC9E0AF9B272A3A31BBC2C3805F64BE9C1F248CDBC7298B1C70F14FAABSDA" TargetMode="External"/><Relationship Id="rId20" Type="http://schemas.openxmlformats.org/officeDocument/2006/relationships/hyperlink" Target="consultantplus://offline/ref=69439F8038F04A998622BA1D0541A26FEA2553B2DF607CC88B3C78XAIDG" TargetMode="External"/><Relationship Id="rId29" Type="http://schemas.openxmlformats.org/officeDocument/2006/relationships/hyperlink" Target="consultantplus://offline/ref=943D854835942EF09FC0D257ADEE3B36730DEA2CE60FB70329CA0BB22EBC985FB9F274FEE25EB8226F53B94AB584A55BCDBC729BB3D8A0S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3D854835942EF09FC0CC5ABB82653A7105B521EF09BF53749C0DE571EC9E0AF9B272A3A31BBC283B02FD1DBD8EF31488EB6198B1C70C16E5B6D91FA4S6A" TargetMode="External"/><Relationship Id="rId24" Type="http://schemas.openxmlformats.org/officeDocument/2006/relationships/hyperlink" Target="consultantplus://offline/ref=69439F8038F04A998622BA1D0541A26FEB2D50B6DD352BCADA6976A8CEXBICG" TargetMode="External"/><Relationship Id="rId32" Type="http://schemas.openxmlformats.org/officeDocument/2006/relationships/hyperlink" Target="consultantplus://offline/ref=69439F8038F04A998622BA1D0541A26FE92B5CB2DD362BCADA6976A8CEXBICG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69439F8038F04A998622A410132DFC63E9260ABAD534299D843D70FF91EC25E98ADFC8C62466BC6C264B1BA1X6IAG" TargetMode="External"/><Relationship Id="rId28" Type="http://schemas.openxmlformats.org/officeDocument/2006/relationships/hyperlink" Target="consultantplus://offline/ref=69439F8038F04A998622BA1D0541A26FEB2D50B7D0342BCADA6976A8CEXBICG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943D854835942EF09FC0CC5ABB82653A7105B521EF09BF53749C0DE571EC9E0AF9B272A3A31BBC283B02FD1DBD8EF31488EB6198B1C70C16E5B6D91FA4S6A" TargetMode="External"/><Relationship Id="rId19" Type="http://schemas.openxmlformats.org/officeDocument/2006/relationships/hyperlink" Target="consultantplus://offline/ref=69439F8038F04A998622BA1D0541A26FEB2D57B7D6362BCADA6976A8CEXBICG" TargetMode="External"/><Relationship Id="rId31" Type="http://schemas.openxmlformats.org/officeDocument/2006/relationships/hyperlink" Target="consultantplus://offline/ref=69439F8038F04A998622BA1D0541A26FE92854B2D3362BCADA6976A8CEBC23BCCA9FCE936722B16DX2I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3D854835942EF09FC0CC5ABB82653A7105B521EF09BF53749C0DE571EC9E0AF9B272A3A31BBC283B02FD1FB08EF31488EB6198B1C70C16E5B6D91FA4S6A" TargetMode="External"/><Relationship Id="rId14" Type="http://schemas.openxmlformats.org/officeDocument/2006/relationships/hyperlink" Target="consultantplus://offline/ref=943D854835942EF09FC0CC5ABB82653A7105B521EF09BF53749C0DE571EC9E0AF9B272A3A31BBC283B03F41DBA8EF31488EB6198B1C70C16E5B6D91FA4S6A" TargetMode="External"/><Relationship Id="rId22" Type="http://schemas.openxmlformats.org/officeDocument/2006/relationships/hyperlink" Target="consultantplus://offline/ref=69439F8038F04A998622BA1D0541A26FEB2D50B6DD352BCADA6976A8CEXBICG" TargetMode="External"/><Relationship Id="rId27" Type="http://schemas.openxmlformats.org/officeDocument/2006/relationships/hyperlink" Target="consultantplus://offline/ref=69439F8038F04A998622A410132DFC63E9260ABAD535229B853870FF91EC25E98ADFC8C62466BC6825X4ICG" TargetMode="External"/><Relationship Id="rId30" Type="http://schemas.openxmlformats.org/officeDocument/2006/relationships/hyperlink" Target="consultantplus://offline/ref=69439F8038F04A998622BA1D0541A26FEB2D5CBFD1322BCADA6976A8CEBC23BCCA9FCE936621B8X6ICG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74</Pages>
  <Words>14283</Words>
  <Characters>81417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Пышненко</dc:creator>
  <cp:keywords/>
  <dc:description/>
  <cp:lastModifiedBy>Машбюро</cp:lastModifiedBy>
  <cp:revision>20</cp:revision>
  <cp:lastPrinted>2023-01-09T05:02:00Z</cp:lastPrinted>
  <dcterms:created xsi:type="dcterms:W3CDTF">2019-12-19T01:53:00Z</dcterms:created>
  <dcterms:modified xsi:type="dcterms:W3CDTF">2023-01-09T23:32:00Z</dcterms:modified>
</cp:coreProperties>
</file>