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EA" w:rsidRDefault="00C96FEA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C1F" w:rsidRDefault="006C0C1F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C1F" w:rsidRDefault="006C0C1F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C1F" w:rsidRDefault="006C0C1F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C1F" w:rsidRDefault="006C0C1F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C1F" w:rsidRDefault="006C0C1F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C1F" w:rsidRDefault="006C0C1F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6FEA" w:rsidRDefault="00C96FEA" w:rsidP="00C96F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3C44" w:rsidRDefault="00023C44" w:rsidP="00C96FE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2050">
        <w:rPr>
          <w:rFonts w:ascii="Times New Roman" w:hAnsi="Times New Roman" w:cs="Times New Roman"/>
          <w:sz w:val="28"/>
          <w:szCs w:val="28"/>
        </w:rPr>
        <w:t>Предоставление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разрешения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условно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разрешенный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вид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использования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земельного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участка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или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объекта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капитального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строительства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территории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края»,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утвержденный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постановлением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администрации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края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01.04.2019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15</w:t>
      </w:r>
      <w:r w:rsidR="006C0C1F">
        <w:rPr>
          <w:rFonts w:ascii="Times New Roman" w:hAnsi="Times New Roman" w:cs="Times New Roman"/>
          <w:sz w:val="28"/>
          <w:szCs w:val="28"/>
        </w:rPr>
        <w:t>4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99" w:rsidRDefault="00127B99" w:rsidP="002A004D">
      <w:pPr>
        <w:rPr>
          <w:rFonts w:ascii="Times New Roman" w:hAnsi="Times New Roman" w:cs="Times New Roman"/>
          <w:sz w:val="28"/>
          <w:szCs w:val="28"/>
        </w:rPr>
      </w:pPr>
    </w:p>
    <w:p w:rsidR="00023C44" w:rsidRDefault="00023C44" w:rsidP="002A004D">
      <w:pPr>
        <w:rPr>
          <w:rFonts w:ascii="Times New Roman" w:hAnsi="Times New Roman" w:cs="Times New Roman"/>
          <w:sz w:val="28"/>
          <w:szCs w:val="28"/>
        </w:rPr>
      </w:pPr>
    </w:p>
    <w:p w:rsidR="00FF5C1C" w:rsidRDefault="00FF5C1C" w:rsidP="002E26E0">
      <w:pPr>
        <w:rPr>
          <w:rFonts w:ascii="Times New Roman" w:hAnsi="Times New Roman" w:cs="Times New Roman"/>
          <w:sz w:val="28"/>
          <w:szCs w:val="28"/>
        </w:rPr>
      </w:pPr>
      <w:r w:rsidRPr="00FF5C1C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целях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приведения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правовых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актов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края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соответствие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с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кодексом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Федерации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</w:t>
      </w:r>
      <w:r w:rsidR="006C0DD4">
        <w:rPr>
          <w:rFonts w:ascii="Times New Roman" w:hAnsi="Times New Roman" w:cs="Times New Roman"/>
          <w:sz w:val="28"/>
          <w:szCs w:val="28"/>
        </w:rPr>
        <w:t>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Федерации,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руководствуясь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ст.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7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Федерального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закона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06.10.2003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131-ФЗ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«Об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общих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принципах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организации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местного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самоуправления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Федерации»,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> </w:t>
      </w:r>
      <w:r w:rsidRPr="00FF5C1C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880E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3C44" w:rsidRDefault="00023C44" w:rsidP="002E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«Предоставление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разрешения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условно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разрешенный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вид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использования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земельного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участка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или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объекта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капитального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строительства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территории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01.04.2019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15</w:t>
      </w:r>
      <w:r w:rsidR="006C0C1F">
        <w:rPr>
          <w:rFonts w:ascii="Times New Roman" w:hAnsi="Times New Roman" w:cs="Times New Roman"/>
          <w:sz w:val="28"/>
          <w:szCs w:val="28"/>
        </w:rPr>
        <w:t>4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регламент)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0C" w:rsidRDefault="00B848DF" w:rsidP="002E26E0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Подпункт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A6A03">
        <w:rPr>
          <w:rFonts w:ascii="Times New Roman" w:hAnsi="Times New Roman" w:cs="Times New Roman"/>
          <w:sz w:val="28"/>
          <w:szCs w:val="28"/>
        </w:rPr>
        <w:t>1.2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пункта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1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А</w:t>
      </w:r>
      <w:r w:rsidR="00C36AF1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регламента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читать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редакции:</w:t>
      </w:r>
    </w:p>
    <w:p w:rsidR="00622050" w:rsidRDefault="00B14A4A" w:rsidP="002E26E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2050"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71E" w:rsidRPr="0090723D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12.12.1993;</w:t>
      </w:r>
    </w:p>
    <w:p w:rsidR="00622050" w:rsidRPr="00B03BCD" w:rsidRDefault="0094671E" w:rsidP="002E26E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Градостроительный</w:t>
        </w:r>
        <w:r w:rsidR="002E26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2050" w:rsidRPr="00B03BC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Российской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Федерации</w:t>
      </w:r>
      <w:bookmarkStart w:id="1" w:name="sub_100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050" w:rsidRPr="0094671E" w:rsidRDefault="0094671E" w:rsidP="002E26E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5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Федеральный</w:t>
        </w:r>
        <w:r w:rsidR="002E26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2050" w:rsidRPr="00B03BC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06.10.2003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131-ФЗ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</w:t>
      </w:r>
      <w:r w:rsidR="00622050" w:rsidRPr="00B03BCD">
        <w:rPr>
          <w:rFonts w:ascii="Times New Roman" w:hAnsi="Times New Roman" w:cs="Times New Roman"/>
          <w:sz w:val="28"/>
          <w:szCs w:val="28"/>
        </w:rPr>
        <w:t>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общих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принципах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организации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местного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самоупр</w:t>
      </w:r>
      <w:r w:rsidR="00622050">
        <w:rPr>
          <w:rFonts w:ascii="Times New Roman" w:hAnsi="Times New Roman" w:cs="Times New Roman"/>
          <w:sz w:val="28"/>
          <w:szCs w:val="28"/>
        </w:rPr>
        <w:t>авления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Российской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050" w:rsidRPr="00FB09AC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3" w:name="sub_1241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22050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r w:rsidR="002E2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050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 w:rsidR="002E2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050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2E2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0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29.07.2017</w:t>
        </w:r>
        <w:r w:rsidR="002E2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050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2E2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0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217</w:t>
        </w:r>
        <w:r w:rsidR="00622050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 w:rsidRP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</w:t>
      </w:r>
      <w:r w:rsidR="002E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огородничества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для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собственных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нужд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внесении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изменений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отдельные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законодательные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акты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Российский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2050" w:rsidRPr="00FB09AC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4" w:name="sub_1242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22050" w:rsidRPr="00E95BCA">
          <w:rPr>
            <w:rFonts w:ascii="Times New Roman" w:hAnsi="Times New Roman" w:cs="Times New Roman"/>
            <w:sz w:val="28"/>
            <w:szCs w:val="28"/>
          </w:rPr>
          <w:t>Федеральный</w:t>
        </w:r>
        <w:r w:rsidR="002E26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2050" w:rsidRPr="00E95BC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26.07.2006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135-ФЗ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</w:t>
      </w:r>
      <w:r w:rsidR="00622050" w:rsidRPr="00FB09AC">
        <w:rPr>
          <w:rFonts w:ascii="Times New Roman" w:hAnsi="Times New Roman" w:cs="Times New Roman"/>
          <w:sz w:val="28"/>
          <w:szCs w:val="28"/>
        </w:rPr>
        <w:t>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FB09AC">
        <w:rPr>
          <w:rFonts w:ascii="Times New Roman" w:hAnsi="Times New Roman" w:cs="Times New Roman"/>
          <w:sz w:val="28"/>
          <w:szCs w:val="28"/>
        </w:rPr>
        <w:t>защите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FB09AC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уренции»;</w:t>
      </w:r>
    </w:p>
    <w:p w:rsidR="00622050" w:rsidRDefault="0094671E" w:rsidP="002E26E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"/>
      <w:bookmarkEnd w:id="2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Федеральный</w:t>
        </w:r>
        <w:r w:rsidR="002E26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2050" w:rsidRPr="00B03BC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27.07.2010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210-ФЗ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</w:t>
      </w:r>
      <w:r w:rsidR="00622050" w:rsidRPr="00B03BCD">
        <w:rPr>
          <w:rFonts w:ascii="Times New Roman" w:hAnsi="Times New Roman" w:cs="Times New Roman"/>
          <w:sz w:val="28"/>
          <w:szCs w:val="28"/>
        </w:rPr>
        <w:t>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организации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предоставления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муниципальных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услуг</w:t>
      </w:r>
      <w:bookmarkStart w:id="6" w:name="sub_1007"/>
      <w:bookmarkEnd w:id="5"/>
      <w:r>
        <w:rPr>
          <w:rFonts w:ascii="Times New Roman" w:hAnsi="Times New Roman" w:cs="Times New Roman"/>
          <w:sz w:val="28"/>
          <w:szCs w:val="28"/>
        </w:rPr>
        <w:t>»;</w:t>
      </w:r>
    </w:p>
    <w:p w:rsidR="00622050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Правительства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Росс</w:t>
      </w:r>
      <w:r w:rsidR="00622050">
        <w:rPr>
          <w:rFonts w:ascii="Times New Roman" w:hAnsi="Times New Roman" w:cs="Times New Roman"/>
          <w:sz w:val="28"/>
          <w:szCs w:val="28"/>
        </w:rPr>
        <w:t>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Федерации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28.05.2021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815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утверждении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перечня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национальных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стандартов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сводов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правил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(частей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таких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стандартов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сводов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правил),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результате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применения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которых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обязательной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основе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обеспечивается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соблюдение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требований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федерального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закона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«Технический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регламент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безопасности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зданий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сооружений»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утратившим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силу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постановления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04.07.2020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985»;</w:t>
      </w:r>
      <w:proofErr w:type="gramEnd"/>
    </w:p>
    <w:p w:rsidR="0094671E" w:rsidRPr="00B03BCD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C44E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8C44E4">
        <w:rPr>
          <w:rFonts w:ascii="Times New Roman" w:hAnsi="Times New Roman" w:cs="Times New Roman"/>
          <w:sz w:val="28"/>
          <w:szCs w:val="28"/>
        </w:rPr>
        <w:t>Правительства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8C44E4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25.12.2021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8C44E4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2490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44E4">
        <w:rPr>
          <w:rFonts w:ascii="Times New Roman" w:hAnsi="Times New Roman" w:cs="Times New Roman"/>
          <w:sz w:val="28"/>
          <w:szCs w:val="28"/>
        </w:rPr>
        <w:t>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исчерпывающего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техническому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частями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3-7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РФ»;</w:t>
      </w:r>
      <w:proofErr w:type="gramEnd"/>
    </w:p>
    <w:p w:rsidR="00622050" w:rsidRPr="00B03BCD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8" w:name="sub_1010"/>
      <w:bookmarkEnd w:id="7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</w:t>
      </w:r>
      <w:r>
        <w:rPr>
          <w:rFonts w:ascii="Times New Roman" w:hAnsi="Times New Roman" w:cs="Times New Roman"/>
          <w:sz w:val="28"/>
          <w:szCs w:val="28"/>
        </w:rPr>
        <w:t>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8A1CA3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Pr="008A1CA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24.05.2005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42;</w:t>
      </w:r>
    </w:p>
    <w:p w:rsidR="00622050" w:rsidRPr="00B03BCD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8"/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Собрания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депутатов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края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30.10.2008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109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</w:t>
      </w:r>
      <w:r w:rsidR="00622050" w:rsidRPr="00B03BCD">
        <w:rPr>
          <w:rFonts w:ascii="Times New Roman" w:hAnsi="Times New Roman" w:cs="Times New Roman"/>
          <w:sz w:val="28"/>
          <w:szCs w:val="28"/>
        </w:rPr>
        <w:t>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утверждении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типовых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Правил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 w:rsidRPr="00B03BCD">
        <w:rPr>
          <w:rFonts w:ascii="Times New Roman" w:hAnsi="Times New Roman" w:cs="Times New Roman"/>
          <w:sz w:val="28"/>
          <w:szCs w:val="28"/>
        </w:rPr>
        <w:t>застройки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городских,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сельских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поселений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межселенных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территорий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края»;</w:t>
      </w:r>
    </w:p>
    <w:bookmarkEnd w:id="9"/>
    <w:p w:rsidR="00622050" w:rsidRDefault="0094671E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22050" w:rsidRPr="00B03B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администрации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Хабаровского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края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29.04.2016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№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250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«Об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утверждении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типовых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Правил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застройки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городских,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сельских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поселений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межселенных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территорий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муниципального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района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внесении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изменений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состав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комиссии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землепользованию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застройки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поселения».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050" w:rsidRDefault="00622050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3.1.5:</w:t>
      </w:r>
    </w:p>
    <w:p w:rsidR="00622050" w:rsidRDefault="006A395A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«3.1.5.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475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если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условно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разрешенный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вид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использования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земельного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участка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или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объекта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капитального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строительства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может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оказать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негативное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воздействие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на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окружающую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среду,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общественные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обсуждения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или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публичные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слушания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проводятся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участием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земельных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участков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и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объектов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капитального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строительства,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подверженных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622050">
        <w:rPr>
          <w:rFonts w:ascii="Times New Roman" w:hAnsi="Times New Roman" w:cs="Times New Roman"/>
          <w:sz w:val="28"/>
          <w:szCs w:val="28"/>
        </w:rPr>
        <w:t>риску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94671E">
        <w:rPr>
          <w:rFonts w:ascii="Times New Roman" w:hAnsi="Times New Roman" w:cs="Times New Roman"/>
          <w:sz w:val="28"/>
          <w:szCs w:val="28"/>
        </w:rPr>
        <w:t>такого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94671E">
        <w:rPr>
          <w:rFonts w:ascii="Times New Roman" w:hAnsi="Times New Roman" w:cs="Times New Roman"/>
          <w:sz w:val="28"/>
          <w:szCs w:val="28"/>
        </w:rPr>
        <w:t>негативного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94671E">
        <w:rPr>
          <w:rFonts w:ascii="Times New Roman" w:hAnsi="Times New Roman" w:cs="Times New Roman"/>
          <w:sz w:val="28"/>
          <w:szCs w:val="28"/>
        </w:rPr>
        <w:t>воздействия</w:t>
      </w:r>
      <w:r w:rsidR="00622050">
        <w:rPr>
          <w:rFonts w:ascii="Times New Roman" w:hAnsi="Times New Roman" w:cs="Times New Roman"/>
          <w:sz w:val="28"/>
          <w:szCs w:val="28"/>
        </w:rPr>
        <w:t>».</w:t>
      </w:r>
    </w:p>
    <w:p w:rsidR="002E26E0" w:rsidRPr="00B03BCD" w:rsidRDefault="002E26E0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004D" w:rsidRPr="00B14A4A" w:rsidRDefault="00B14A4A" w:rsidP="002E26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AF1" w:rsidRPr="00B14A4A">
        <w:rPr>
          <w:rFonts w:ascii="Times New Roman" w:hAnsi="Times New Roman" w:cs="Times New Roman"/>
          <w:sz w:val="28"/>
          <w:szCs w:val="28"/>
        </w:rPr>
        <w:t>Контроль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B14A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B14A4A">
        <w:rPr>
          <w:rFonts w:ascii="Times New Roman" w:hAnsi="Times New Roman" w:cs="Times New Roman"/>
          <w:sz w:val="28"/>
          <w:szCs w:val="28"/>
        </w:rPr>
        <w:t>исполнением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B14A4A">
        <w:rPr>
          <w:rFonts w:ascii="Times New Roman" w:hAnsi="Times New Roman" w:cs="Times New Roman"/>
          <w:sz w:val="28"/>
          <w:szCs w:val="28"/>
        </w:rPr>
        <w:t>настоящего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B14A4A">
        <w:rPr>
          <w:rFonts w:ascii="Times New Roman" w:hAnsi="Times New Roman" w:cs="Times New Roman"/>
          <w:sz w:val="28"/>
          <w:szCs w:val="28"/>
        </w:rPr>
        <w:t>постановления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36AF1" w:rsidRPr="00B14A4A">
        <w:rPr>
          <w:rFonts w:ascii="Times New Roman" w:hAnsi="Times New Roman" w:cs="Times New Roman"/>
          <w:sz w:val="28"/>
          <w:szCs w:val="28"/>
        </w:rPr>
        <w:t>.</w:t>
      </w:r>
    </w:p>
    <w:p w:rsidR="00C36AF1" w:rsidRDefault="00B14A4A" w:rsidP="002E26E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Настоящее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постановление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вступает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в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силу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084913">
        <w:rPr>
          <w:rFonts w:ascii="Times New Roman" w:hAnsi="Times New Roman" w:cs="Times New Roman"/>
          <w:sz w:val="28"/>
          <w:szCs w:val="28"/>
        </w:rPr>
        <w:t>после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его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официального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опубликования</w:t>
      </w:r>
      <w:r w:rsidR="002E26E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36AF1" w:rsidRDefault="00C36AF1" w:rsidP="00622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4913" w:rsidRDefault="00084913" w:rsidP="00C36AF1">
      <w:pPr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2E26E0" w:rsidRDefault="002E26E0" w:rsidP="00C36AF1">
      <w:pPr>
        <w:rPr>
          <w:rFonts w:ascii="Times New Roman" w:hAnsi="Times New Roman" w:cs="Times New Roman"/>
          <w:sz w:val="28"/>
          <w:szCs w:val="28"/>
        </w:rPr>
      </w:pPr>
    </w:p>
    <w:p w:rsidR="00C36AF1" w:rsidRDefault="002E26E0" w:rsidP="00C96FE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E26E0" w:rsidRPr="00C36AF1" w:rsidRDefault="002E26E0" w:rsidP="00C96FE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2E26E0" w:rsidRPr="00C36AF1" w:rsidRDefault="002E26E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26E0" w:rsidRPr="00C36AF1" w:rsidSect="002E26E0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FE" w:rsidRDefault="004B07FE" w:rsidP="00C96FEA">
      <w:r>
        <w:separator/>
      </w:r>
    </w:p>
  </w:endnote>
  <w:endnote w:type="continuationSeparator" w:id="0">
    <w:p w:rsidR="004B07FE" w:rsidRDefault="004B07FE" w:rsidP="00C9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FE" w:rsidRDefault="004B07FE" w:rsidP="00C96FEA">
      <w:r>
        <w:separator/>
      </w:r>
    </w:p>
  </w:footnote>
  <w:footnote w:type="continuationSeparator" w:id="0">
    <w:p w:rsidR="004B07FE" w:rsidRDefault="004B07FE" w:rsidP="00C96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6FEA" w:rsidRPr="002E26E0" w:rsidRDefault="00351A4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26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3434" w:rsidRPr="002E26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26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C1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26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6FEA" w:rsidRDefault="00C96F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C48"/>
    <w:multiLevelType w:val="hybridMultilevel"/>
    <w:tmpl w:val="F75C4088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C33AC"/>
    <w:multiLevelType w:val="hybridMultilevel"/>
    <w:tmpl w:val="F7EEF5AA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99"/>
    <w:rsid w:val="00023C44"/>
    <w:rsid w:val="00084913"/>
    <w:rsid w:val="00112B21"/>
    <w:rsid w:val="00127B99"/>
    <w:rsid w:val="001A7E9B"/>
    <w:rsid w:val="00235B08"/>
    <w:rsid w:val="002A004D"/>
    <w:rsid w:val="002E26E0"/>
    <w:rsid w:val="00351A4F"/>
    <w:rsid w:val="003931C1"/>
    <w:rsid w:val="003A19BB"/>
    <w:rsid w:val="004145BB"/>
    <w:rsid w:val="0044407C"/>
    <w:rsid w:val="004475CC"/>
    <w:rsid w:val="00496279"/>
    <w:rsid w:val="004B07FE"/>
    <w:rsid w:val="005A66A8"/>
    <w:rsid w:val="00622050"/>
    <w:rsid w:val="006A395A"/>
    <w:rsid w:val="006B1086"/>
    <w:rsid w:val="006C0C1F"/>
    <w:rsid w:val="006C0DD4"/>
    <w:rsid w:val="00741D3E"/>
    <w:rsid w:val="00880E9C"/>
    <w:rsid w:val="008C38F3"/>
    <w:rsid w:val="0094671E"/>
    <w:rsid w:val="009837E9"/>
    <w:rsid w:val="009F1512"/>
    <w:rsid w:val="00A5417B"/>
    <w:rsid w:val="00A62941"/>
    <w:rsid w:val="00AF566F"/>
    <w:rsid w:val="00B036C3"/>
    <w:rsid w:val="00B14A4A"/>
    <w:rsid w:val="00B1660C"/>
    <w:rsid w:val="00B70DAD"/>
    <w:rsid w:val="00B848DF"/>
    <w:rsid w:val="00BA6A03"/>
    <w:rsid w:val="00BD6798"/>
    <w:rsid w:val="00C014C9"/>
    <w:rsid w:val="00C23434"/>
    <w:rsid w:val="00C36AF1"/>
    <w:rsid w:val="00C96FEA"/>
    <w:rsid w:val="00C97F70"/>
    <w:rsid w:val="00CF1766"/>
    <w:rsid w:val="00D10994"/>
    <w:rsid w:val="00D4795D"/>
    <w:rsid w:val="00DF5712"/>
    <w:rsid w:val="00E3324E"/>
    <w:rsid w:val="00EB5FF5"/>
    <w:rsid w:val="00F07164"/>
    <w:rsid w:val="00F079F4"/>
    <w:rsid w:val="00F37802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6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EA"/>
  </w:style>
  <w:style w:type="paragraph" w:styleId="a8">
    <w:name w:val="footer"/>
    <w:basedOn w:val="a"/>
    <w:link w:val="a9"/>
    <w:uiPriority w:val="99"/>
    <w:semiHidden/>
    <w:unhideWhenUsed/>
    <w:rsid w:val="00C96F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6FEA"/>
  </w:style>
  <w:style w:type="paragraph" w:styleId="aa">
    <w:name w:val="Balloon Text"/>
    <w:basedOn w:val="a"/>
    <w:link w:val="ab"/>
    <w:uiPriority w:val="99"/>
    <w:semiHidden/>
    <w:unhideWhenUsed/>
    <w:rsid w:val="002E26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0549922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70735592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25446847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5413511.0" TargetMode="External"/><Relationship Id="rId10" Type="http://schemas.openxmlformats.org/officeDocument/2006/relationships/hyperlink" Target="garantF1://12048517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5912" TargetMode="External"/><Relationship Id="rId14" Type="http://schemas.openxmlformats.org/officeDocument/2006/relationships/hyperlink" Target="garantF1://2541902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20</cp:revision>
  <cp:lastPrinted>2023-07-17T06:38:00Z</cp:lastPrinted>
  <dcterms:created xsi:type="dcterms:W3CDTF">2020-11-22T22:34:00Z</dcterms:created>
  <dcterms:modified xsi:type="dcterms:W3CDTF">2023-07-17T06:38:00Z</dcterms:modified>
</cp:coreProperties>
</file>