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31A" w:rsidRDefault="009E231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643D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5 </w:t>
      </w:r>
    </w:p>
    <w:p w:rsidR="009E231A" w:rsidRDefault="009E231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9E231A" w:rsidRDefault="009E231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9E231A" w:rsidRDefault="009E231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31.05.2017 № 326</w:t>
      </w:r>
    </w:p>
    <w:p w:rsidR="009E231A" w:rsidRDefault="009E231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</w:t>
      </w:r>
    </w:p>
    <w:p w:rsidR="009E231A" w:rsidRDefault="009E231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«приложение 4 </w:t>
      </w:r>
    </w:p>
    <w:p w:rsidR="009E231A" w:rsidRDefault="009E231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9E231A" w:rsidRDefault="009E231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9E231A" w:rsidRDefault="009E231A" w:rsidP="00E54733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05.09.2016 №559</w:t>
      </w:r>
    </w:p>
    <w:p w:rsidR="009E231A" w:rsidRPr="00E54733" w:rsidRDefault="009E231A" w:rsidP="00E5473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E54733">
        <w:rPr>
          <w:rFonts w:ascii="Times New Roman" w:hAnsi="Times New Roman"/>
          <w:bCs/>
          <w:sz w:val="28"/>
          <w:szCs w:val="28"/>
        </w:rPr>
        <w:t>ПРОГНОЗНАЯ (СПРАВОЧНАЯ) ОЦЕНКА</w:t>
      </w:r>
    </w:p>
    <w:p w:rsidR="009E231A" w:rsidRPr="00E54733" w:rsidRDefault="009E231A" w:rsidP="00E5473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E54733">
        <w:rPr>
          <w:rFonts w:ascii="Times New Roman" w:hAnsi="Times New Roman"/>
          <w:bCs/>
          <w:sz w:val="28"/>
          <w:szCs w:val="28"/>
        </w:rPr>
        <w:t>расходов федерального бюджета, краевого бюджета, районного бюджета и внебюджетных средств</w:t>
      </w:r>
    </w:p>
    <w:p w:rsidR="009E231A" w:rsidRDefault="009E231A" w:rsidP="00E5473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E54733">
        <w:rPr>
          <w:rFonts w:ascii="Times New Roman" w:hAnsi="Times New Roman"/>
          <w:bCs/>
          <w:sz w:val="28"/>
          <w:szCs w:val="28"/>
        </w:rPr>
        <w:t>на реализацию целей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«Развитие физической культуры, спорта и молодежной политики в Верхнебуреинском муниципальном районе на 2017 - 2020 годы» </w:t>
      </w:r>
    </w:p>
    <w:p w:rsidR="009E231A" w:rsidRPr="00E54733" w:rsidRDefault="009E231A" w:rsidP="00E5473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68"/>
        <w:gridCol w:w="4619"/>
        <w:gridCol w:w="2977"/>
        <w:gridCol w:w="1559"/>
        <w:gridCol w:w="1559"/>
        <w:gridCol w:w="1701"/>
        <w:gridCol w:w="1701"/>
      </w:tblGrid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N п/п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Оценка расходов по годам (тыс. рублей)</w:t>
            </w:r>
          </w:p>
        </w:tc>
      </w:tr>
      <w:tr w:rsidR="009E231A" w:rsidRPr="00940FA5" w:rsidTr="00206497">
        <w:trPr>
          <w:trHeight w:val="80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53520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53520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53520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2018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2020</w:t>
            </w:r>
          </w:p>
        </w:tc>
      </w:tr>
    </w:tbl>
    <w:p w:rsidR="009E231A" w:rsidRPr="00043D13" w:rsidRDefault="009E231A" w:rsidP="00E54733">
      <w:pPr>
        <w:rPr>
          <w:sz w:val="10"/>
          <w:szCs w:val="10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68"/>
        <w:gridCol w:w="4619"/>
        <w:gridCol w:w="2977"/>
        <w:gridCol w:w="1559"/>
        <w:gridCol w:w="1559"/>
        <w:gridCol w:w="1701"/>
        <w:gridCol w:w="1701"/>
      </w:tblGrid>
      <w:tr w:rsidR="009E231A" w:rsidRPr="00940FA5" w:rsidTr="00206497">
        <w:trPr>
          <w:tblHeader/>
          <w:tblCellSpacing w:w="5" w:type="nil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7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C34BCB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52 376,006</w:t>
            </w:r>
            <w:bookmarkStart w:id="0" w:name="_GoBack"/>
            <w:bookmarkEnd w:id="0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150,000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150,000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970,000</w:t>
            </w:r>
          </w:p>
        </w:tc>
      </w:tr>
      <w:tr w:rsidR="009E231A" w:rsidRPr="00940FA5" w:rsidTr="00206497">
        <w:trPr>
          <w:trHeight w:val="238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7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100,000</w:t>
            </w:r>
          </w:p>
        </w:tc>
      </w:tr>
      <w:tr w:rsidR="009E231A" w:rsidRPr="00940FA5" w:rsidTr="00206497">
        <w:trPr>
          <w:trHeight w:val="276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C34BCB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52 276,006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870,000</w:t>
            </w:r>
          </w:p>
        </w:tc>
      </w:tr>
      <w:tr w:rsidR="009E231A" w:rsidRPr="00940FA5" w:rsidTr="00206497">
        <w:trPr>
          <w:trHeight w:val="316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Внебюджетные средства</w:t>
            </w:r>
          </w:p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1.</w:t>
            </w:r>
          </w:p>
        </w:tc>
        <w:tc>
          <w:tcPr>
            <w:tcW w:w="46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Создание условий для вовлечения различных групп населения района к регулярным занятиям физической культурой и спортом</w:t>
            </w:r>
          </w:p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150,000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150,000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1.1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Организация и проведение  физкультурных и комплексных мероприятий среди старших возрастных  групп населения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50,000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50,000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1.2</w:t>
            </w:r>
          </w:p>
        </w:tc>
        <w:tc>
          <w:tcPr>
            <w:tcW w:w="46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40FA5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 спорту,  памятным и знаменательным датам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80,000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80,000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1.3</w:t>
            </w:r>
          </w:p>
        </w:tc>
        <w:tc>
          <w:tcPr>
            <w:tcW w:w="46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 xml:space="preserve">Пропаганда здорового образа жизни  в том числе:    </w:t>
            </w:r>
          </w:p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размещение социальной рекламы, направленной на продвижение ценностей физической культуры и здорового образа жизни; освещение в</w:t>
            </w:r>
          </w:p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средствах массовой информации и сети Интернет проводимых мероприятий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1.4</w:t>
            </w:r>
          </w:p>
        </w:tc>
        <w:tc>
          <w:tcPr>
            <w:tcW w:w="46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Организация сбора,  обработки и анализа статистических данных по отрасли и управление системой статистического учета и отчетности в учреждениях спортивной направленности и организациях,   осуществляющих физкультурно-оздоровительную работу на территории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1.5</w:t>
            </w:r>
          </w:p>
        </w:tc>
        <w:tc>
          <w:tcPr>
            <w:tcW w:w="46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Поощрение премиями Главы Верхнебуреинского района физических и юридических лиц за достижения в области физической культуры и спорта и молодежной политики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20,000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20,000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1.6</w:t>
            </w:r>
          </w:p>
        </w:tc>
        <w:tc>
          <w:tcPr>
            <w:tcW w:w="46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Обеспечение информационной открытости, общественного участия в управлении (организация</w:t>
            </w:r>
          </w:p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и проведений заседаний общественных, коллегиальных органов, созданных в сфере физической культуры и спорта)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1.7</w:t>
            </w:r>
          </w:p>
        </w:tc>
        <w:tc>
          <w:tcPr>
            <w:tcW w:w="46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Организация мероприятий по поэтапному внедрению и реализации Всероссийского физкультурно-спортивного комплекса «Готов к труду и обороне» (ГТО)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200,000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100,000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F11F6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100,000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2.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Обеспечение подготовки и переподготовки специалистов в области физической культуры и спорта в рамках текущей и перспективной потребности развития массовой физической культуры и спорта в районе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50,000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50,000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2.1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Организация и проведение курсов повышения квалификации для   административного состава муниципальных учреждений спортивной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50,000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50,000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Создание условий для развития адаптивной физической культуры и адаптивного спорта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25,600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10,000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10,000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70,000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25,600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70,000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3.1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 xml:space="preserve">Организация и проведение  физкультурных и    </w:t>
            </w:r>
          </w:p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спортивных мероприятий среди лиц с ограниченными возможностями  здоровья и инвалидов</w:t>
            </w:r>
            <w:r w:rsidRPr="00940FA5"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DE2313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25,600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10,000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10,000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50,000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DE231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25,600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50,000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3.2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 xml:space="preserve">Содействие развитию и популяризации адаптивной физической культуры и адаптивного спорта, в том числе выпуск полиграфической продукции по вопросам адаптивной физической культуры и адаптивного спорта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20,000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20,000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46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Повышение эффективности системы подготовки спортивного резерва, развитие детско-юношеского, школьного и студенческого спорта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80,000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80,000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80,000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940FA5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940FA5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80,000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4.1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 xml:space="preserve">Организация и проведение  районных физкультурных и   </w:t>
            </w:r>
          </w:p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комплексных мероприятий среди детей и учащейся   молодежи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80,000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80,000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80,000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940FA5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940FA5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80,000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4.2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 xml:space="preserve">Проведение мониторинга    </w:t>
            </w:r>
          </w:p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 xml:space="preserve">физической  подготовленности   </w:t>
            </w:r>
          </w:p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учащихся образовательных  учреждений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5.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Развитие инфраструктуры сферы физической культуры и спорта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C34BCB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52 000,006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940FA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940FA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150,000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C34BC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52 000,006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150,000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5.1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Строительство и реконструкция объектов физической культуры и спорта, укрепление материально-технической базы учреждений на основе современных</w:t>
            </w:r>
          </w:p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требований к объектам спорта</w:t>
            </w:r>
          </w:p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C34BCB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52 000,006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940FA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940FA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C34BC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52 000,006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5.2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Приобретение оборудования и инвентаря для оснащения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(далее - места тестирования) в рамках внедрения Всероссийского физкультурно-спортивного комплекса «Готов к труду и обороне (ГТО)»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150,000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6.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Создание условий для развития и поддержки молодежных инициатив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940FA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940FA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60,000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60,000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6.1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40FA5">
              <w:rPr>
                <w:rFonts w:ascii="Times New Roman" w:hAnsi="Times New Roman"/>
                <w:sz w:val="24"/>
                <w:szCs w:val="24"/>
              </w:rPr>
              <w:t>Формирование здорового образа жизни, профилактика употребления психоактивных веществ в молодежной среде, поддержка молодой семьи</w:t>
            </w:r>
          </w:p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20,000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20,000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6.2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Информационно-методическое обеспечение молодежной политики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4E5A3A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10,000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6.3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40FA5">
              <w:rPr>
                <w:rFonts w:ascii="Times New Roman" w:hAnsi="Times New Roman"/>
                <w:sz w:val="24"/>
                <w:szCs w:val="24"/>
              </w:rPr>
              <w:t>Кадровое обеспечение молодежной политики</w:t>
            </w:r>
          </w:p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30,000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30,000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7.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Создание условий для воспитания гражданственности и патриотизма, формирования духовных и нравственных ценностей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4E5A3A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70,400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130,000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3B7BC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70,400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130,000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7.1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40FA5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военно-спортивных игр, фестивалей, массовых молодежных акций и мероприятий</w:t>
            </w:r>
          </w:p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80,000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80,000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7.2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Организация и проведение мероприятий патриотической направленности, посвященных памятным датам истории России и края и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70,400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50,000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4E5A3A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70,400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50,000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8.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Совершенствование системы вовлечения молодых граждан в социальную практику, добровольчество, позитивную общественную деятельность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30,000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30,000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8.1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Организация волонтерского движения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30,000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30,000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9.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Развитие системы продвижения инициативной и талантливой молодежи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1A292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50,000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50,000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9.1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40FA5">
              <w:rPr>
                <w:rFonts w:ascii="Times New Roman" w:hAnsi="Times New Roman"/>
                <w:sz w:val="24"/>
                <w:szCs w:val="24"/>
              </w:rPr>
              <w:t>Совершенствование работы по развитию КВН-движения в районе</w:t>
            </w:r>
          </w:p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30,000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30,000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9.2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Организация мероприятий (конкурсов, фестивалей, олимпиад) научно-технической и творческой направленности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20,000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20,000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10.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 xml:space="preserve">Содействие занятости молодежи, </w:t>
            </w:r>
            <w:r w:rsidRPr="0059039B">
              <w:rPr>
                <w:b/>
                <w:color w:val="000000"/>
                <w:sz w:val="24"/>
                <w:szCs w:val="24"/>
              </w:rPr>
              <w:t>развитию молодежных общественных объединений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100,000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100,000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10.1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40FA5">
              <w:rPr>
                <w:rFonts w:ascii="Times New Roman" w:hAnsi="Times New Roman"/>
                <w:sz w:val="24"/>
                <w:szCs w:val="24"/>
              </w:rPr>
              <w:t>Вовлечение несовершеннолетней молодежи в мероприятия по временной занятости</w:t>
            </w:r>
          </w:p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20,000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20,000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10.2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40FA5">
              <w:rPr>
                <w:rFonts w:ascii="Times New Roman" w:hAnsi="Times New Roman"/>
                <w:sz w:val="24"/>
                <w:szCs w:val="24"/>
              </w:rPr>
              <w:t>Организация работы по развитию студенческого трудового отрядного движения</w:t>
            </w:r>
          </w:p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40,000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40,000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10.3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Содействие развитию молодежных общественных объединений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b/>
                <w:sz w:val="24"/>
                <w:szCs w:val="24"/>
              </w:rPr>
              <w:t>40,000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40,000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  <w:tr w:rsidR="009E231A" w:rsidRPr="00940FA5" w:rsidTr="0020649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A" w:rsidRPr="00940FA5" w:rsidRDefault="009E231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40FA5">
              <w:rPr>
                <w:sz w:val="24"/>
                <w:szCs w:val="24"/>
              </w:rPr>
              <w:t>0,000</w:t>
            </w:r>
          </w:p>
        </w:tc>
      </w:tr>
    </w:tbl>
    <w:p w:rsidR="009E231A" w:rsidRPr="00206497" w:rsidRDefault="009E231A" w:rsidP="002064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______________________</w:t>
      </w:r>
      <w:r>
        <w:rPr>
          <w:rFonts w:ascii="Times New Roman" w:hAnsi="Times New Roman"/>
          <w:sz w:val="24"/>
          <w:szCs w:val="24"/>
        </w:rPr>
        <w:t>»</w:t>
      </w:r>
    </w:p>
    <w:sectPr w:rsidR="009E231A" w:rsidRPr="00206497" w:rsidSect="002C643D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43D"/>
    <w:rsid w:val="00016BED"/>
    <w:rsid w:val="00043D13"/>
    <w:rsid w:val="000A27C2"/>
    <w:rsid w:val="000A4293"/>
    <w:rsid w:val="000A55B5"/>
    <w:rsid w:val="00182464"/>
    <w:rsid w:val="0019563C"/>
    <w:rsid w:val="001A2926"/>
    <w:rsid w:val="001C179A"/>
    <w:rsid w:val="001C7D80"/>
    <w:rsid w:val="00206497"/>
    <w:rsid w:val="00221011"/>
    <w:rsid w:val="00237309"/>
    <w:rsid w:val="002C643D"/>
    <w:rsid w:val="00323394"/>
    <w:rsid w:val="003917B6"/>
    <w:rsid w:val="003B7BC9"/>
    <w:rsid w:val="003E42D7"/>
    <w:rsid w:val="004730BA"/>
    <w:rsid w:val="00473696"/>
    <w:rsid w:val="004E16E7"/>
    <w:rsid w:val="004E5A3A"/>
    <w:rsid w:val="00535207"/>
    <w:rsid w:val="00551E53"/>
    <w:rsid w:val="0059039B"/>
    <w:rsid w:val="00621B6C"/>
    <w:rsid w:val="0067008F"/>
    <w:rsid w:val="006B4092"/>
    <w:rsid w:val="006B5B59"/>
    <w:rsid w:val="00731FBB"/>
    <w:rsid w:val="0074538C"/>
    <w:rsid w:val="00750B43"/>
    <w:rsid w:val="007C2A3B"/>
    <w:rsid w:val="007D7093"/>
    <w:rsid w:val="00806EE9"/>
    <w:rsid w:val="00896C81"/>
    <w:rsid w:val="008E5462"/>
    <w:rsid w:val="008E6EC7"/>
    <w:rsid w:val="008F3949"/>
    <w:rsid w:val="00940FA5"/>
    <w:rsid w:val="009738EA"/>
    <w:rsid w:val="009E231A"/>
    <w:rsid w:val="00A043C8"/>
    <w:rsid w:val="00A53978"/>
    <w:rsid w:val="00A618FC"/>
    <w:rsid w:val="00AC6EF4"/>
    <w:rsid w:val="00AD054B"/>
    <w:rsid w:val="00AD49C8"/>
    <w:rsid w:val="00AE4DD0"/>
    <w:rsid w:val="00AF493C"/>
    <w:rsid w:val="00B009B8"/>
    <w:rsid w:val="00B51B98"/>
    <w:rsid w:val="00B7531A"/>
    <w:rsid w:val="00BC09D1"/>
    <w:rsid w:val="00BC7D0F"/>
    <w:rsid w:val="00BD3D3C"/>
    <w:rsid w:val="00C021C8"/>
    <w:rsid w:val="00C1316C"/>
    <w:rsid w:val="00C34BCB"/>
    <w:rsid w:val="00CA0675"/>
    <w:rsid w:val="00CD28C6"/>
    <w:rsid w:val="00D60E49"/>
    <w:rsid w:val="00D776A6"/>
    <w:rsid w:val="00DB2D4E"/>
    <w:rsid w:val="00DB6CA2"/>
    <w:rsid w:val="00DD2DB1"/>
    <w:rsid w:val="00DE2313"/>
    <w:rsid w:val="00DE3730"/>
    <w:rsid w:val="00E14CD5"/>
    <w:rsid w:val="00E31F96"/>
    <w:rsid w:val="00E54733"/>
    <w:rsid w:val="00E7179A"/>
    <w:rsid w:val="00E828A6"/>
    <w:rsid w:val="00ED164A"/>
    <w:rsid w:val="00F11F62"/>
    <w:rsid w:val="00F271CB"/>
    <w:rsid w:val="00F3036C"/>
    <w:rsid w:val="00FF1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9C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4733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TableGrid">
    <w:name w:val="Table Grid"/>
    <w:basedOn w:val="TableNormal"/>
    <w:uiPriority w:val="99"/>
    <w:rsid w:val="007D709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C0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9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568</TotalTime>
  <Pages>9</Pages>
  <Words>2196</Words>
  <Characters>12520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40</cp:revision>
  <cp:lastPrinted>2017-07-04T06:04:00Z</cp:lastPrinted>
  <dcterms:created xsi:type="dcterms:W3CDTF">2017-05-29T05:37:00Z</dcterms:created>
  <dcterms:modified xsi:type="dcterms:W3CDTF">2017-07-05T23:09:00Z</dcterms:modified>
</cp:coreProperties>
</file>