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C8" w:rsidRDefault="00AF12C8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bookmarkStart w:id="0" w:name="Par1579"/>
      <w:bookmarkEnd w:id="0"/>
      <w:r>
        <w:rPr>
          <w:rFonts w:ascii="Times New Roman" w:hAnsi="Times New Roman"/>
          <w:sz w:val="28"/>
          <w:szCs w:val="28"/>
        </w:rPr>
        <w:t xml:space="preserve">Приложение 6 </w:t>
      </w:r>
    </w:p>
    <w:p w:rsidR="00AF12C8" w:rsidRDefault="00AF12C8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AF12C8" w:rsidRDefault="00AF12C8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AF12C8" w:rsidRDefault="00AF12C8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____от 31.05.2017  № 326__</w:t>
      </w:r>
    </w:p>
    <w:p w:rsidR="00AF12C8" w:rsidRDefault="00AF12C8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6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</w:t>
      </w:r>
    </w:p>
    <w:p w:rsidR="00AF12C8" w:rsidRDefault="00AF12C8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AF12C8" w:rsidRDefault="00AF12C8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AF12C8" w:rsidRDefault="00AF12C8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№559</w:t>
      </w:r>
    </w:p>
    <w:p w:rsidR="00AF12C8" w:rsidRPr="009D45A5" w:rsidRDefault="00AF12C8" w:rsidP="008A50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>ИНФОРМАЦИЯ</w:t>
      </w:r>
    </w:p>
    <w:p w:rsidR="00AF12C8" w:rsidRPr="009D45A5" w:rsidRDefault="00AF12C8" w:rsidP="008A50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 xml:space="preserve">ПО ОБЪЕКТАМ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D45A5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Pr="009D45A5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КУЛЬТУРЫ,</w:t>
      </w:r>
      <w:r w:rsidRPr="009D45A5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И МОЛОДЕЖНОЙ ПОЛИТИКИ</w:t>
      </w:r>
      <w:r w:rsidRPr="009D45A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ВЕРХНЕБУРЕИНСКОМ МУНИЦИПАЛЬНОМ РАЙОНЕ НА 2017-2020 ГОДЫ»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4"/>
        <w:gridCol w:w="1274"/>
        <w:gridCol w:w="1075"/>
        <w:gridCol w:w="1418"/>
        <w:gridCol w:w="1417"/>
        <w:gridCol w:w="1134"/>
        <w:gridCol w:w="1276"/>
        <w:gridCol w:w="1276"/>
        <w:gridCol w:w="992"/>
        <w:gridCol w:w="1134"/>
        <w:gridCol w:w="1134"/>
        <w:gridCol w:w="992"/>
        <w:gridCol w:w="1701"/>
      </w:tblGrid>
      <w:tr w:rsidR="00AF12C8" w:rsidRPr="004F23C3" w:rsidTr="003F1FC7">
        <w:trPr>
          <w:cantSplit/>
          <w:trHeight w:val="710"/>
        </w:trPr>
        <w:tc>
          <w:tcPr>
            <w:tcW w:w="594" w:type="dxa"/>
            <w:vMerge w:val="restart"/>
            <w:textDirection w:val="btLr"/>
          </w:tcPr>
          <w:p w:rsidR="00AF12C8" w:rsidRPr="00D77B20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0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77B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77B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74" w:type="dxa"/>
            <w:vMerge w:val="restart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строительства</w:t>
            </w:r>
          </w:p>
        </w:tc>
        <w:tc>
          <w:tcPr>
            <w:tcW w:w="1075" w:type="dxa"/>
            <w:vMerge w:val="restart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Сроки строительства (ввода в эксплуатацию)</w:t>
            </w:r>
          </w:p>
        </w:tc>
        <w:tc>
          <w:tcPr>
            <w:tcW w:w="1418" w:type="dxa"/>
            <w:vMerge w:val="restart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417" w:type="dxa"/>
            <w:vMerge w:val="restart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Наличие проектно-сметной документации</w:t>
            </w:r>
          </w:p>
        </w:tc>
        <w:tc>
          <w:tcPr>
            <w:tcW w:w="1134" w:type="dxa"/>
            <w:vMerge w:val="restart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1276" w:type="dxa"/>
            <w:vMerge w:val="restart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Сметная стоимость в текущих ценах (тыс. рублей)</w:t>
            </w:r>
          </w:p>
        </w:tc>
        <w:tc>
          <w:tcPr>
            <w:tcW w:w="5528" w:type="dxa"/>
            <w:gridSpan w:val="5"/>
          </w:tcPr>
          <w:p w:rsidR="00AF12C8" w:rsidRPr="005D0698" w:rsidRDefault="00AF12C8" w:rsidP="003F1F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69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  <w:p w:rsidR="00AF12C8" w:rsidRPr="00BB4DEB" w:rsidRDefault="00AF12C8" w:rsidP="003F1FC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698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698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1701" w:type="dxa"/>
            <w:vMerge w:val="restart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</w:tr>
      <w:tr w:rsidR="00AF12C8" w:rsidRPr="004F23C3" w:rsidTr="003F1FC7">
        <w:trPr>
          <w:cantSplit/>
          <w:trHeight w:val="1246"/>
        </w:trPr>
        <w:tc>
          <w:tcPr>
            <w:tcW w:w="594" w:type="dxa"/>
            <w:vMerge/>
            <w:textDirection w:val="btLr"/>
          </w:tcPr>
          <w:p w:rsidR="00AF12C8" w:rsidRPr="00BB4DEB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vMerge/>
            <w:textDirection w:val="btLr"/>
          </w:tcPr>
          <w:p w:rsidR="00AF12C8" w:rsidRPr="00BB4DEB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  <w:vMerge/>
            <w:textDirection w:val="btLr"/>
          </w:tcPr>
          <w:p w:rsidR="00AF12C8" w:rsidRPr="00BB4DEB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extDirection w:val="btLr"/>
          </w:tcPr>
          <w:p w:rsidR="00AF12C8" w:rsidRPr="00BB4DEB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extDirection w:val="btLr"/>
          </w:tcPr>
          <w:p w:rsidR="00AF12C8" w:rsidRPr="00BB4DEB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extDirection w:val="btLr"/>
          </w:tcPr>
          <w:p w:rsidR="00AF12C8" w:rsidRPr="00BB4DEB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extDirection w:val="btLr"/>
          </w:tcPr>
          <w:p w:rsidR="00AF12C8" w:rsidRPr="00BB4DEB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extDirection w:val="btLr"/>
          </w:tcPr>
          <w:p w:rsidR="00AF12C8" w:rsidRPr="00013716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extDirection w:val="btLr"/>
          </w:tcPr>
          <w:p w:rsidR="00AF12C8" w:rsidRPr="00BB4DEB" w:rsidRDefault="00AF12C8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привлеченные средства</w:t>
            </w:r>
          </w:p>
        </w:tc>
        <w:tc>
          <w:tcPr>
            <w:tcW w:w="1701" w:type="dxa"/>
            <w:vMerge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2C8" w:rsidRPr="004F23C3" w:rsidTr="003F1FC7">
        <w:tc>
          <w:tcPr>
            <w:tcW w:w="594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5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4D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F12C8" w:rsidRPr="004F23C3" w:rsidTr="003F1FC7">
        <w:tc>
          <w:tcPr>
            <w:tcW w:w="594" w:type="dxa"/>
          </w:tcPr>
          <w:p w:rsidR="00AF12C8" w:rsidRPr="00BB4DEB" w:rsidRDefault="00AF12C8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 xml:space="preserve">Плавательный бассейн в рп. Чегдомын Верхнебуреинского муниципального района Хабаровского края   </w:t>
            </w:r>
          </w:p>
        </w:tc>
        <w:tc>
          <w:tcPr>
            <w:tcW w:w="1075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2013-2018 гг.</w:t>
            </w:r>
          </w:p>
        </w:tc>
        <w:tc>
          <w:tcPr>
            <w:tcW w:w="1418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администрация Верхнебуреинского муниципального района (по согласованию), министерство строительства края, министерство физической культуры и спорта  Хабаровского края</w:t>
            </w:r>
          </w:p>
        </w:tc>
        <w:tc>
          <w:tcPr>
            <w:tcW w:w="1417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разработка в 2012 году</w:t>
            </w:r>
          </w:p>
        </w:tc>
        <w:tc>
          <w:tcPr>
            <w:tcW w:w="1134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7 649,0 кв. м"/>
              </w:smartTagPr>
              <w:r w:rsidRPr="00B3638D">
                <w:rPr>
                  <w:rFonts w:ascii="Times New Roman" w:hAnsi="Times New Roman" w:cs="Times New Roman"/>
                </w:rPr>
                <w:t>7 649,0 кв. м</w:t>
              </w:r>
            </w:smartTag>
          </w:p>
        </w:tc>
        <w:tc>
          <w:tcPr>
            <w:tcW w:w="1276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247 730,0</w:t>
            </w:r>
          </w:p>
        </w:tc>
        <w:tc>
          <w:tcPr>
            <w:tcW w:w="1276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247 730,0</w:t>
            </w:r>
          </w:p>
        </w:tc>
        <w:tc>
          <w:tcPr>
            <w:tcW w:w="992" w:type="dxa"/>
          </w:tcPr>
          <w:p w:rsidR="00AF12C8" w:rsidRPr="00B3638D" w:rsidRDefault="00AF12C8" w:rsidP="003F1F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220730,0</w:t>
            </w:r>
          </w:p>
        </w:tc>
        <w:tc>
          <w:tcPr>
            <w:tcW w:w="1134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27 000,0</w:t>
            </w:r>
          </w:p>
        </w:tc>
        <w:tc>
          <w:tcPr>
            <w:tcW w:w="992" w:type="dxa"/>
          </w:tcPr>
          <w:p w:rsidR="00AF12C8" w:rsidRPr="00B3638D" w:rsidRDefault="00AF12C8" w:rsidP="003F1F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F12C8" w:rsidRPr="00B3638D" w:rsidRDefault="00AF12C8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увеличение числа занимающихся физической культурой и спортом, рост обеспеченности плавательными бассейнами</w:t>
            </w:r>
          </w:p>
        </w:tc>
      </w:tr>
    </w:tbl>
    <w:p w:rsidR="00AF12C8" w:rsidRDefault="00AF12C8" w:rsidP="008A500F">
      <w:pPr>
        <w:tabs>
          <w:tab w:val="left" w:pos="8340"/>
        </w:tabs>
      </w:pPr>
    </w:p>
    <w:sectPr w:rsidR="00AF12C8" w:rsidSect="00B3638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00F"/>
    <w:rsid w:val="00013716"/>
    <w:rsid w:val="001B1BE6"/>
    <w:rsid w:val="003F1FC7"/>
    <w:rsid w:val="004252E1"/>
    <w:rsid w:val="004F23C3"/>
    <w:rsid w:val="005230FE"/>
    <w:rsid w:val="005D0698"/>
    <w:rsid w:val="008A500F"/>
    <w:rsid w:val="00992AAC"/>
    <w:rsid w:val="009D45A5"/>
    <w:rsid w:val="00AF12C8"/>
    <w:rsid w:val="00B3638D"/>
    <w:rsid w:val="00B90876"/>
    <w:rsid w:val="00BB4DEB"/>
    <w:rsid w:val="00BF204C"/>
    <w:rsid w:val="00C834C0"/>
    <w:rsid w:val="00CF7D0F"/>
    <w:rsid w:val="00D77B20"/>
    <w:rsid w:val="00E1526A"/>
    <w:rsid w:val="00E22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AA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A500F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8A500F"/>
    <w:pPr>
      <w:widowControl w:val="0"/>
      <w:autoSpaceDE w:val="0"/>
      <w:autoSpaceDN w:val="0"/>
      <w:adjustRightInd w:val="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B90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184</Words>
  <Characters>1052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7</cp:revision>
  <cp:lastPrinted>2017-07-04T06:06:00Z</cp:lastPrinted>
  <dcterms:created xsi:type="dcterms:W3CDTF">2016-09-06T03:03:00Z</dcterms:created>
  <dcterms:modified xsi:type="dcterms:W3CDTF">2017-07-05T23:10:00Z</dcterms:modified>
</cp:coreProperties>
</file>