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FB" w:rsidRDefault="009F3A38" w:rsidP="009F3A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73818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4FFB" w:rsidRDefault="009F3A38" w:rsidP="009F3A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4FFB" w:rsidRDefault="00764FFB" w:rsidP="009F3A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4FFB" w:rsidRDefault="009F3A38" w:rsidP="009F3A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FFB" w:rsidRPr="009F3A38" w:rsidRDefault="009F3A38" w:rsidP="00764F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A38">
        <w:rPr>
          <w:rFonts w:ascii="Times New Roman" w:hAnsi="Times New Roman" w:cs="Times New Roman"/>
          <w:sz w:val="28"/>
          <w:szCs w:val="28"/>
          <w:u w:val="single"/>
        </w:rPr>
        <w:t>25.07.2024 № 451</w:t>
      </w:r>
    </w:p>
    <w:p w:rsidR="00764FFB" w:rsidRDefault="009F3A38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FFB" w:rsidRPr="00CA1A99" w:rsidRDefault="00764FFB" w:rsidP="00764FF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«Профилактика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от 31.10.2022 № 712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а также в целях реализации районных мероприятий в рамках государственной программы Хабаровского края «Обеспечение общественной безопасности и противодействие преступности в Хабаровском крае», утвержденной постановлением Правительства Хабаровского края от 31.12.2013 № 482-пр, администрация Верхнебуреинского муниципального района Хабаровского края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CA1A99">
        <w:rPr>
          <w:rFonts w:ascii="Times New Roman" w:hAnsi="Times New Roman" w:cs="Times New Roman"/>
          <w:sz w:val="28"/>
          <w:szCs w:val="28"/>
        </w:rPr>
        <w:t>«Профилактика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от 31.10.2022 № 712 следующие изменения: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бюджетов поселений района, внебюджетных средств (суммарно за весь период и по годам реализации» изложить в следующей редакции:</w:t>
      </w:r>
      <w:proofErr w:type="gramEnd"/>
    </w:p>
    <w:p w:rsidR="00764FFB" w:rsidRPr="00CA1A99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2"/>
        <w:gridCol w:w="5967"/>
      </w:tblGrid>
      <w:tr w:rsidR="00764FFB" w:rsidTr="00764FFB">
        <w:trPr>
          <w:trHeight w:val="405"/>
        </w:trPr>
        <w:tc>
          <w:tcPr>
            <w:tcW w:w="3285" w:type="dxa"/>
          </w:tcPr>
          <w:p w:rsidR="00764FFB" w:rsidRPr="00C23A73" w:rsidRDefault="00764FFB" w:rsidP="00764FF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0734329"/>
            <w:proofErr w:type="gramStart"/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(суммарно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</w:p>
        </w:tc>
        <w:tc>
          <w:tcPr>
            <w:tcW w:w="6015" w:type="dxa"/>
          </w:tcPr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 w:rsidRPr="00C23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(Прогноз)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4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587D97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97">
              <w:rPr>
                <w:rFonts w:ascii="Times New Roman" w:hAnsi="Times New Roman" w:cs="Times New Roman"/>
                <w:sz w:val="28"/>
                <w:szCs w:val="28"/>
              </w:rPr>
              <w:t>2,187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(Прогноз) - 27900,000 тыс. рублей, 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0735374"/>
            <w:bookmarkStart w:id="3" w:name="_Hlk170734550"/>
            <w:r>
              <w:rPr>
                <w:rFonts w:ascii="Times New Roman" w:hAnsi="Times New Roman" w:cs="Times New Roman"/>
                <w:sz w:val="28"/>
                <w:szCs w:val="28"/>
              </w:rPr>
              <w:t>2023 год –0,000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4650,000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– 4650,000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4650,000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B722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4650,000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4650,000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4650,000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bookmarkEnd w:id="2"/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)-20532,187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4935,767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3176,420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2070,000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2070,000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2070,000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2070,000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2070,000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2070,000 тыс. рублей;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является средства краевого бюджета- 5117,150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2915,350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2201,800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42D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42D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0,000 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64FFB" w:rsidRPr="00C23A73" w:rsidRDefault="00764FFB" w:rsidP="00764FFB">
            <w:pPr>
              <w:pStyle w:val="a3"/>
              <w:spacing w:line="24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0,000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1"/>
    <w:p w:rsidR="00764FFB" w:rsidRDefault="00764FFB" w:rsidP="00764FFB">
      <w:pPr>
        <w:jc w:val="right"/>
        <w:rPr>
          <w:rFonts w:ascii="Times New Roman" w:hAnsi="Times New Roman" w:cs="Times New Roman"/>
          <w:sz w:val="28"/>
          <w:szCs w:val="28"/>
        </w:rPr>
      </w:pPr>
      <w:r w:rsidRPr="00CB0FF7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764FFB" w:rsidRDefault="00764FFB" w:rsidP="00764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6.2 раздела 6 «Ресурсное обеспечение Программы» изложить в следующей редакции: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7C6">
        <w:rPr>
          <w:rFonts w:ascii="Times New Roman" w:hAnsi="Times New Roman" w:cs="Times New Roman"/>
          <w:sz w:val="28"/>
          <w:szCs w:val="28"/>
        </w:rPr>
        <w:t>«Общий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C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программы (Прогноз) составляет всего 48432,187 тыс. рублей, 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(Прогноз)-27900,000 тыс. рублей</w:t>
      </w:r>
    </w:p>
    <w:p w:rsidR="00764FFB" w:rsidRPr="009037C6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4650,000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4650,000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4650,000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4650,000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4650,000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4650,000 тыс. рублей.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районного бюджета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) –20532,187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 – 4935,767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3176,420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- 2070,000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2070,000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- 2070,000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2070,000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2070,000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2070,000 тыс. рублей;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5117,150 тыс. рублей, в том числе по годам: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2915,350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- 2201,800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0,000 тыс. рублей,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0,000 тыс. рублей».</w:t>
      </w:r>
    </w:p>
    <w:p w:rsidR="00764FFB" w:rsidRDefault="00764FFB" w:rsidP="00764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приложение № 1 «Сведения о показателях (индикаторах) Программы»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Приложение № 3 «Ресурсное обеспечение реализации муниципальной программы»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№ 4 «Прогнозная (справочная) оценка расходов федерального бюджета, краевого бюджета, районного бюджета, бюджетов поселений района и внебюджетных средств»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4FFB" w:rsidRDefault="00764FFB" w:rsidP="00764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FFB" w:rsidRDefault="00764FFB" w:rsidP="00764FF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764FFB" w:rsidRPr="009037C6" w:rsidRDefault="00764FFB" w:rsidP="00764FF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764FFB" w:rsidRDefault="00764FFB" w:rsidP="00764FFB">
      <w:pPr>
        <w:pStyle w:val="a3"/>
        <w:rPr>
          <w:rFonts w:ascii="Times New Roman" w:hAnsi="Times New Roman" w:cs="Times New Roman"/>
          <w:sz w:val="28"/>
          <w:szCs w:val="28"/>
        </w:rPr>
        <w:sectPr w:rsidR="00764FFB" w:rsidSect="00FD2B9F">
          <w:headerReference w:type="default" r:id="rId8"/>
          <w:headerReference w:type="first" r:id="rId9"/>
          <w:pgSz w:w="11906" w:h="16838"/>
          <w:pgMar w:top="1276" w:right="709" w:bottom="1134" w:left="2155" w:header="709" w:footer="709" w:gutter="0"/>
          <w:pgNumType w:start="1"/>
          <w:cols w:space="708"/>
          <w:titlePg/>
          <w:docGrid w:linePitch="360"/>
        </w:sectPr>
      </w:pPr>
    </w:p>
    <w:p w:rsidR="00E512C1" w:rsidRPr="008833D0" w:rsidRDefault="00764FFB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sz w:val="24"/>
          <w:szCs w:val="24"/>
        </w:rPr>
        <w:lastRenderedPageBreak/>
        <w:t xml:space="preserve"> </w:t>
      </w:r>
      <w:r w:rsidR="00E512C1" w:rsidRPr="008833D0">
        <w:rPr>
          <w:rFonts w:ascii="Times New Roman" w:hAnsi="Times New Roman" w:cs="Times New Roman"/>
          <w:sz w:val="24"/>
          <w:szCs w:val="24"/>
        </w:rPr>
        <w:t>Приложение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833D0">
        <w:rPr>
          <w:rFonts w:ascii="Times New Roman" w:hAnsi="Times New Roman" w:cs="Times New Roman"/>
          <w:sz w:val="24"/>
          <w:szCs w:val="24"/>
        </w:rPr>
        <w:t>1</w:t>
      </w:r>
    </w:p>
    <w:p w:rsidR="00E512C1" w:rsidRPr="008833D0" w:rsidRDefault="00764FFB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833D0">
        <w:rPr>
          <w:rFonts w:ascii="Times New Roman" w:hAnsi="Times New Roman" w:cs="Times New Roman"/>
          <w:sz w:val="24"/>
          <w:szCs w:val="24"/>
        </w:rPr>
        <w:t>к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833D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E512C1" w:rsidRPr="008833D0" w:rsidRDefault="00E512C1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512C1" w:rsidRPr="008833D0" w:rsidRDefault="00764FFB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833D0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C1" w:rsidRPr="008833D0" w:rsidRDefault="00E512C1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муниципального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Pr="008833D0">
        <w:rPr>
          <w:rFonts w:ascii="Times New Roman" w:hAnsi="Times New Roman" w:cs="Times New Roman"/>
          <w:sz w:val="24"/>
          <w:szCs w:val="24"/>
        </w:rPr>
        <w:t>района</w:t>
      </w:r>
    </w:p>
    <w:p w:rsidR="00E512C1" w:rsidRPr="008833D0" w:rsidRDefault="00E512C1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Хабаровского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Pr="008833D0">
        <w:rPr>
          <w:rFonts w:ascii="Times New Roman" w:hAnsi="Times New Roman" w:cs="Times New Roman"/>
          <w:sz w:val="24"/>
          <w:szCs w:val="24"/>
        </w:rPr>
        <w:t>края</w:t>
      </w:r>
    </w:p>
    <w:p w:rsidR="00E512C1" w:rsidRPr="008833D0" w:rsidRDefault="00764FFB" w:rsidP="00E512C1">
      <w:pPr>
        <w:pStyle w:val="a3"/>
        <w:spacing w:line="240" w:lineRule="exact"/>
        <w:jc w:val="right"/>
        <w:rPr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1B2C4C" w:rsidRPr="008833D0">
        <w:rPr>
          <w:rFonts w:ascii="Times New Roman" w:hAnsi="Times New Roman" w:cs="Times New Roman"/>
          <w:sz w:val="24"/>
          <w:szCs w:val="24"/>
        </w:rPr>
        <w:t>о</w:t>
      </w:r>
      <w:r w:rsidR="00E512C1" w:rsidRPr="008833D0">
        <w:rPr>
          <w:rFonts w:ascii="Times New Roman" w:hAnsi="Times New Roman" w:cs="Times New Roman"/>
          <w:sz w:val="24"/>
          <w:szCs w:val="24"/>
        </w:rPr>
        <w:t>т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550A13">
        <w:rPr>
          <w:rFonts w:ascii="Times New Roman" w:hAnsi="Times New Roman" w:cs="Times New Roman"/>
          <w:sz w:val="24"/>
          <w:szCs w:val="24"/>
        </w:rPr>
        <w:t>25.07.2024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833D0">
        <w:rPr>
          <w:rFonts w:ascii="Times New Roman" w:hAnsi="Times New Roman" w:cs="Times New Roman"/>
          <w:sz w:val="24"/>
          <w:szCs w:val="24"/>
        </w:rPr>
        <w:t>№</w:t>
      </w:r>
      <w:r w:rsidR="00550A13">
        <w:rPr>
          <w:rFonts w:ascii="Times New Roman" w:hAnsi="Times New Roman" w:cs="Times New Roman"/>
          <w:sz w:val="24"/>
          <w:szCs w:val="24"/>
        </w:rPr>
        <w:t xml:space="preserve"> 451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C1" w:rsidRPr="008833D0" w:rsidRDefault="00E512C1" w:rsidP="00305267">
      <w:pPr>
        <w:pStyle w:val="a3"/>
        <w:spacing w:line="240" w:lineRule="exact"/>
        <w:jc w:val="right"/>
        <w:rPr>
          <w:sz w:val="24"/>
          <w:szCs w:val="24"/>
        </w:rPr>
      </w:pPr>
    </w:p>
    <w:p w:rsidR="00305267" w:rsidRPr="008833D0" w:rsidRDefault="00305267" w:rsidP="00305267">
      <w:pPr>
        <w:pStyle w:val="a3"/>
        <w:spacing w:line="240" w:lineRule="exact"/>
        <w:jc w:val="right"/>
        <w:rPr>
          <w:sz w:val="24"/>
          <w:szCs w:val="24"/>
        </w:rPr>
      </w:pPr>
    </w:p>
    <w:p w:rsidR="00305267" w:rsidRPr="008833D0" w:rsidRDefault="00764FFB" w:rsidP="00E512C1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/>
          <w:sz w:val="24"/>
          <w:szCs w:val="24"/>
        </w:rPr>
      </w:pPr>
      <w:r w:rsidRPr="008833D0">
        <w:rPr>
          <w:rFonts w:ascii="Times New Roman" w:hAnsi="Times New Roman"/>
          <w:sz w:val="24"/>
          <w:szCs w:val="24"/>
        </w:rPr>
        <w:t xml:space="preserve"> «</w:t>
      </w:r>
      <w:r w:rsidR="00305267" w:rsidRPr="008833D0">
        <w:rPr>
          <w:rFonts w:ascii="Times New Roman" w:hAnsi="Times New Roman"/>
          <w:sz w:val="24"/>
          <w:szCs w:val="24"/>
        </w:rPr>
        <w:t>П</w:t>
      </w:r>
      <w:r w:rsidR="001B2C4C" w:rsidRPr="008833D0">
        <w:rPr>
          <w:rFonts w:ascii="Times New Roman" w:hAnsi="Times New Roman"/>
          <w:sz w:val="24"/>
          <w:szCs w:val="24"/>
        </w:rPr>
        <w:t>риложение</w:t>
      </w:r>
      <w:r w:rsidRPr="008833D0">
        <w:rPr>
          <w:rFonts w:ascii="Times New Roman" w:hAnsi="Times New Roman"/>
          <w:sz w:val="24"/>
          <w:szCs w:val="24"/>
        </w:rPr>
        <w:t xml:space="preserve"> </w:t>
      </w:r>
      <w:r w:rsidR="00305267" w:rsidRPr="008833D0">
        <w:rPr>
          <w:rFonts w:ascii="Times New Roman" w:hAnsi="Times New Roman"/>
          <w:sz w:val="24"/>
          <w:szCs w:val="24"/>
        </w:rPr>
        <w:t>№</w:t>
      </w:r>
      <w:r w:rsidRPr="008833D0">
        <w:rPr>
          <w:rFonts w:ascii="Times New Roman" w:hAnsi="Times New Roman"/>
          <w:sz w:val="24"/>
          <w:szCs w:val="24"/>
        </w:rPr>
        <w:t xml:space="preserve"> </w:t>
      </w:r>
      <w:r w:rsidR="00305267" w:rsidRPr="008833D0">
        <w:rPr>
          <w:rFonts w:ascii="Times New Roman" w:hAnsi="Times New Roman"/>
          <w:sz w:val="24"/>
          <w:szCs w:val="24"/>
        </w:rPr>
        <w:t>1</w:t>
      </w:r>
    </w:p>
    <w:p w:rsidR="00305267" w:rsidRPr="008833D0" w:rsidRDefault="00305267" w:rsidP="00E512C1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833D0">
        <w:rPr>
          <w:rFonts w:ascii="Times New Roman" w:hAnsi="Times New Roman"/>
          <w:sz w:val="24"/>
          <w:szCs w:val="24"/>
        </w:rPr>
        <w:t>к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муниципальной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программе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«Профилактика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правонарушений,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обеспечение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общественной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безопасности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противодействие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преступности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в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Верхнебуреинском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муниципальном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районе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Хабаровского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края»</w:t>
      </w:r>
    </w:p>
    <w:p w:rsidR="00305267" w:rsidRPr="008833D0" w:rsidRDefault="00305267" w:rsidP="00E512C1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305267" w:rsidRPr="008833D0" w:rsidRDefault="00305267" w:rsidP="00305267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305267" w:rsidRPr="008833D0" w:rsidRDefault="00305267" w:rsidP="00305267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8833D0">
        <w:rPr>
          <w:rFonts w:ascii="Times New Roman" w:hAnsi="Times New Roman"/>
          <w:bCs/>
          <w:sz w:val="24"/>
          <w:szCs w:val="24"/>
        </w:rPr>
        <w:t>Сведения</w:t>
      </w:r>
      <w:r w:rsidR="00764FFB" w:rsidRPr="008833D0">
        <w:rPr>
          <w:rFonts w:ascii="Times New Roman" w:hAnsi="Times New Roman"/>
          <w:bCs/>
          <w:sz w:val="24"/>
          <w:szCs w:val="24"/>
        </w:rPr>
        <w:t xml:space="preserve"> </w:t>
      </w:r>
      <w:r w:rsidRPr="008833D0">
        <w:rPr>
          <w:rFonts w:ascii="Times New Roman" w:hAnsi="Times New Roman"/>
          <w:bCs/>
          <w:sz w:val="24"/>
          <w:szCs w:val="24"/>
        </w:rPr>
        <w:t>о</w:t>
      </w:r>
      <w:r w:rsidR="00764FFB" w:rsidRPr="008833D0">
        <w:rPr>
          <w:rFonts w:ascii="Times New Roman" w:hAnsi="Times New Roman"/>
          <w:bCs/>
          <w:sz w:val="24"/>
          <w:szCs w:val="24"/>
        </w:rPr>
        <w:t xml:space="preserve"> </w:t>
      </w:r>
      <w:r w:rsidRPr="008833D0">
        <w:rPr>
          <w:rFonts w:ascii="Times New Roman" w:hAnsi="Times New Roman"/>
          <w:bCs/>
          <w:sz w:val="24"/>
          <w:szCs w:val="24"/>
        </w:rPr>
        <w:t>показателях</w:t>
      </w:r>
      <w:r w:rsidR="00764FFB" w:rsidRPr="008833D0">
        <w:rPr>
          <w:rFonts w:ascii="Times New Roman" w:hAnsi="Times New Roman"/>
          <w:bCs/>
          <w:sz w:val="24"/>
          <w:szCs w:val="24"/>
        </w:rPr>
        <w:t xml:space="preserve"> </w:t>
      </w:r>
      <w:r w:rsidRPr="008833D0">
        <w:rPr>
          <w:rFonts w:ascii="Times New Roman" w:hAnsi="Times New Roman"/>
          <w:bCs/>
          <w:sz w:val="24"/>
          <w:szCs w:val="24"/>
        </w:rPr>
        <w:t>(индикаторах)</w:t>
      </w:r>
      <w:r w:rsidR="00764FFB" w:rsidRPr="008833D0">
        <w:rPr>
          <w:rFonts w:ascii="Times New Roman" w:hAnsi="Times New Roman"/>
          <w:bCs/>
          <w:sz w:val="24"/>
          <w:szCs w:val="24"/>
        </w:rPr>
        <w:t xml:space="preserve"> </w:t>
      </w:r>
      <w:r w:rsidRPr="008833D0">
        <w:rPr>
          <w:rFonts w:ascii="Times New Roman" w:hAnsi="Times New Roman"/>
          <w:bCs/>
          <w:sz w:val="24"/>
          <w:szCs w:val="24"/>
        </w:rPr>
        <w:t>Программы</w:t>
      </w:r>
    </w:p>
    <w:p w:rsidR="00305267" w:rsidRPr="008833D0" w:rsidRDefault="00764FFB" w:rsidP="00764FFB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833D0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3478"/>
        <w:gridCol w:w="698"/>
        <w:gridCol w:w="2491"/>
        <w:gridCol w:w="1038"/>
        <w:gridCol w:w="700"/>
        <w:gridCol w:w="837"/>
        <w:gridCol w:w="700"/>
        <w:gridCol w:w="700"/>
        <w:gridCol w:w="837"/>
        <w:gridCol w:w="700"/>
        <w:gridCol w:w="837"/>
        <w:gridCol w:w="700"/>
        <w:gridCol w:w="837"/>
        <w:gridCol w:w="729"/>
      </w:tblGrid>
      <w:tr w:rsidR="00305267" w:rsidRPr="00764FFB" w:rsidTr="00764FFB">
        <w:trPr>
          <w:cantSplit/>
          <w:trHeight w:val="297"/>
        </w:trPr>
        <w:tc>
          <w:tcPr>
            <w:tcW w:w="200" w:type="pct"/>
            <w:vMerge w:val="restart"/>
          </w:tcPr>
          <w:p w:rsidR="00305267" w:rsidRPr="00764FFB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 w:val="restar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9" w:type="pct"/>
            <w:vMerge w:val="restart"/>
            <w:textDirection w:val="btLr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82" w:type="pct"/>
            <w:vMerge w:val="restar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706" w:type="pct"/>
            <w:gridSpan w:val="11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305267" w:rsidRPr="00764FFB" w:rsidTr="00764FFB">
        <w:trPr>
          <w:cantSplit/>
          <w:trHeight w:val="1118"/>
        </w:trPr>
        <w:tc>
          <w:tcPr>
            <w:tcW w:w="200" w:type="pct"/>
            <w:vMerge/>
          </w:tcPr>
          <w:p w:rsidR="00305267" w:rsidRPr="00764FFB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6567083"/>
          </w:p>
        </w:tc>
        <w:tc>
          <w:tcPr>
            <w:tcW w:w="1092" w:type="pct"/>
            <w:vMerge/>
          </w:tcPr>
          <w:p w:rsidR="00305267" w:rsidRPr="00764FFB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305267" w:rsidRPr="00764FFB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  <w:p w:rsidR="00305267" w:rsidRPr="00764FFB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0" w:type="pct"/>
          </w:tcPr>
          <w:p w:rsidR="00305267" w:rsidRPr="00764FFB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05267" w:rsidRPr="00764FFB" w:rsidRDefault="004A3471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3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0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0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0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0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1" w:type="pct"/>
          </w:tcPr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305267" w:rsidRPr="00764FFB" w:rsidRDefault="00593FD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5267" w:rsidRPr="00764F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05267" w:rsidRPr="00764FFB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FFB" w:rsidRPr="00764FFB" w:rsidRDefault="00764FFB" w:rsidP="00764FF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3478"/>
        <w:gridCol w:w="698"/>
        <w:gridCol w:w="2491"/>
        <w:gridCol w:w="1038"/>
        <w:gridCol w:w="700"/>
        <w:gridCol w:w="837"/>
        <w:gridCol w:w="700"/>
        <w:gridCol w:w="700"/>
        <w:gridCol w:w="837"/>
        <w:gridCol w:w="700"/>
        <w:gridCol w:w="837"/>
        <w:gridCol w:w="700"/>
        <w:gridCol w:w="837"/>
        <w:gridCol w:w="729"/>
      </w:tblGrid>
      <w:tr w:rsidR="00305267" w:rsidRPr="00764FFB" w:rsidTr="00764FFB">
        <w:trPr>
          <w:trHeight w:val="255"/>
          <w:tblHeader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05267" w:rsidRPr="00764FFB" w:rsidTr="00764FFB">
        <w:trPr>
          <w:trHeight w:val="255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267" w:rsidRPr="00764FFB" w:rsidTr="00764FFB">
        <w:trPr>
          <w:trHeight w:val="615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471" w:rsidRPr="00764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" w:type="pct"/>
          </w:tcPr>
          <w:p w:rsidR="00305267" w:rsidRPr="00764FFB" w:rsidRDefault="00593FD9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220" w:type="pct"/>
          </w:tcPr>
          <w:p w:rsidR="00305267" w:rsidRPr="00764FFB" w:rsidRDefault="00593FD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</w:p>
        </w:tc>
      </w:tr>
      <w:tr w:rsidR="00305267" w:rsidRPr="00764FFB" w:rsidTr="00764FFB">
        <w:trPr>
          <w:trHeight w:val="901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опьянения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471" w:rsidRPr="0076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</w:tcPr>
          <w:p w:rsidR="00305267" w:rsidRPr="00764FFB" w:rsidRDefault="00AE3423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3" w:type="pct"/>
          </w:tcPr>
          <w:p w:rsidR="00305267" w:rsidRPr="00764FFB" w:rsidRDefault="004A3471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0" w:type="pct"/>
          </w:tcPr>
          <w:p w:rsidR="00305267" w:rsidRPr="00764FFB" w:rsidRDefault="00AE3423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305267" w:rsidRPr="00764FFB" w:rsidTr="00764FFB">
        <w:trPr>
          <w:trHeight w:val="566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совершавших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4A3471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</w:tr>
      <w:tr w:rsidR="00305267" w:rsidRPr="00764FFB" w:rsidTr="00764FFB">
        <w:trPr>
          <w:trHeight w:val="197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bookmarkEnd w:id="4"/>
      <w:tr w:rsidR="00305267" w:rsidRPr="00764FFB" w:rsidTr="00764FFB">
        <w:trPr>
          <w:trHeight w:val="841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совершенных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несовершеннолетними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и/или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764FF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соучастии.</w:t>
            </w:r>
          </w:p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471" w:rsidRPr="0076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05267" w:rsidRPr="00764FFB" w:rsidTr="00764FFB">
        <w:trPr>
          <w:trHeight w:val="278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305267" w:rsidRPr="00764FFB" w:rsidTr="00764FFB">
        <w:trPr>
          <w:trHeight w:val="420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СМИ,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«Рабочее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слово»;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Верхнебуреинскому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3" w:type="pct"/>
          </w:tcPr>
          <w:p w:rsidR="00305267" w:rsidRPr="00764FFB" w:rsidRDefault="00593FD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05267" w:rsidRPr="00764FFB" w:rsidTr="00764FFB">
        <w:trPr>
          <w:trHeight w:val="420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исполняющих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</w:tr>
      <w:tr w:rsidR="00305267" w:rsidRPr="00764FFB" w:rsidTr="00764FFB">
        <w:trPr>
          <w:trHeight w:val="420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</w:tcPr>
          <w:p w:rsidR="00305267" w:rsidRPr="00764FFB" w:rsidRDefault="00AA7F0C" w:rsidP="00AA7F0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района»;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Верхнебуреинскому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Хабаровскому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</w:t>
            </w: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" w:type="pct"/>
          </w:tcPr>
          <w:p w:rsidR="00305267" w:rsidRPr="00764FFB" w:rsidRDefault="004A3471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05267" w:rsidRPr="00764FFB" w:rsidTr="00764FFB">
        <w:trPr>
          <w:trHeight w:val="420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05267" w:rsidRPr="00764FFB" w:rsidTr="00764FFB">
        <w:trPr>
          <w:trHeight w:val="420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A3471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305267" w:rsidRPr="00764FFB" w:rsidTr="00764FFB">
        <w:trPr>
          <w:trHeight w:val="281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305267" w:rsidRPr="00764FFB" w:rsidTr="00764FFB">
        <w:trPr>
          <w:trHeight w:val="831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выявленных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законодательства,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коррупционную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составляющую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05267" w:rsidRPr="00764FFB" w:rsidTr="00764FFB">
        <w:trPr>
          <w:trHeight w:val="286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  <w:r w:rsidR="00764FFB"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r w:rsidR="00764FFB"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профилактике</w:t>
            </w:r>
            <w:r w:rsidR="00764FFB"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незаконного</w:t>
            </w:r>
            <w:r w:rsidR="00764FFB"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оборота</w:t>
            </w:r>
            <w:r w:rsidR="00764FFB"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оружия</w:t>
            </w:r>
          </w:p>
        </w:tc>
      </w:tr>
      <w:tr w:rsidR="00305267" w:rsidRPr="00764FFB" w:rsidTr="00764FFB">
        <w:trPr>
          <w:trHeight w:val="562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764FFB"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eastAsia="Calibri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" w:type="pct"/>
          </w:tcPr>
          <w:p w:rsidR="00305267" w:rsidRPr="00764FFB" w:rsidRDefault="002F48C6" w:rsidP="002F48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A3471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05267" w:rsidRPr="00764FFB" w:rsidTr="00764FFB">
        <w:trPr>
          <w:trHeight w:val="278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</w:tr>
      <w:tr w:rsidR="00305267" w:rsidRPr="00764FFB" w:rsidTr="00764FFB">
        <w:trPr>
          <w:trHeight w:val="562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правоохранительной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26" w:type="pct"/>
          </w:tcPr>
          <w:p w:rsidR="00305267" w:rsidRPr="00764FFB" w:rsidRDefault="00305267" w:rsidP="002F48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2F48C6" w:rsidP="002F48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175021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5267" w:rsidRPr="00764FFB" w:rsidTr="00764FFB">
        <w:trPr>
          <w:trHeight w:val="288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правопорядка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</w:tr>
      <w:tr w:rsidR="00305267" w:rsidRPr="00764FFB" w:rsidTr="00764FFB">
        <w:trPr>
          <w:trHeight w:val="562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471" w:rsidRPr="00764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764FFB" w:rsidRDefault="00593FD9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A3471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764FFB" w:rsidRDefault="00593FD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  <w:p w:rsidR="00305267" w:rsidRPr="00764FFB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5267" w:rsidRPr="00764FFB" w:rsidTr="00764FFB">
        <w:trPr>
          <w:trHeight w:val="1352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471" w:rsidRPr="00764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A3471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" w:type="pct"/>
          </w:tcPr>
          <w:p w:rsidR="00305267" w:rsidRPr="00764FFB" w:rsidRDefault="002F48C6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305267" w:rsidRPr="00764FFB" w:rsidTr="00764FFB">
        <w:trPr>
          <w:trHeight w:val="956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Раскрываемость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4A3471" w:rsidP="00AA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  <w:r w:rsidR="00305267" w:rsidRPr="00764F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0" w:type="pct"/>
          </w:tcPr>
          <w:p w:rsidR="00305267" w:rsidRPr="00764FFB" w:rsidRDefault="00FC6D09" w:rsidP="00AA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AA7F0C" w:rsidRPr="00764FFB" w:rsidRDefault="00AA7F0C" w:rsidP="00AA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" w:type="pct"/>
          </w:tcPr>
          <w:p w:rsidR="00305267" w:rsidRPr="00764FFB" w:rsidRDefault="00305267" w:rsidP="00AA7F0C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4A3471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0" w:type="pct"/>
          </w:tcPr>
          <w:p w:rsidR="00305267" w:rsidRPr="00764FFB" w:rsidRDefault="00FC6D09" w:rsidP="00AA7F0C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</w:p>
          <w:p w:rsidR="00AA7F0C" w:rsidRPr="00764FFB" w:rsidRDefault="00AA7F0C" w:rsidP="00AA7F0C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  <w:p w:rsidR="00AA7F0C" w:rsidRPr="00764FFB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72,5%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73,5%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74,5%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305267" w:rsidRPr="00764FFB" w:rsidTr="00764FFB">
        <w:trPr>
          <w:trHeight w:val="956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9.4.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аудио-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64FFB" w:rsidRPr="007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62CD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62CD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15CB"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05267" w:rsidRPr="00764FFB" w:rsidTr="00764FFB">
        <w:trPr>
          <w:trHeight w:val="275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800" w:type="pct"/>
            <w:gridSpan w:val="14"/>
          </w:tcPr>
          <w:p w:rsidR="00305267" w:rsidRPr="00764FFB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безопасностью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305267" w:rsidRPr="00764FFB" w:rsidTr="00764FFB">
        <w:trPr>
          <w:trHeight w:val="275"/>
        </w:trPr>
        <w:tc>
          <w:tcPr>
            <w:tcW w:w="200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1092" w:type="pct"/>
          </w:tcPr>
          <w:p w:rsidR="00305267" w:rsidRPr="00764FFB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proofErr w:type="gramStart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  <w:tc>
          <w:tcPr>
            <w:tcW w:w="219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2" w:type="pct"/>
          </w:tcPr>
          <w:p w:rsidR="00305267" w:rsidRPr="00764FFB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764FFB" w:rsidRPr="0076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6" w:type="pct"/>
          </w:tcPr>
          <w:p w:rsidR="00305267" w:rsidRPr="00764FFB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0" w:type="pct"/>
          </w:tcPr>
          <w:p w:rsidR="00305267" w:rsidRPr="00764FFB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0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63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31" w:type="pct"/>
          </w:tcPr>
          <w:p w:rsidR="00305267" w:rsidRPr="00764FFB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F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305267" w:rsidRPr="004B3DA2" w:rsidRDefault="00305267" w:rsidP="00AE3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05267" w:rsidRPr="004B3DA2" w:rsidSect="00550A13">
          <w:headerReference w:type="default" r:id="rId10"/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05267" w:rsidRPr="008833D0" w:rsidRDefault="00764FFB" w:rsidP="008833D0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171090769"/>
      <w:r w:rsidRPr="008833D0">
        <w:rPr>
          <w:sz w:val="24"/>
          <w:szCs w:val="24"/>
        </w:rPr>
        <w:lastRenderedPageBreak/>
        <w:t xml:space="preserve"> </w:t>
      </w:r>
      <w:r w:rsidR="00305267" w:rsidRPr="008833D0">
        <w:rPr>
          <w:rFonts w:ascii="Times New Roman" w:hAnsi="Times New Roman" w:cs="Times New Roman"/>
          <w:sz w:val="24"/>
          <w:szCs w:val="24"/>
        </w:rPr>
        <w:t>Приложение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1B2C4C" w:rsidRPr="008833D0">
        <w:rPr>
          <w:rFonts w:ascii="Times New Roman" w:hAnsi="Times New Roman" w:cs="Times New Roman"/>
          <w:sz w:val="24"/>
          <w:szCs w:val="24"/>
        </w:rPr>
        <w:t>2</w:t>
      </w:r>
    </w:p>
    <w:p w:rsidR="00305267" w:rsidRPr="008833D0" w:rsidRDefault="00764FFB" w:rsidP="008833D0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1B2C4C" w:rsidRPr="008833D0">
        <w:rPr>
          <w:rFonts w:ascii="Times New Roman" w:hAnsi="Times New Roman" w:cs="Times New Roman"/>
          <w:sz w:val="24"/>
          <w:szCs w:val="24"/>
        </w:rPr>
        <w:t>к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833D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05267" w:rsidRPr="008833D0" w:rsidRDefault="00305267" w:rsidP="008833D0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05267" w:rsidRPr="008833D0" w:rsidRDefault="00764FFB" w:rsidP="008833D0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833D0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833D0" w:rsidRDefault="00305267" w:rsidP="008833D0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муниципального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Pr="008833D0">
        <w:rPr>
          <w:rFonts w:ascii="Times New Roman" w:hAnsi="Times New Roman" w:cs="Times New Roman"/>
          <w:sz w:val="24"/>
          <w:szCs w:val="24"/>
        </w:rPr>
        <w:t>района</w:t>
      </w:r>
    </w:p>
    <w:p w:rsidR="00305267" w:rsidRPr="008833D0" w:rsidRDefault="00305267" w:rsidP="008833D0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Хабаровского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Pr="008833D0">
        <w:rPr>
          <w:rFonts w:ascii="Times New Roman" w:hAnsi="Times New Roman" w:cs="Times New Roman"/>
          <w:sz w:val="24"/>
          <w:szCs w:val="24"/>
        </w:rPr>
        <w:t>края</w:t>
      </w:r>
    </w:p>
    <w:bookmarkEnd w:id="5"/>
    <w:p w:rsidR="00550A13" w:rsidRPr="008833D0" w:rsidRDefault="00550A13" w:rsidP="00550A13">
      <w:pPr>
        <w:pStyle w:val="a3"/>
        <w:spacing w:line="240" w:lineRule="exact"/>
        <w:jc w:val="right"/>
        <w:rPr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25.07.2024</w:t>
      </w:r>
      <w:r w:rsidRPr="008833D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451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833D0" w:rsidRDefault="00764FFB" w:rsidP="008833D0">
      <w:pPr>
        <w:pStyle w:val="a3"/>
        <w:spacing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833D0" w:rsidRDefault="008833D0" w:rsidP="008833D0">
      <w:pPr>
        <w:shd w:val="clear" w:color="auto" w:fill="FFFFFF"/>
        <w:spacing w:after="0" w:line="240" w:lineRule="exact"/>
        <w:ind w:left="992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5267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2C4C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67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67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05267" w:rsidRPr="008833D0" w:rsidRDefault="00305267" w:rsidP="008833D0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833D0">
        <w:rPr>
          <w:rFonts w:ascii="Times New Roman" w:hAnsi="Times New Roman"/>
          <w:sz w:val="24"/>
          <w:szCs w:val="24"/>
        </w:rPr>
        <w:t>к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муниципальной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программе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«Профилактика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правонарушений,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обеспечение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общественной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безопасности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противодействие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преступности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в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Верхнебуреинском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муниципальном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районе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Хабаровского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края»</w:t>
      </w:r>
    </w:p>
    <w:p w:rsidR="00305267" w:rsidRPr="008833D0" w:rsidRDefault="00764FFB" w:rsidP="008833D0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833D0">
        <w:rPr>
          <w:rFonts w:ascii="Times New Roman" w:hAnsi="Times New Roman"/>
          <w:sz w:val="24"/>
          <w:szCs w:val="24"/>
        </w:rPr>
        <w:t xml:space="preserve"> </w:t>
      </w:r>
    </w:p>
    <w:p w:rsidR="00305267" w:rsidRPr="008833D0" w:rsidRDefault="00305267" w:rsidP="008833D0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05267" w:rsidRPr="008833D0" w:rsidRDefault="00305267" w:rsidP="008833D0">
      <w:pPr>
        <w:spacing w:after="0" w:line="240" w:lineRule="exact"/>
        <w:ind w:left="10632"/>
        <w:outlineLvl w:val="0"/>
        <w:rPr>
          <w:rFonts w:ascii="Times New Roman" w:hAnsi="Times New Roman"/>
          <w:sz w:val="24"/>
          <w:szCs w:val="24"/>
        </w:rPr>
      </w:pPr>
    </w:p>
    <w:p w:rsidR="00305267" w:rsidRPr="008833D0" w:rsidRDefault="00305267" w:rsidP="008833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7" w:rsidRPr="008833D0" w:rsidRDefault="00305267" w:rsidP="008833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305267" w:rsidRPr="008833D0" w:rsidRDefault="00305267" w:rsidP="008833D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984" w:type="dxa"/>
        <w:tblLayout w:type="fixed"/>
        <w:tblLook w:val="04A0"/>
      </w:tblPr>
      <w:tblGrid>
        <w:gridCol w:w="675"/>
        <w:gridCol w:w="2694"/>
        <w:gridCol w:w="1559"/>
        <w:gridCol w:w="1134"/>
        <w:gridCol w:w="992"/>
        <w:gridCol w:w="1134"/>
        <w:gridCol w:w="1134"/>
        <w:gridCol w:w="1134"/>
        <w:gridCol w:w="992"/>
        <w:gridCol w:w="1134"/>
        <w:gridCol w:w="1134"/>
        <w:gridCol w:w="1134"/>
        <w:gridCol w:w="1134"/>
      </w:tblGrid>
      <w:tr w:rsidR="00305267" w:rsidRPr="00052895" w:rsidTr="008833D0">
        <w:trPr>
          <w:trHeight w:val="113"/>
        </w:trPr>
        <w:tc>
          <w:tcPr>
            <w:tcW w:w="675" w:type="dxa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№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28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2895">
              <w:rPr>
                <w:sz w:val="24"/>
                <w:szCs w:val="24"/>
              </w:rPr>
              <w:t>/</w:t>
            </w:r>
            <w:proofErr w:type="spellStart"/>
            <w:r w:rsidRPr="000528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  <w:lang w:eastAsia="en-US"/>
              </w:rPr>
              <w:t>Наименование</w:t>
            </w:r>
            <w:r w:rsidR="00764FFB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основного</w:t>
            </w:r>
            <w:r w:rsidR="00764FFB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мероприятия,</w:t>
            </w:r>
            <w:r w:rsidR="00764FFB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Источники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056" w:type="dxa"/>
            <w:gridSpan w:val="10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Расходы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годам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(тыс.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рублей)</w:t>
            </w:r>
          </w:p>
        </w:tc>
      </w:tr>
      <w:tr w:rsidR="008833D0" w:rsidRPr="00052895" w:rsidTr="008833D0">
        <w:trPr>
          <w:trHeight w:val="70"/>
        </w:trPr>
        <w:tc>
          <w:tcPr>
            <w:tcW w:w="675" w:type="dxa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2029</w:t>
            </w:r>
            <w:r w:rsidR="00764F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2030</w:t>
            </w:r>
            <w:r w:rsidR="00764FFB">
              <w:rPr>
                <w:sz w:val="24"/>
                <w:szCs w:val="24"/>
              </w:rPr>
              <w:t xml:space="preserve"> </w:t>
            </w:r>
          </w:p>
        </w:tc>
      </w:tr>
    </w:tbl>
    <w:p w:rsidR="00305267" w:rsidRPr="00476312" w:rsidRDefault="00305267" w:rsidP="0030526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5000" w:type="pct"/>
        <w:tblLook w:val="04A0"/>
      </w:tblPr>
      <w:tblGrid>
        <w:gridCol w:w="686"/>
        <w:gridCol w:w="2631"/>
        <w:gridCol w:w="1603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305267" w:rsidRPr="00052895" w:rsidTr="008833D0">
        <w:trPr>
          <w:tblHeader/>
        </w:trPr>
        <w:tc>
          <w:tcPr>
            <w:tcW w:w="218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3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5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6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7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9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11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12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13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Всего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1966,120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3293,450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4935,767</w:t>
            </w:r>
          </w:p>
        </w:tc>
        <w:tc>
          <w:tcPr>
            <w:tcW w:w="346" w:type="pct"/>
          </w:tcPr>
          <w:p w:rsidR="00305267" w:rsidRPr="00F76DD1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70C0"/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31</w:t>
            </w:r>
            <w:r w:rsidR="00915BA6">
              <w:rPr>
                <w:sz w:val="24"/>
                <w:szCs w:val="24"/>
              </w:rPr>
              <w:t>7</w:t>
            </w:r>
            <w:bookmarkStart w:id="6" w:name="_GoBack"/>
            <w:bookmarkEnd w:id="6"/>
            <w:r w:rsidRPr="001B2C4C">
              <w:rPr>
                <w:sz w:val="24"/>
                <w:szCs w:val="24"/>
              </w:rPr>
              <w:t>6,420</w:t>
            </w:r>
          </w:p>
        </w:tc>
        <w:tc>
          <w:tcPr>
            <w:tcW w:w="346" w:type="pct"/>
          </w:tcPr>
          <w:p w:rsidR="001B435B" w:rsidRPr="001B2C4C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207</w:t>
            </w:r>
            <w:r w:rsidR="008B731D" w:rsidRPr="001B2C4C">
              <w:rPr>
                <w:sz w:val="24"/>
                <w:szCs w:val="24"/>
              </w:rPr>
              <w:t>0,00</w:t>
            </w:r>
            <w:r w:rsidRPr="001B2C4C"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05267" w:rsidRPr="001B2C4C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2070</w:t>
            </w:r>
            <w:r w:rsidR="008B731D" w:rsidRPr="001B2C4C">
              <w:rPr>
                <w:sz w:val="24"/>
                <w:szCs w:val="24"/>
              </w:rPr>
              <w:t>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1B435B">
              <w:rPr>
                <w:sz w:val="24"/>
                <w:szCs w:val="24"/>
              </w:rPr>
              <w:t>0</w:t>
            </w:r>
            <w:r w:rsidR="00305267" w:rsidRPr="00052895">
              <w:rPr>
                <w:sz w:val="24"/>
                <w:szCs w:val="24"/>
              </w:rPr>
              <w:t>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305267" w:rsidRPr="00052895">
              <w:rPr>
                <w:sz w:val="24"/>
                <w:szCs w:val="24"/>
              </w:rPr>
              <w:t>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731D">
              <w:rPr>
                <w:sz w:val="24"/>
                <w:szCs w:val="24"/>
              </w:rPr>
              <w:t>7</w:t>
            </w:r>
            <w:r w:rsidR="00305267" w:rsidRPr="00052895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435B">
              <w:rPr>
                <w:sz w:val="24"/>
                <w:szCs w:val="24"/>
              </w:rPr>
              <w:t>7</w:t>
            </w:r>
            <w:r w:rsidR="00305267" w:rsidRPr="00052895">
              <w:rPr>
                <w:sz w:val="24"/>
                <w:szCs w:val="24"/>
              </w:rPr>
              <w:t>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1793,450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2915,350</w:t>
            </w:r>
          </w:p>
        </w:tc>
        <w:tc>
          <w:tcPr>
            <w:tcW w:w="346" w:type="pct"/>
          </w:tcPr>
          <w:p w:rsidR="00305267" w:rsidRPr="00F76DD1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1B435B">
              <w:rPr>
                <w:sz w:val="24"/>
                <w:szCs w:val="24"/>
              </w:rPr>
              <w:t>2201,800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0233F">
              <w:rPr>
                <w:sz w:val="24"/>
                <w:szCs w:val="24"/>
              </w:rPr>
              <w:t>Организационные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мероприятия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обеспечению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общественного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противодействия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межведомственной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комиссии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профилактике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Верхнебуреинском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муниципальном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районе.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B54AD4">
              <w:rPr>
                <w:sz w:val="24"/>
                <w:szCs w:val="24"/>
              </w:rPr>
              <w:t>антинаркотической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комиссии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Совета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главе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противодействию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коррупции.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методической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помощи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специалистам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администраций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сельских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организации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профилактике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социологических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опросов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населения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вопросу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удовлетворенности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состоянием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общественного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обеспечением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163B4">
              <w:rPr>
                <w:sz w:val="24"/>
                <w:szCs w:val="24"/>
              </w:rPr>
              <w:t>Профилактика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18,594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13,356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46" w:type="pct"/>
          </w:tcPr>
          <w:p w:rsidR="00305267" w:rsidRPr="001B435B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1B435B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1B435B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мониторинга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анализа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состояния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преступности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структуры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lastRenderedPageBreak/>
              <w:t>преступности.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24" w:type="pct"/>
            <w:vMerge w:val="restar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учащихся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разъяснительной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ответственности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связанные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хищениями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чужого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имущества,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заведомо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ложными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сообщениями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акте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терроризма,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экстремистской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деятельностью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«Дня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правонарушений»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всех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района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9389E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свободное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учебы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время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дни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каникул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временным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трудоустройством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граждан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возрасте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14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18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лет,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состоящих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комиссии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делам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защите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отделе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внутренних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дел,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детей-сирот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оставшихся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без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попечения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родителей,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многодетных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малообеспеченных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семей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(далее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–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подростков);</w:t>
            </w:r>
            <w:proofErr w:type="gramEnd"/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поощрение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коллективов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организаций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района,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принимающих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наиболее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активное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участие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трудоустройстве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обучения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межведомственных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операций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«Подросток»,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«Помоги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собраться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школу»,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«Гарантии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получение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основного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общего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образования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каждому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подростку»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др.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семьями,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попавшими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жизненную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ситуацию,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находящимися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социально-опасном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положении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A9389E">
              <w:rPr>
                <w:sz w:val="24"/>
                <w:szCs w:val="24"/>
              </w:rPr>
              <w:t>Доставка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выявленных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безнадзорных,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специализированные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несовершеннолетних,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нуждающихся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реабилитации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(социально-реабилитационные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центры,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приюты,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центы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детям</w:t>
            </w:r>
            <w:proofErr w:type="gramEnd"/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18,594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13,356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Изготовление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печатной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продукции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направленности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(буклеты,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плакаты,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баннеры)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проведения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(акции,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лектории,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конкурсы,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лекции,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беседы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т.д.),</w:t>
            </w:r>
            <w:r w:rsidR="00764FFB">
              <w:rPr>
                <w:sz w:val="24"/>
                <w:szCs w:val="24"/>
              </w:rPr>
              <w:t xml:space="preserve"> </w:t>
            </w:r>
            <w:proofErr w:type="gramStart"/>
            <w:r w:rsidRPr="00A74F41">
              <w:rPr>
                <w:sz w:val="24"/>
                <w:szCs w:val="24"/>
              </w:rPr>
              <w:t>направленных</w:t>
            </w:r>
            <w:proofErr w:type="gramEnd"/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пропаганду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здорового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lastRenderedPageBreak/>
              <w:t>образа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жизни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комплексных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физкультурно-спортивных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национальным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видам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спорта,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несовершеннолетних,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числе,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состоящих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A74F41">
              <w:rPr>
                <w:sz w:val="24"/>
                <w:szCs w:val="24"/>
              </w:rPr>
              <w:t>внутришкольном</w:t>
            </w:r>
            <w:proofErr w:type="spellEnd"/>
            <w:r w:rsidRPr="00A74F41">
              <w:rPr>
                <w:sz w:val="24"/>
                <w:szCs w:val="24"/>
              </w:rPr>
              <w:t>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учетах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proofErr w:type="gramStart"/>
            <w:r w:rsidRPr="00A74F41">
              <w:rPr>
                <w:sz w:val="24"/>
                <w:szCs w:val="24"/>
              </w:rPr>
              <w:t>условно-осужденных</w:t>
            </w:r>
            <w:proofErr w:type="gramEnd"/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Освещение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слово»,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официальном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сайте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городских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сельских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наркомании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алкоголизма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здорового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образа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жизни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Информационно-методическая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Освещение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слово»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официальном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сайте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результатов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вопросам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социальной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адаптации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реабилитации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освободившихся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исполнения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наказания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информационной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поддержки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общественным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объединениям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организациям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целях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lastRenderedPageBreak/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противодействия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слово»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цикла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публикаций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формах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методах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самозащиты,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сохранения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имущества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преступных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посягательств,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воспитании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правового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сознания.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B77B9">
              <w:rPr>
                <w:sz w:val="24"/>
                <w:szCs w:val="24"/>
              </w:rPr>
              <w:t>ероприятия,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способствующие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занятости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освобожденных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органов,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исполняющих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наказания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виде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лишения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свободы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оказания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lastRenderedPageBreak/>
              <w:t>консультативной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помощи,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предоставлению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лицам,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подлежащих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освобождению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уголовно-исполнительной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системы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края,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государственных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услуг,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социальному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обеспечению,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профессиональной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ориентации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трудоустройству.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Реализация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предупреждению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совершения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лицами,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освобождаемыми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мест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свободы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E4D2F">
              <w:rPr>
                <w:sz w:val="24"/>
                <w:szCs w:val="24"/>
              </w:rPr>
              <w:t>Мероприятия,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предусмотренные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рамках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Стратегии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государственной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DE4D2F">
              <w:rPr>
                <w:sz w:val="24"/>
                <w:szCs w:val="24"/>
              </w:rPr>
              <w:t>антинаркотической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политики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Федерации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период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до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2030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года,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lastRenderedPageBreak/>
              <w:t>утвержденной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Указом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Президента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Федерации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23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ноября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2020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г.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№</w:t>
            </w:r>
            <w:r w:rsidR="00764FFB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733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21,957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0,990</w:t>
            </w:r>
          </w:p>
        </w:tc>
        <w:tc>
          <w:tcPr>
            <w:tcW w:w="346" w:type="pct"/>
          </w:tcPr>
          <w:p w:rsidR="00305267" w:rsidRPr="0007201E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7201E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rPr>
          <w:trHeight w:val="914"/>
        </w:trPr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Аналитическое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незаконного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потребления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наркотических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средств,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психотропных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веществ,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наркомании.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социально-психологическому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тестированию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учащихся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общеобразовательных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предмет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склонных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спиртных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напитков,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медицинских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осмотров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обучающихся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общеобразовательных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учреждениях,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предмет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потребителей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средств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аналогов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21,957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F76DD1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70C0"/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0,990</w:t>
            </w:r>
          </w:p>
        </w:tc>
        <w:tc>
          <w:tcPr>
            <w:tcW w:w="346" w:type="pct"/>
          </w:tcPr>
          <w:p w:rsidR="00305267" w:rsidRPr="0007201E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7201E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разъяснительной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получение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информации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лицах,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употребляющих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наркотические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занимающихся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распространением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мониторинга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разработка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предложений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организации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антинаркотического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воспитания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подростков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C25F25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комплекса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культурных,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антинаркотической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пропагандирующих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здоровый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образ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жизни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массовых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спортивных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создание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условий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для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вовлечения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молодежи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систематические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занятия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физической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культурой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спортом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профилактической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родителями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учащихся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проблемам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антинаркотической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направленности,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распространение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обучающих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материалов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для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родителей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вопросам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признаков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психоактивных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юридических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последствий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немедицинского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потребления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</w:t>
            </w:r>
          </w:p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Информирование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правоохранительных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местного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самоуправления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наркомании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достигнутых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результатах,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уголовной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административной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ответственности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правонарушения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слово»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официальном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сайте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комплексных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противодействию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обороту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уничтожению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наркосодержащих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растений,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пресечению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каналов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поступления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C25F25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объектах,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представляющих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высокую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значимость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или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имеющих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техногенные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опасные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производства</w:t>
            </w:r>
            <w:proofErr w:type="gramEnd"/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443DC">
              <w:rPr>
                <w:sz w:val="24"/>
                <w:szCs w:val="24"/>
              </w:rPr>
              <w:t>Предупреждение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443DC">
              <w:rPr>
                <w:sz w:val="24"/>
                <w:szCs w:val="24"/>
              </w:rPr>
              <w:t>коррупционных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0443D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год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образований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фактах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замещающих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проверок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заказов,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услуг,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расходования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бюджетных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средств,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выделенных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программ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правоохранительные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проверок,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содержащих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совершении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нарушении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заказов,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нецелевом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расходовании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</w:t>
            </w:r>
            <w:r w:rsidRPr="00052895">
              <w:rPr>
                <w:sz w:val="24"/>
                <w:szCs w:val="24"/>
              </w:rPr>
              <w:lastRenderedPageBreak/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объективного,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всестороннего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приемов,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почтой,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электронном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виде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5267" w:rsidRPr="000443DC"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экспертизы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актов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доходах,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обязательствах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супругу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(супруга)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достоверности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предусмотренных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оснований</w:t>
            </w:r>
            <w:proofErr w:type="gramEnd"/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проверок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полноты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службе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противодействии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предоставляемых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гражданами,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претендующими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вакантных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службы,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служащими,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службы,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претендующими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учреждений</w:t>
            </w:r>
            <w:proofErr w:type="gramEnd"/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6.10.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0443DC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соблюдением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руководителями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административно-управленческим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педагогическим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составом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обучающимися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(законными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противозаконности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действий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6.12.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обновления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«Интернет»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комиссий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соблюдению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служебному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поведению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24" w:type="pct"/>
            <w:vMerge w:val="restart"/>
          </w:tcPr>
          <w:p w:rsidR="00305267" w:rsidRPr="00052895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оборота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</w:t>
            </w:r>
            <w:r w:rsidRPr="00052895">
              <w:rPr>
                <w:sz w:val="24"/>
                <w:szCs w:val="24"/>
              </w:rPr>
              <w:lastRenderedPageBreak/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824" w:type="pct"/>
            <w:vMerge w:val="restart"/>
          </w:tcPr>
          <w:p w:rsidR="00305267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населением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возмездного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изъятия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боеприпасов,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взрывчатых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взрывных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хранящих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оружие,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подготавливаемых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преступлениях,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планируется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применением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</w:t>
            </w:r>
          </w:p>
          <w:p w:rsidR="00305267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7C22A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4182">
              <w:rPr>
                <w:sz w:val="24"/>
                <w:szCs w:val="24"/>
              </w:rPr>
              <w:t>Содействие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развитию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дружин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46" w:type="pct"/>
          </w:tcPr>
          <w:p w:rsidR="00305267" w:rsidRPr="001B2C4C" w:rsidRDefault="008B731D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1B2C4C" w:rsidRDefault="008B731D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40,000</w:t>
            </w:r>
          </w:p>
        </w:tc>
        <w:tc>
          <w:tcPr>
            <w:tcW w:w="346" w:type="pct"/>
          </w:tcPr>
          <w:p w:rsidR="00305267" w:rsidRPr="0010402E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trike/>
                <w:color w:val="0070C0"/>
                <w:sz w:val="24"/>
                <w:szCs w:val="24"/>
              </w:rPr>
            </w:pPr>
            <w:r w:rsidRPr="001B2C4C">
              <w:rPr>
                <w:strike/>
                <w:sz w:val="24"/>
                <w:szCs w:val="24"/>
              </w:rPr>
              <w:t>40,000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824" w:type="pct"/>
            <w:vMerge w:val="restart"/>
          </w:tcPr>
          <w:p w:rsidR="00305267" w:rsidRPr="001A03F1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1A03F1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координирующего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(штаба)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района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4182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содействия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решении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организационных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вопросов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дружин,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координирующих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(штабов)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казачьих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обществ,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внесенных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реестр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казачьих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обществ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Федерации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46" w:type="pct"/>
          </w:tcPr>
          <w:p w:rsidR="00305267" w:rsidRPr="00052895" w:rsidRDefault="00A1405F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46" w:type="pct"/>
          </w:tcPr>
          <w:p w:rsidR="00305267" w:rsidRPr="00052895" w:rsidRDefault="00A1405F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46" w:type="pct"/>
          </w:tcPr>
          <w:p w:rsidR="00305267" w:rsidRPr="00052895" w:rsidRDefault="00A1405F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07201E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1A03F1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жилых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массивах,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трудовых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коллективах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привлечению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путем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добровольных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координация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1A03F1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звания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«Лучшая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дружина»,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«Лучший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дружинник»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41CB">
              <w:rPr>
                <w:sz w:val="24"/>
                <w:szCs w:val="24"/>
              </w:rPr>
              <w:t>Профилактика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укрепление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правопорядка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безопасности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улицах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других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общественных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местах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F941CB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1863,350</w:t>
            </w:r>
          </w:p>
        </w:tc>
        <w:tc>
          <w:tcPr>
            <w:tcW w:w="346" w:type="pct"/>
          </w:tcPr>
          <w:p w:rsidR="00305267" w:rsidRPr="00F941CB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</w:t>
            </w:r>
            <w:r w:rsidRPr="00F94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4915,350</w:t>
            </w:r>
          </w:p>
        </w:tc>
        <w:tc>
          <w:tcPr>
            <w:tcW w:w="346" w:type="pct"/>
          </w:tcPr>
          <w:p w:rsidR="00305267" w:rsidRPr="00A43D76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3145,430</w:t>
            </w:r>
          </w:p>
        </w:tc>
        <w:tc>
          <w:tcPr>
            <w:tcW w:w="346" w:type="pct"/>
          </w:tcPr>
          <w:p w:rsidR="00305267" w:rsidRPr="00A43D76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A43D76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1B2C4C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863,300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1793,450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2915,350</w:t>
            </w:r>
          </w:p>
        </w:tc>
        <w:tc>
          <w:tcPr>
            <w:tcW w:w="346" w:type="pct"/>
          </w:tcPr>
          <w:p w:rsidR="00305267" w:rsidRPr="0010402E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70C0"/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2201,800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пресечению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публичных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выявлению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допускающих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правонарушения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семейно-бытовых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хронических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алкоголиков,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психически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больных,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создающих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непосредственную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опасность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окружающих,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указанным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профилактического,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медицинского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воздействия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41CB">
              <w:rPr>
                <w:sz w:val="24"/>
                <w:szCs w:val="24"/>
              </w:rPr>
              <w:t>Установка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видеокамер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местах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массового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пребывания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граждан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городском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поселении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«Рабочий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поселок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Чегдомын»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Новоургальском</w:t>
            </w:r>
            <w:r w:rsidR="00764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городском</w:t>
            </w:r>
            <w:r w:rsidR="00764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др.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населенных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выведением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видеоинформации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дежурную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часть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ОМВД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России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Верхнебуреинском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району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1863,350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3293,450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4935,350</w:t>
            </w:r>
          </w:p>
        </w:tc>
        <w:tc>
          <w:tcPr>
            <w:tcW w:w="346" w:type="pct"/>
          </w:tcPr>
          <w:p w:rsidR="00305267" w:rsidRPr="00052895" w:rsidRDefault="00A1405F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3</w:t>
            </w:r>
            <w:r w:rsidR="00305267" w:rsidRPr="00A43D76">
              <w:rPr>
                <w:sz w:val="24"/>
                <w:szCs w:val="24"/>
              </w:rPr>
              <w:t>145,430</w:t>
            </w:r>
          </w:p>
        </w:tc>
        <w:tc>
          <w:tcPr>
            <w:tcW w:w="346" w:type="pct"/>
          </w:tcPr>
          <w:p w:rsidR="00305267" w:rsidRPr="00A1405F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trike/>
                <w:color w:val="FF0000"/>
                <w:sz w:val="24"/>
                <w:szCs w:val="24"/>
              </w:rPr>
            </w:pPr>
            <w:r w:rsidRPr="00A43D76">
              <w:rPr>
                <w:strike/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DF754A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754A">
              <w:rPr>
                <w:sz w:val="24"/>
                <w:szCs w:val="24"/>
              </w:rPr>
              <w:t>863,3</w:t>
            </w:r>
          </w:p>
        </w:tc>
        <w:tc>
          <w:tcPr>
            <w:tcW w:w="346" w:type="pct"/>
          </w:tcPr>
          <w:p w:rsidR="00305267" w:rsidRPr="00DF754A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754A">
              <w:rPr>
                <w:sz w:val="24"/>
                <w:szCs w:val="24"/>
              </w:rPr>
              <w:t>1793,450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2915,350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2201,800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A43D76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1A03F1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lastRenderedPageBreak/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концентрации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прибывающих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СНГ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регионов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пресечения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преступлений,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выявления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нарушителей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миграционного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законодательства,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розыска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привлечения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этих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картографического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преступлений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района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05267" w:rsidRPr="009138CB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8056B">
              <w:rPr>
                <w:sz w:val="24"/>
                <w:szCs w:val="24"/>
              </w:rPr>
              <w:t>Осуществление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приоритетном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порядке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мер,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направленных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недопущение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производства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lastRenderedPageBreak/>
              <w:t>оборота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потребительском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рынке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фальсифицированной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некачественной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фармацевтической,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алкогольной,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спиртосодержащей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табачной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продукции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</w:t>
            </w:r>
            <w:r w:rsidRPr="00052895">
              <w:rPr>
                <w:sz w:val="24"/>
                <w:szCs w:val="24"/>
              </w:rPr>
              <w:lastRenderedPageBreak/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безопасностью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движения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0.1.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травматизма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0.2.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05267" w:rsidRPr="009138CB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138CB">
              <w:rPr>
                <w:sz w:val="24"/>
                <w:szCs w:val="24"/>
              </w:rPr>
              <w:t>Установка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(обновление)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дорожных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знаков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нанесение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(обновление)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разметки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пешеходных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переходов,</w:t>
            </w:r>
            <w:r w:rsidR="00764FFB">
              <w:rPr>
                <w:sz w:val="24"/>
                <w:szCs w:val="24"/>
              </w:rPr>
              <w:t xml:space="preserve"> </w:t>
            </w:r>
            <w:proofErr w:type="gramStart"/>
            <w:r w:rsidRPr="009138CB">
              <w:rPr>
                <w:sz w:val="24"/>
                <w:szCs w:val="24"/>
              </w:rPr>
              <w:t>контроль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за</w:t>
            </w:r>
            <w:proofErr w:type="gramEnd"/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состоянием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дорожных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знаков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пешеходных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переходов,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прилегающих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социальным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объектам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0.3.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населенных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пунктах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пешеходных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дорожек,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тротуаров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барьерным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ограждением,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исключающим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выход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пешеходов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проезжую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часть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 w:val="restar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0.4.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05267" w:rsidRPr="009138CB" w:rsidRDefault="00764FFB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слово»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профилактику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дорожно-</w:t>
            </w:r>
            <w:r w:rsidR="00305267" w:rsidRPr="009138CB">
              <w:rPr>
                <w:sz w:val="24"/>
                <w:szCs w:val="24"/>
              </w:rPr>
              <w:lastRenderedPageBreak/>
              <w:t>транспортных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происшествий,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травматизма</w:t>
            </w: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8833D0">
        <w:tc>
          <w:tcPr>
            <w:tcW w:w="218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305267" w:rsidRPr="00052895" w:rsidRDefault="00305267" w:rsidP="008833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05267" w:rsidRDefault="00305267" w:rsidP="0030526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5267" w:rsidSect="002B3EBF">
          <w:pgSz w:w="16838" w:h="11906" w:orient="landscape"/>
          <w:pgMar w:top="1701" w:right="567" w:bottom="567" w:left="567" w:header="709" w:footer="709" w:gutter="0"/>
          <w:pgNumType w:start="7"/>
          <w:cols w:space="708"/>
          <w:titlePg/>
          <w:docGrid w:linePitch="360"/>
        </w:sectPr>
      </w:pPr>
    </w:p>
    <w:p w:rsidR="00305267" w:rsidRPr="008833D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A43D76" w:rsidRPr="008833D0">
        <w:rPr>
          <w:rFonts w:ascii="Times New Roman" w:hAnsi="Times New Roman" w:cs="Times New Roman"/>
          <w:sz w:val="24"/>
          <w:szCs w:val="24"/>
        </w:rPr>
        <w:t>3</w:t>
      </w:r>
    </w:p>
    <w:p w:rsidR="00305267" w:rsidRPr="008833D0" w:rsidRDefault="00764FFB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A43D76" w:rsidRPr="008833D0">
        <w:rPr>
          <w:rFonts w:ascii="Times New Roman" w:hAnsi="Times New Roman" w:cs="Times New Roman"/>
          <w:sz w:val="24"/>
          <w:szCs w:val="24"/>
        </w:rPr>
        <w:t>к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833D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05267" w:rsidRPr="008833D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05267" w:rsidRPr="008833D0" w:rsidRDefault="00764FFB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833D0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833D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муниципального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Pr="008833D0">
        <w:rPr>
          <w:rFonts w:ascii="Times New Roman" w:hAnsi="Times New Roman" w:cs="Times New Roman"/>
          <w:sz w:val="24"/>
          <w:szCs w:val="24"/>
        </w:rPr>
        <w:t>района</w:t>
      </w:r>
    </w:p>
    <w:p w:rsidR="00305267" w:rsidRPr="008833D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>Хабаровского</w:t>
      </w:r>
      <w:r w:rsidR="00764FFB" w:rsidRPr="008833D0">
        <w:rPr>
          <w:rFonts w:ascii="Times New Roman" w:hAnsi="Times New Roman" w:cs="Times New Roman"/>
          <w:sz w:val="24"/>
          <w:szCs w:val="24"/>
        </w:rPr>
        <w:t xml:space="preserve"> </w:t>
      </w:r>
      <w:r w:rsidRPr="008833D0">
        <w:rPr>
          <w:rFonts w:ascii="Times New Roman" w:hAnsi="Times New Roman" w:cs="Times New Roman"/>
          <w:sz w:val="24"/>
          <w:szCs w:val="24"/>
        </w:rPr>
        <w:t>края</w:t>
      </w:r>
    </w:p>
    <w:p w:rsidR="00550A13" w:rsidRPr="008833D0" w:rsidRDefault="00550A13" w:rsidP="00550A13">
      <w:pPr>
        <w:pStyle w:val="a3"/>
        <w:spacing w:line="240" w:lineRule="exact"/>
        <w:jc w:val="right"/>
        <w:rPr>
          <w:sz w:val="24"/>
          <w:szCs w:val="24"/>
        </w:rPr>
      </w:pPr>
      <w:r w:rsidRPr="008833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25.07.2024</w:t>
      </w:r>
      <w:r w:rsidRPr="008833D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451</w:t>
      </w:r>
      <w:r w:rsidRPr="0088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833D0" w:rsidRDefault="00305267" w:rsidP="00305267">
      <w:pPr>
        <w:pStyle w:val="a3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305267" w:rsidRPr="008833D0" w:rsidRDefault="00FD2B9F" w:rsidP="00305267">
      <w:pPr>
        <w:shd w:val="clear" w:color="auto" w:fill="FFFFFF"/>
        <w:spacing w:after="0" w:line="240" w:lineRule="exact"/>
        <w:ind w:left="992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3D76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67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67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4FFB" w:rsidRPr="0088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7" w:rsidRPr="008833D0" w:rsidRDefault="00305267" w:rsidP="00305267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833D0">
        <w:rPr>
          <w:rFonts w:ascii="Times New Roman" w:hAnsi="Times New Roman"/>
          <w:sz w:val="24"/>
          <w:szCs w:val="24"/>
        </w:rPr>
        <w:t>к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муниципальной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программе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«Профилактика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правонарушений,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обеспечение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общественной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безопасности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противодействие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преступности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в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Верхнебуреинском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муниципальном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районе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Хабаровского</w:t>
      </w:r>
      <w:r w:rsidR="00764FFB" w:rsidRPr="008833D0">
        <w:rPr>
          <w:rFonts w:ascii="Times New Roman" w:hAnsi="Times New Roman"/>
          <w:sz w:val="24"/>
          <w:szCs w:val="24"/>
        </w:rPr>
        <w:t xml:space="preserve"> </w:t>
      </w:r>
      <w:r w:rsidRPr="008833D0">
        <w:rPr>
          <w:rFonts w:ascii="Times New Roman" w:hAnsi="Times New Roman"/>
          <w:sz w:val="24"/>
          <w:szCs w:val="24"/>
        </w:rPr>
        <w:t>края»</w:t>
      </w:r>
    </w:p>
    <w:p w:rsidR="00305267" w:rsidRPr="008833D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267" w:rsidRPr="008833D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ПРОГНОЗНАЯ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(СПРАВОЧНАЯ)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</w:p>
    <w:p w:rsidR="00305267" w:rsidRPr="008833D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833D0">
        <w:rPr>
          <w:rFonts w:ascii="Times New Roman" w:eastAsia="Calibri" w:hAnsi="Times New Roman" w:cs="Times New Roman"/>
          <w:bCs/>
          <w:sz w:val="24"/>
          <w:szCs w:val="24"/>
        </w:rPr>
        <w:t>расходов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федерального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краевого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районного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бюджетов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поселений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района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05267" w:rsidRPr="008833D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внебюджетных</w:t>
      </w:r>
      <w:r w:rsidR="00764FFB" w:rsidRPr="00883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33D0">
        <w:rPr>
          <w:rFonts w:ascii="Times New Roman" w:eastAsia="Calibri" w:hAnsi="Times New Roman" w:cs="Times New Roman"/>
          <w:bCs/>
          <w:sz w:val="24"/>
          <w:szCs w:val="24"/>
        </w:rPr>
        <w:t>средств</w:t>
      </w:r>
    </w:p>
    <w:p w:rsidR="00305267" w:rsidRPr="008833D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f2"/>
        <w:tblW w:w="5000" w:type="pct"/>
        <w:tblLook w:val="04A0"/>
      </w:tblPr>
      <w:tblGrid>
        <w:gridCol w:w="696"/>
        <w:gridCol w:w="3762"/>
        <w:gridCol w:w="2531"/>
        <w:gridCol w:w="1118"/>
        <w:gridCol w:w="1118"/>
        <w:gridCol w:w="1118"/>
        <w:gridCol w:w="1118"/>
        <w:gridCol w:w="1118"/>
        <w:gridCol w:w="1118"/>
        <w:gridCol w:w="1118"/>
        <w:gridCol w:w="1105"/>
      </w:tblGrid>
      <w:tr w:rsidR="00305267" w:rsidRPr="007C22AE" w:rsidTr="008833D0">
        <w:trPr>
          <w:cantSplit/>
        </w:trPr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№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2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22AE">
              <w:rPr>
                <w:sz w:val="24"/>
                <w:szCs w:val="24"/>
              </w:rPr>
              <w:t>/</w:t>
            </w:r>
            <w:proofErr w:type="spellStart"/>
            <w:r w:rsidRPr="007C22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Наименование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основного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</w:t>
            </w:r>
          </w:p>
        </w:tc>
        <w:tc>
          <w:tcPr>
            <w:tcW w:w="795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Источники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804" w:type="pct"/>
            <w:gridSpan w:val="8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Оценка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расходов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годам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(тыс.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рублей)</w:t>
            </w:r>
          </w:p>
        </w:tc>
      </w:tr>
      <w:tr w:rsidR="00305267" w:rsidRPr="007C22AE" w:rsidTr="008833D0">
        <w:trPr>
          <w:cantSplit/>
          <w:trHeight w:val="191"/>
        </w:trPr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2023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2024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2025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2026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2027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2028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2029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2030</w:t>
            </w:r>
          </w:p>
        </w:tc>
      </w:tr>
    </w:tbl>
    <w:p w:rsidR="008833D0" w:rsidRPr="008833D0" w:rsidRDefault="008833D0" w:rsidP="008833D0">
      <w:pPr>
        <w:spacing w:after="0" w:line="240" w:lineRule="auto"/>
        <w:rPr>
          <w:sz w:val="2"/>
          <w:szCs w:val="2"/>
        </w:rPr>
      </w:pPr>
    </w:p>
    <w:tbl>
      <w:tblPr>
        <w:tblStyle w:val="af2"/>
        <w:tblW w:w="5000" w:type="pct"/>
        <w:tblLook w:val="04A0"/>
      </w:tblPr>
      <w:tblGrid>
        <w:gridCol w:w="696"/>
        <w:gridCol w:w="3760"/>
        <w:gridCol w:w="2529"/>
        <w:gridCol w:w="1117"/>
        <w:gridCol w:w="1117"/>
        <w:gridCol w:w="1117"/>
        <w:gridCol w:w="1117"/>
        <w:gridCol w:w="1117"/>
        <w:gridCol w:w="1117"/>
        <w:gridCol w:w="1117"/>
        <w:gridCol w:w="1116"/>
      </w:tblGrid>
      <w:tr w:rsidR="00305267" w:rsidRPr="007C22AE" w:rsidTr="008833D0">
        <w:trPr>
          <w:tblHeader/>
        </w:trPr>
        <w:tc>
          <w:tcPr>
            <w:tcW w:w="219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1</w:t>
            </w:r>
          </w:p>
        </w:tc>
        <w:tc>
          <w:tcPr>
            <w:tcW w:w="1182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6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8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05267" w:rsidRPr="007C22A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«Профилактика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общественной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безопасности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противодействие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преступности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Верхнебуреинском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муниципальном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районе</w:t>
            </w:r>
            <w:r w:rsidR="00764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Хабаровского</w:t>
            </w:r>
            <w:r w:rsidR="00764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 w:rsidRPr="00383A6E">
              <w:rPr>
                <w:sz w:val="24"/>
                <w:szCs w:val="24"/>
              </w:rPr>
              <w:t>»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4935,767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3146,420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6720</w:t>
            </w:r>
            <w:r w:rsidR="00305267" w:rsidRPr="00571EF9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672</w:t>
            </w:r>
            <w:r w:rsidR="00305267"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A43D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</w:tr>
      <w:tr w:rsidR="00305267" w:rsidRPr="007C22A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8B73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571EF9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4650,000</w:t>
            </w:r>
          </w:p>
        </w:tc>
        <w:tc>
          <w:tcPr>
            <w:tcW w:w="351" w:type="pct"/>
          </w:tcPr>
          <w:p w:rsidR="00305267" w:rsidRPr="00571EF9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4650,</w:t>
            </w:r>
            <w:r w:rsidR="00305267" w:rsidRPr="00571EF9">
              <w:rPr>
                <w:sz w:val="24"/>
                <w:szCs w:val="24"/>
              </w:rPr>
              <w:t>000</w:t>
            </w:r>
          </w:p>
        </w:tc>
        <w:tc>
          <w:tcPr>
            <w:tcW w:w="351" w:type="pct"/>
          </w:tcPr>
          <w:p w:rsidR="00305267" w:rsidRPr="007C22AE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</w:tr>
      <w:tr w:rsidR="00305267" w:rsidRPr="007C22A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4935,767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3146,420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20</w:t>
            </w:r>
            <w:r w:rsidR="00571EF9" w:rsidRPr="00571EF9">
              <w:rPr>
                <w:sz w:val="24"/>
                <w:szCs w:val="24"/>
              </w:rPr>
              <w:t>7</w:t>
            </w: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20</w:t>
            </w:r>
            <w:r w:rsidR="00571EF9" w:rsidRPr="00571EF9">
              <w:rPr>
                <w:sz w:val="24"/>
                <w:szCs w:val="24"/>
              </w:rPr>
              <w:t>7</w:t>
            </w: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7C22A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823DE">
              <w:rPr>
                <w:sz w:val="24"/>
                <w:szCs w:val="24"/>
              </w:rPr>
              <w:t>Организационные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мероприятия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обеспечению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общественного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противодействия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межведомственной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комиссии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профилактике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Верхнебуреинском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муниципальном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районе.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EB75B5">
              <w:rPr>
                <w:sz w:val="24"/>
                <w:szCs w:val="24"/>
              </w:rPr>
              <w:t>антинаркотической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комиссии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Совета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главе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противодействию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коррупции.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методической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помощи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специалистам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администраций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сельских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организации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профилактике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социологических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опросов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населения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вопросу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удовлетворенности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состоянием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общественного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lastRenderedPageBreak/>
              <w:t>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обеспечением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Профилактика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51" w:type="pct"/>
          </w:tcPr>
          <w:p w:rsidR="00305267" w:rsidRPr="007C22A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A43D76" w:rsidP="00A43D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8C5E8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51" w:type="pct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мониторинга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анализа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состояния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преступности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несовершеннолетних,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структуры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подростковой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преступности.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4719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учащихся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разъяснительной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ответственности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правонарушения,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связанные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хищениями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чужого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имущества,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заведомо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ложными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сообщениями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об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акте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терроризма,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экстремистской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719E">
              <w:rPr>
                <w:sz w:val="24"/>
                <w:szCs w:val="24"/>
              </w:rPr>
              <w:t>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«Дня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правонарушений»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во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всех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школах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182207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свободное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учебы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время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дни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школьных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каникул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временным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трудоустройством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граждан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возрасте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14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18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лет,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состоящих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комиссии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делам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защите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отделе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внутренних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дел,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детей-сирот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оставшихся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без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попечения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родителей,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многодетных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малообеспеченных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семей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(далее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–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подростков);</w:t>
            </w:r>
            <w:proofErr w:type="gramEnd"/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поощрение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коллективов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организаций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района,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принимающих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наиболее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активное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участие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трудоустройстве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обучения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межведомственных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операций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«Подросток»,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«Помоги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собраться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школу»,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«Гарантии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получение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основного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общего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образования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каждому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подростку»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др.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семьями,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попавшими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lastRenderedPageBreak/>
              <w:t>трудную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жизненную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ситуацию,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находящимися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социально-опасном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положении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E6289">
              <w:rPr>
                <w:sz w:val="24"/>
                <w:szCs w:val="24"/>
              </w:rPr>
              <w:t>Доставка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детей,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выявленных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как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безнадзорных,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специализированные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учреждения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для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несовершеннолетних,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нуждающихся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социальной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реабилитации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(социально-реабилитационные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центры,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социальные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приюты,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центы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помощи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детям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</w:t>
            </w:r>
            <w:r w:rsidR="00E53342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8B73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05267" w:rsidRPr="007C22A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05267" w:rsidRPr="007C22A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Изготовление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печатной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продукции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направленности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(буклеты,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плакаты,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баннеры)</w:t>
            </w:r>
          </w:p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(акции,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лектории,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конкурсы,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лекции,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т.д.),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182207"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пропаганду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жизни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комплексных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физкультурно-спортивных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мероприятий,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национальным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видам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спорта,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состоящих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182207">
              <w:rPr>
                <w:sz w:val="24"/>
                <w:szCs w:val="24"/>
              </w:rPr>
              <w:t>внутришкольном</w:t>
            </w:r>
            <w:proofErr w:type="spellEnd"/>
            <w:r w:rsidRPr="00182207">
              <w:rPr>
                <w:sz w:val="24"/>
                <w:szCs w:val="24"/>
              </w:rPr>
              <w:t>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lastRenderedPageBreak/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proofErr w:type="gramStart"/>
            <w:r w:rsidRPr="00182207">
              <w:rPr>
                <w:sz w:val="24"/>
                <w:szCs w:val="24"/>
              </w:rPr>
              <w:t>условно-осужденных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слово»,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администраций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наркомании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алкоголизма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пропаганде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жизни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Информационно-методическая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пропаганда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Освещение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слово»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официальном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сайте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результатов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вопросам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социальной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адаптации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реабилитации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освободившихся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исполнения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наказания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информационной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поддержки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общественным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объединениям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организациям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целях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противодействия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182" w:type="pct"/>
            <w:vMerge w:val="restart"/>
            <w:vAlign w:val="center"/>
          </w:tcPr>
          <w:p w:rsidR="00305267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lastRenderedPageBreak/>
              <w:t>слово»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цикла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публикаций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формах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методах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самозащиты,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сохранения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преступных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посягательств,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воспитании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сознания.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82" w:type="pct"/>
            <w:vMerge w:val="restart"/>
          </w:tcPr>
          <w:p w:rsidR="00305267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>
              <w:rPr>
                <w:sz w:val="24"/>
                <w:szCs w:val="24"/>
              </w:rPr>
              <w:t>М</w:t>
            </w:r>
            <w:r w:rsidR="00305267" w:rsidRPr="00AB77B9">
              <w:rPr>
                <w:sz w:val="24"/>
                <w:szCs w:val="24"/>
              </w:rPr>
              <w:t>ероприятия,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способствующие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освобожденных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органов,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исполняющих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наказания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лишения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свободы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оказания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консультативной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помощи,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предоставлению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лицам,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подлежащих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освобождению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уголовно-исполнительной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системы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края,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государственных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услуг,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социальному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обеспечению,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профессиональной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ориентации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трудоустройству.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Реализация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предупреждению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совершения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правонарушений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лицами,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освобождаемыми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мест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свободы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345A">
              <w:rPr>
                <w:sz w:val="24"/>
                <w:szCs w:val="24"/>
              </w:rPr>
              <w:t>Мероприятия,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предусмотренные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рамках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Стратегии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государственной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D5345A">
              <w:rPr>
                <w:sz w:val="24"/>
                <w:szCs w:val="24"/>
              </w:rPr>
              <w:t>антинаркотической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политики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Федерации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период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lastRenderedPageBreak/>
              <w:t>до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2030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года,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утвержденной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Указом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Президента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Федерации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23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ноября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2020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г.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№</w:t>
            </w:r>
            <w:r w:rsidR="00764FFB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733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Аналитическое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незаконного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потребления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средств,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психотропных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веществ,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наркомании.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социально-психологическому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тестированию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учащихся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общеобразовательных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предмет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выявления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детей,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склонных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употреблению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спиртных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напитков,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наркотиков,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психотропных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веществ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6289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медицинских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осмотров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обучающихся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общеобразовательных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учреждениях,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предмет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выявления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потребителей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наркотических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средств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психотропных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веществ,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аналогов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A43D76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A43D76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A43D76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A43D76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182" w:type="pct"/>
            <w:vMerge w:val="restart"/>
          </w:tcPr>
          <w:p w:rsidR="00305267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употребляющих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наркотические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психотропные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вещества,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распространением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633CF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мониторинга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разработка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предложений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организации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E633CF">
              <w:rPr>
                <w:sz w:val="24"/>
                <w:szCs w:val="24"/>
              </w:rPr>
              <w:t>антинаркотического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воспитания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детей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подростков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1182" w:type="pct"/>
            <w:vMerge w:val="restart"/>
          </w:tcPr>
          <w:p w:rsidR="00305267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E633C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культурных,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5267" w:rsidRPr="00E633CF"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пропагандирующих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здоровый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1182" w:type="pct"/>
            <w:vMerge w:val="restart"/>
          </w:tcPr>
          <w:p w:rsidR="00305267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массовых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вовлечения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молодежи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систематические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культурой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спортом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1182" w:type="pct"/>
            <w:vMerge w:val="restart"/>
          </w:tcPr>
          <w:p w:rsidR="00305267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профилактической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проблемам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5267" w:rsidRPr="00574B99"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направленности,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обучающих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выявления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наркотиков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психоактивных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веществ,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юридических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немедицинского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потребления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наркотиков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Информирование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правоохранительных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местного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самоуправления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наркомании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достигнутых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результатах,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уголовной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административной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ответственности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правонарушения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слово»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официальном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сайте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833D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комплексных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незаконному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обороту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наркотиков,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уничтожению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574B99">
              <w:rPr>
                <w:sz w:val="24"/>
                <w:szCs w:val="24"/>
              </w:rPr>
              <w:t>наркосодержащих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растений,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пресечению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каналов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поступления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наркотиков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незаконный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оборот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4B99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объектах,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представляющих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высокую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социальную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значимость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или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имеющих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техногенные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опасные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производства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lastRenderedPageBreak/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год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Анализ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поступивших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образований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обращений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граждан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предмет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наличия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фактах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стороны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методической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помощи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местного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самоуправления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вопросам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размещения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заказов,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выполнения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работ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оказания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услуг,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расходования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бюджетных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средств,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числе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выделенных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реализацию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программ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Направление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правоохранительные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органы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материалов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содержащих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lastRenderedPageBreak/>
              <w:t>совершении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нарушении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размещения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заказов,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нецелевом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расходовании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средств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бюджета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объективного,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всестороннего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приемов,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почтой,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электронном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виде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proofErr w:type="spellStart"/>
            <w:r w:rsidRPr="00574B99">
              <w:rPr>
                <w:sz w:val="24"/>
                <w:szCs w:val="24"/>
              </w:rPr>
              <w:t>антикоррупционной</w:t>
            </w:r>
            <w:proofErr w:type="spellEnd"/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экспертизы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правовых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актов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проектов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правовых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актов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4B99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предоставления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своих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доходах,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имуществе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обязательствах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имущественного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характера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своих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супругу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(супруга)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несовершеннолетних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детей,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достоверности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наличии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предусмотренных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оснований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4B99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полноты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установленных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Федерации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lastRenderedPageBreak/>
              <w:t>коррупции,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предоставляемых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гражданами,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претендующими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вакантных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службы,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претендующими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руководителей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учреждений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Осуществление</w:t>
            </w:r>
            <w:r w:rsidR="00764FFB">
              <w:rPr>
                <w:sz w:val="24"/>
                <w:szCs w:val="24"/>
              </w:rPr>
              <w:t xml:space="preserve"> </w:t>
            </w:r>
            <w:proofErr w:type="gramStart"/>
            <w:r w:rsidRPr="00574B99">
              <w:rPr>
                <w:sz w:val="24"/>
                <w:szCs w:val="24"/>
              </w:rPr>
              <w:t>контроля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</w:t>
            </w:r>
            <w:proofErr w:type="gramEnd"/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руководителями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учреждений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разъяснительной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административно-управленческим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педагогическим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составом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образовательных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организаций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также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обучающимися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родителями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(законными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представителями)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противозаконности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действий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постоянного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обновления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предупреждения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официальном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сайте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местного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самоуправления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информационно-телекоммуникационной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сети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обеспечение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комиссий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требований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служебному</w:t>
            </w:r>
            <w:r w:rsidR="00764FFB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поведению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Мероприятия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профилактике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незаконного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оборота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оружия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населением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возмездного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изъятия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боеприпасов,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взрывчатых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взрывных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хранящих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оружие,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подготавливаемых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преступлениях,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планируется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применением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Содействие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развитию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E53342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E53342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E53342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832E2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анализа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заседаний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координирующего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(штаба)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администрации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Оказание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содействия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решении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организационных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вопросов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дружин,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координирующих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(штабов)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казачьих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внесенных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реестр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казачьих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Российской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Федерации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разъяснительной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работы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среди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населения,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жилых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массивах,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трудовых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коллективах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привлечению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граждан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охране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общественного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путем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создания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добровольных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дружин,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1182" w:type="pct"/>
            <w:vMerge w:val="restart"/>
          </w:tcPr>
          <w:p w:rsidR="00305267" w:rsidRPr="007C22AE" w:rsidRDefault="00764FFB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звания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«Лучшая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дружина»,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«Лучший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дружинник»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Профилактика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укрепление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правопорядка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безопасности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улицах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других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местах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305267" w:rsidRPr="00571EF9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305267" w:rsidRPr="00571EF9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305267" w:rsidRPr="00571EF9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Реализация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предупреждению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пресечению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нарушений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законодательства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проведении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публичных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мероприятий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934AA">
              <w:rPr>
                <w:sz w:val="24"/>
                <w:szCs w:val="24"/>
              </w:rPr>
              <w:t>Осуществление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комплекса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выявлению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допускающих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правонарушения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сфере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семейно-бытовых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отношений,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хронических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алкоголиков,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психически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больных,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создающих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непосредственную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опасность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для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себя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окружающих,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применение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указанным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лицам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мер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профилактического,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правового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медицинского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воздействия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833D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934AA">
              <w:rPr>
                <w:sz w:val="24"/>
                <w:szCs w:val="24"/>
              </w:rPr>
              <w:t>Установка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видеокамер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местах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массового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пребывания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граждан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городском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«Рабочий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поселок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Чегдомын»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Новоургальском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городском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поселении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др.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населенных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lastRenderedPageBreak/>
              <w:t>пунктах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выведением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видеоинформации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дежурную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часть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ОМВД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России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Верхнебуреинском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району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571EF9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571EF9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571EF9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571EF9">
              <w:rPr>
                <w:sz w:val="24"/>
                <w:szCs w:val="24"/>
              </w:rPr>
              <w:t>0,000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1EF9">
              <w:rPr>
                <w:sz w:val="24"/>
                <w:szCs w:val="24"/>
              </w:rPr>
              <w:t>0,000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71EF9">
              <w:rPr>
                <w:sz w:val="24"/>
                <w:szCs w:val="24"/>
              </w:rPr>
              <w:t>0,000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Организация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проведение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территории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района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профилактических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местах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концентрации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лиц,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прибывающих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из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других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государств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СНГ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регионов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России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целях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пресечения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преступлений,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выявления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нарушителей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миграционного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законодательства,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розыска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привлечения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этих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лиц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1182" w:type="pct"/>
            <w:vMerge w:val="restart"/>
          </w:tcPr>
          <w:p w:rsidR="00571EF9" w:rsidRPr="007C22AE" w:rsidRDefault="00764FFB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картографического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преступлений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Осуществление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приоритетном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порядке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направленных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недопущение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производства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оборота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потребительском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рынке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фальсифицированной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некачественной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фармацевтической,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алкогольной,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спиртосодержащей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табачной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продукции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Профилактика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правонарушений,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связанных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безопасностью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движения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Реализация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комплекса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мероприятий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детского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травматизма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Установка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(обновление)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знаков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нанесение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(обновление)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разметки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переходов,</w:t>
            </w:r>
            <w:r w:rsidR="00764FFB">
              <w:rPr>
                <w:sz w:val="24"/>
                <w:szCs w:val="24"/>
              </w:rPr>
              <w:t xml:space="preserve"> </w:t>
            </w:r>
            <w:proofErr w:type="gramStart"/>
            <w:r w:rsidRPr="005F467F">
              <w:rPr>
                <w:sz w:val="24"/>
                <w:szCs w:val="24"/>
              </w:rPr>
              <w:t>контроль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за</w:t>
            </w:r>
            <w:proofErr w:type="gramEnd"/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состоянием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знаков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переходов,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прилегающих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социальным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объектам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Обустройство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населенных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пунктах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дорожек,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тротуаров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барьерным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ограждением,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исключающим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выход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пешеходов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проезжую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часть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Размещение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газете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«Рабочее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слово»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материалов,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направленных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профилактику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дорожно-транспортных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происшествий,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предупреждение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детского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дорожно-транспортного</w:t>
            </w:r>
            <w:r w:rsidR="00764FFB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травматизма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833D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764FFB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bookmarkEnd w:id="0"/>
    <w:p w:rsidR="001E6819" w:rsidRPr="00D2609B" w:rsidRDefault="008833D0" w:rsidP="008833D0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1E6819" w:rsidRPr="00D2609B" w:rsidSect="008833D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CA" w:rsidRDefault="00E51ACA" w:rsidP="00764FFB">
      <w:pPr>
        <w:spacing w:after="0" w:line="240" w:lineRule="auto"/>
      </w:pPr>
      <w:r>
        <w:separator/>
      </w:r>
    </w:p>
  </w:endnote>
  <w:endnote w:type="continuationSeparator" w:id="0">
    <w:p w:rsidR="00E51ACA" w:rsidRDefault="00E51ACA" w:rsidP="007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CA" w:rsidRDefault="00E51ACA" w:rsidP="00764FFB">
      <w:pPr>
        <w:spacing w:after="0" w:line="240" w:lineRule="auto"/>
      </w:pPr>
      <w:r>
        <w:separator/>
      </w:r>
    </w:p>
  </w:footnote>
  <w:footnote w:type="continuationSeparator" w:id="0">
    <w:p w:rsidR="00E51ACA" w:rsidRDefault="00E51ACA" w:rsidP="007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5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0A13" w:rsidRPr="00FD2B9F" w:rsidRDefault="00550A1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2B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2B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2B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E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D2B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0A13" w:rsidRPr="00764FFB" w:rsidRDefault="00550A13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9349"/>
      <w:docPartObj>
        <w:docPartGallery w:val="Page Numbers (Top of Page)"/>
        <w:docPartUnique/>
      </w:docPartObj>
    </w:sdtPr>
    <w:sdtContent>
      <w:p w:rsidR="002B3EBF" w:rsidRDefault="002B3EBF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50A13" w:rsidRPr="00FD2B9F" w:rsidRDefault="00550A13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9347"/>
      <w:docPartObj>
        <w:docPartGallery w:val="Page Numbers (Top of Page)"/>
        <w:docPartUnique/>
      </w:docPartObj>
    </w:sdtPr>
    <w:sdtContent>
      <w:p w:rsidR="002B3EBF" w:rsidRDefault="002B3EBF">
        <w:pPr>
          <w:pStyle w:val="a9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2B3EBF" w:rsidRPr="00764FFB" w:rsidRDefault="002B3EBF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E1"/>
    <w:multiLevelType w:val="hybridMultilevel"/>
    <w:tmpl w:val="BA5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0B14"/>
    <w:multiLevelType w:val="hybridMultilevel"/>
    <w:tmpl w:val="5A3C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098D"/>
    <w:multiLevelType w:val="hybridMultilevel"/>
    <w:tmpl w:val="CD2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36"/>
    <w:rsid w:val="000544C0"/>
    <w:rsid w:val="0007201E"/>
    <w:rsid w:val="00096D30"/>
    <w:rsid w:val="00175021"/>
    <w:rsid w:val="001B2C4C"/>
    <w:rsid w:val="001B435B"/>
    <w:rsid w:val="001E6819"/>
    <w:rsid w:val="002B3EBF"/>
    <w:rsid w:val="002F48C6"/>
    <w:rsid w:val="00305267"/>
    <w:rsid w:val="003A1236"/>
    <w:rsid w:val="004015CB"/>
    <w:rsid w:val="004A3471"/>
    <w:rsid w:val="00550A13"/>
    <w:rsid w:val="00571EF9"/>
    <w:rsid w:val="00593FD9"/>
    <w:rsid w:val="006833C5"/>
    <w:rsid w:val="00731C89"/>
    <w:rsid w:val="00764FFB"/>
    <w:rsid w:val="008162CD"/>
    <w:rsid w:val="008833D0"/>
    <w:rsid w:val="008B731D"/>
    <w:rsid w:val="008C5E82"/>
    <w:rsid w:val="00915BA6"/>
    <w:rsid w:val="009F3A38"/>
    <w:rsid w:val="00A1405F"/>
    <w:rsid w:val="00A43D76"/>
    <w:rsid w:val="00AA7F0C"/>
    <w:rsid w:val="00AE3423"/>
    <w:rsid w:val="00C75070"/>
    <w:rsid w:val="00CD557C"/>
    <w:rsid w:val="00D16446"/>
    <w:rsid w:val="00D2609B"/>
    <w:rsid w:val="00E443B1"/>
    <w:rsid w:val="00E512C1"/>
    <w:rsid w:val="00E51ACA"/>
    <w:rsid w:val="00E53342"/>
    <w:rsid w:val="00F8432C"/>
    <w:rsid w:val="00FC6D0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9B"/>
    <w:pPr>
      <w:spacing w:after="0" w:line="240" w:lineRule="auto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6833C5"/>
    <w:rPr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6833C5"/>
    <w:pPr>
      <w:spacing w:line="240" w:lineRule="auto"/>
    </w:pPr>
    <w:rPr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rsid w:val="006833C5"/>
    <w:rPr>
      <w:rFonts w:ascii="Segoe UI" w:hAnsi="Segoe UI" w:cs="Segoe UI"/>
      <w:sz w:val="24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6833C5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6833C5"/>
  </w:style>
  <w:style w:type="paragraph" w:styleId="a9">
    <w:name w:val="header"/>
    <w:basedOn w:val="a"/>
    <w:link w:val="a8"/>
    <w:uiPriority w:val="99"/>
    <w:unhideWhenUsed/>
    <w:rsid w:val="0068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833C5"/>
  </w:style>
  <w:style w:type="character" w:customStyle="1" w:styleId="aa">
    <w:name w:val="Нижний колонтитул Знак"/>
    <w:basedOn w:val="a0"/>
    <w:link w:val="ab"/>
    <w:uiPriority w:val="99"/>
    <w:rsid w:val="006833C5"/>
  </w:style>
  <w:style w:type="paragraph" w:styleId="ab">
    <w:name w:val="footer"/>
    <w:basedOn w:val="a"/>
    <w:link w:val="aa"/>
    <w:uiPriority w:val="99"/>
    <w:unhideWhenUsed/>
    <w:rsid w:val="0068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6833C5"/>
  </w:style>
  <w:style w:type="character" w:customStyle="1" w:styleId="ac">
    <w:name w:val="Тема примечания Знак"/>
    <w:basedOn w:val="a4"/>
    <w:link w:val="ad"/>
    <w:uiPriority w:val="99"/>
    <w:semiHidden/>
    <w:rsid w:val="006833C5"/>
    <w:rPr>
      <w:b/>
      <w:bCs/>
      <w:sz w:val="20"/>
      <w:szCs w:val="20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833C5"/>
    <w:rPr>
      <w:b/>
      <w:bCs/>
    </w:rPr>
  </w:style>
  <w:style w:type="character" w:customStyle="1" w:styleId="11">
    <w:name w:val="Тема примечания Знак1"/>
    <w:basedOn w:val="a4"/>
    <w:uiPriority w:val="99"/>
    <w:semiHidden/>
    <w:rsid w:val="006833C5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833C5"/>
    <w:pPr>
      <w:ind w:left="720"/>
      <w:contextualSpacing/>
    </w:pPr>
  </w:style>
  <w:style w:type="paragraph" w:styleId="af">
    <w:name w:val="footnote text"/>
    <w:basedOn w:val="a"/>
    <w:link w:val="af0"/>
    <w:unhideWhenUsed/>
    <w:rsid w:val="006833C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833C5"/>
    <w:rPr>
      <w:sz w:val="20"/>
      <w:szCs w:val="20"/>
    </w:rPr>
  </w:style>
  <w:style w:type="character" w:styleId="af1">
    <w:name w:val="footnote reference"/>
    <w:rsid w:val="006833C5"/>
    <w:rPr>
      <w:vertAlign w:val="superscript"/>
    </w:rPr>
  </w:style>
  <w:style w:type="table" w:styleId="af2">
    <w:name w:val="Table Grid"/>
    <w:basedOn w:val="a1"/>
    <w:uiPriority w:val="59"/>
    <w:rsid w:val="0068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C750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9CC8-B15E-4B39-AE51-643BADCF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56</Pages>
  <Words>10487</Words>
  <Characters>59782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18</cp:revision>
  <cp:lastPrinted>2024-07-26T05:09:00Z</cp:lastPrinted>
  <dcterms:created xsi:type="dcterms:W3CDTF">2024-07-01T04:28:00Z</dcterms:created>
  <dcterms:modified xsi:type="dcterms:W3CDTF">2024-07-26T05:12:00Z</dcterms:modified>
</cp:coreProperties>
</file>