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96" w:rsidRDefault="000B1C93" w:rsidP="000B1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DF4F96" w:rsidRDefault="000B1C93" w:rsidP="000B1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Верхнебуреинского муниципального района</w:t>
      </w:r>
    </w:p>
    <w:p w:rsidR="00DF4F96" w:rsidRDefault="00DF4F96" w:rsidP="000B1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F4F96" w:rsidRDefault="000B1C93" w:rsidP="000B1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DF4F96" w:rsidRDefault="00DF4F96" w:rsidP="00DF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F4F96" w:rsidRDefault="00DF4F96" w:rsidP="00DF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F4F96" w:rsidRPr="000B1C93" w:rsidRDefault="000B1C93" w:rsidP="00DF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B1C93">
        <w:rPr>
          <w:rFonts w:ascii="Times New Roman" w:hAnsi="Times New Roman"/>
          <w:bCs/>
          <w:sz w:val="28"/>
          <w:szCs w:val="28"/>
          <w:u w:val="single"/>
        </w:rPr>
        <w:t>18.02.2025 № 82</w:t>
      </w:r>
    </w:p>
    <w:p w:rsidR="00DF4F96" w:rsidRDefault="000B1C93" w:rsidP="00DF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рп. Чегдомын</w:t>
      </w:r>
    </w:p>
    <w:p w:rsidR="00DF4F96" w:rsidRDefault="00DF4F96" w:rsidP="00DF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F4F96" w:rsidRDefault="00DF4F96" w:rsidP="00DF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9963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="007C444D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7C444D" w:rsidRPr="007C444D">
        <w:rPr>
          <w:rFonts w:ascii="Times New Roman" w:hAnsi="Times New Roman"/>
          <w:bCs/>
          <w:sz w:val="28"/>
          <w:szCs w:val="28"/>
        </w:rPr>
        <w:t xml:space="preserve"> </w:t>
      </w:r>
      <w:r w:rsidR="00CD64A9">
        <w:rPr>
          <w:rFonts w:ascii="Times New Roman" w:hAnsi="Times New Roman"/>
          <w:bCs/>
          <w:sz w:val="28"/>
          <w:szCs w:val="28"/>
        </w:rPr>
        <w:t>"</w:t>
      </w:r>
      <w:r w:rsidR="00AE3907" w:rsidRPr="00AE3907">
        <w:rPr>
          <w:rFonts w:ascii="Times New Roman" w:hAnsi="Times New Roman"/>
          <w:bCs/>
          <w:sz w:val="28"/>
          <w:szCs w:val="28"/>
        </w:rPr>
        <w:t xml:space="preserve">Содействие развитию и поддержка социально ориентированных некоммерческих организаций и территориальных общественных самоуправлений в </w:t>
      </w:r>
      <w:bookmarkStart w:id="0" w:name="_Hlk161131133"/>
      <w:r w:rsidR="00AE3907" w:rsidRPr="00AE3907">
        <w:rPr>
          <w:rFonts w:ascii="Times New Roman" w:hAnsi="Times New Roman"/>
          <w:bCs/>
          <w:sz w:val="28"/>
          <w:szCs w:val="28"/>
        </w:rPr>
        <w:t>Верхнебуреинском муниципальном районе Хабаровского края</w:t>
      </w:r>
      <w:bookmarkEnd w:id="0"/>
      <w:r w:rsidR="00CD64A9">
        <w:rPr>
          <w:rFonts w:ascii="Times New Roman" w:hAnsi="Times New Roman"/>
          <w:bCs/>
          <w:sz w:val="28"/>
          <w:szCs w:val="28"/>
        </w:rPr>
        <w:t>"</w:t>
      </w:r>
      <w:r w:rsidR="00AE3907">
        <w:rPr>
          <w:rFonts w:ascii="Times New Roman" w:hAnsi="Times New Roman"/>
          <w:bCs/>
          <w:sz w:val="28"/>
          <w:szCs w:val="28"/>
        </w:rPr>
        <w:t>,</w:t>
      </w:r>
      <w:r w:rsidR="00184882">
        <w:rPr>
          <w:rFonts w:ascii="Times New Roman" w:hAnsi="Times New Roman"/>
          <w:bCs/>
          <w:sz w:val="28"/>
          <w:szCs w:val="28"/>
        </w:rPr>
        <w:t xml:space="preserve"> утвержденную постановлением администрации Верхнебуреинского муниципального района </w:t>
      </w:r>
      <w:r w:rsidR="00845953">
        <w:rPr>
          <w:rFonts w:ascii="Times New Roman" w:hAnsi="Times New Roman"/>
          <w:bCs/>
          <w:sz w:val="28"/>
          <w:szCs w:val="28"/>
        </w:rPr>
        <w:t xml:space="preserve">Хабаровского края </w:t>
      </w:r>
      <w:r w:rsidR="00184882">
        <w:rPr>
          <w:rFonts w:ascii="Times New Roman" w:hAnsi="Times New Roman"/>
          <w:bCs/>
          <w:sz w:val="28"/>
          <w:szCs w:val="28"/>
        </w:rPr>
        <w:t xml:space="preserve">от </w:t>
      </w:r>
      <w:r w:rsidR="00AE3907">
        <w:rPr>
          <w:rFonts w:ascii="Times New Roman" w:hAnsi="Times New Roman"/>
          <w:bCs/>
          <w:sz w:val="28"/>
          <w:szCs w:val="28"/>
        </w:rPr>
        <w:t>28</w:t>
      </w:r>
      <w:r w:rsidR="00184882">
        <w:rPr>
          <w:rFonts w:ascii="Times New Roman" w:hAnsi="Times New Roman"/>
          <w:bCs/>
          <w:sz w:val="28"/>
          <w:szCs w:val="28"/>
        </w:rPr>
        <w:t>.10.201</w:t>
      </w:r>
      <w:r w:rsidR="00AE3907">
        <w:rPr>
          <w:rFonts w:ascii="Times New Roman" w:hAnsi="Times New Roman"/>
          <w:bCs/>
          <w:sz w:val="28"/>
          <w:szCs w:val="28"/>
        </w:rPr>
        <w:t>4</w:t>
      </w:r>
      <w:r w:rsidR="00184882">
        <w:rPr>
          <w:rFonts w:ascii="Times New Roman" w:hAnsi="Times New Roman"/>
          <w:bCs/>
          <w:sz w:val="28"/>
          <w:szCs w:val="28"/>
        </w:rPr>
        <w:t xml:space="preserve"> № </w:t>
      </w:r>
      <w:r w:rsidR="00AE3907">
        <w:rPr>
          <w:rFonts w:ascii="Times New Roman" w:hAnsi="Times New Roman"/>
          <w:bCs/>
          <w:sz w:val="28"/>
          <w:szCs w:val="28"/>
        </w:rPr>
        <w:t>1190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A16" w:rsidRPr="007D3F6F" w:rsidRDefault="00D37A16" w:rsidP="006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 xml:space="preserve">В целях актуализации </w:t>
      </w:r>
      <w:r w:rsidR="00E93C33">
        <w:rPr>
          <w:rFonts w:ascii="Times New Roman" w:hAnsi="Times New Roman" w:cs="Times New Roman"/>
          <w:sz w:val="28"/>
          <w:szCs w:val="28"/>
        </w:rPr>
        <w:t>муниципальных</w:t>
      </w:r>
      <w:r w:rsidRPr="007D3F6F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E93C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F6F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и приведение финансирования мероприятий муниципальной программы в соответствие с </w:t>
      </w:r>
      <w:proofErr w:type="gramStart"/>
      <w:r w:rsidRPr="007D3F6F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Pr="007D3F6F">
        <w:rPr>
          <w:rFonts w:ascii="Times New Roman" w:hAnsi="Times New Roman" w:cs="Times New Roman"/>
          <w:sz w:val="28"/>
          <w:szCs w:val="28"/>
        </w:rPr>
        <w:t xml:space="preserve"> бюджетом, администрация Верхнебуреинского муниципального района Хабаровского края </w:t>
      </w:r>
    </w:p>
    <w:p w:rsidR="00D37A16" w:rsidRPr="007D3F6F" w:rsidRDefault="00D37A16" w:rsidP="006A1B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7A16" w:rsidRPr="007D3F6F" w:rsidRDefault="00D37A16" w:rsidP="006A1B0D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3F6F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D3F6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CD64A9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Pr="00C25DFE">
        <w:rPr>
          <w:rFonts w:ascii="Times New Roman" w:hAnsi="Times New Roman"/>
          <w:bCs/>
          <w:color w:val="000000" w:themeColor="text1"/>
          <w:sz w:val="28"/>
          <w:szCs w:val="28"/>
        </w:rPr>
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</w:r>
      <w:r w:rsidR="00CD64A9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="00CE621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7D3F6F">
        <w:rPr>
          <w:rFonts w:ascii="Times New Roman" w:hAnsi="Times New Roman" w:cs="Times New Roman"/>
          <w:sz w:val="28"/>
          <w:szCs w:val="28"/>
        </w:rPr>
        <w:t xml:space="preserve"> </w:t>
      </w:r>
      <w:r w:rsidR="00CE621B">
        <w:rPr>
          <w:rFonts w:ascii="Times New Roman" w:hAnsi="Times New Roman"/>
          <w:bCs/>
          <w:sz w:val="28"/>
          <w:szCs w:val="28"/>
        </w:rPr>
        <w:t xml:space="preserve">утвержденную постановлением администрации Верхнебуреинского муниципального района Хабаровского края от 28.10.2014 № 1190, </w:t>
      </w:r>
      <w:r w:rsidR="009963EC">
        <w:rPr>
          <w:rFonts w:ascii="Times New Roman" w:hAnsi="Times New Roman" w:cs="Times New Roman"/>
          <w:sz w:val="28"/>
          <w:szCs w:val="28"/>
        </w:rPr>
        <w:t>изложив ее в новой редакции согласно приложению к настоящему постановлению.</w:t>
      </w:r>
    </w:p>
    <w:p w:rsidR="00306EB9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Pr="006E7C92">
        <w:rPr>
          <w:rFonts w:ascii="Times New Roman" w:hAnsi="Times New Roman"/>
          <w:sz w:val="28"/>
          <w:szCs w:val="28"/>
        </w:rPr>
        <w:tab/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7C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63CE3">
        <w:rPr>
          <w:rFonts w:ascii="Times New Roman" w:hAnsi="Times New Roman"/>
          <w:sz w:val="28"/>
          <w:szCs w:val="28"/>
        </w:rPr>
        <w:t>управляющего делами</w:t>
      </w:r>
      <w:r w:rsidRPr="006E7C92">
        <w:rPr>
          <w:rFonts w:ascii="Times New Roman" w:hAnsi="Times New Roman"/>
          <w:sz w:val="28"/>
          <w:szCs w:val="28"/>
        </w:rPr>
        <w:t xml:space="preserve"> администрации </w:t>
      </w:r>
      <w:r w:rsidR="00CE621B" w:rsidRPr="00CE621B">
        <w:rPr>
          <w:rFonts w:ascii="Times New Roman" w:hAnsi="Times New Roman"/>
          <w:bCs/>
          <w:sz w:val="28"/>
          <w:szCs w:val="28"/>
        </w:rPr>
        <w:t>Верхнебуреинско</w:t>
      </w:r>
      <w:r w:rsidR="00CE621B">
        <w:rPr>
          <w:rFonts w:ascii="Times New Roman" w:hAnsi="Times New Roman"/>
          <w:bCs/>
          <w:sz w:val="28"/>
          <w:szCs w:val="28"/>
        </w:rPr>
        <w:t>го</w:t>
      </w:r>
      <w:r w:rsidR="00CE621B" w:rsidRPr="00CE621B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CE621B">
        <w:rPr>
          <w:rFonts w:ascii="Times New Roman" w:hAnsi="Times New Roman"/>
          <w:bCs/>
          <w:sz w:val="28"/>
          <w:szCs w:val="28"/>
        </w:rPr>
        <w:t>го</w:t>
      </w:r>
      <w:r w:rsidR="00CE621B" w:rsidRPr="00CE621B">
        <w:rPr>
          <w:rFonts w:ascii="Times New Roman" w:hAnsi="Times New Roman"/>
          <w:bCs/>
          <w:sz w:val="28"/>
          <w:szCs w:val="28"/>
        </w:rPr>
        <w:t xml:space="preserve"> район</w:t>
      </w:r>
      <w:r w:rsidR="00CE621B">
        <w:rPr>
          <w:rFonts w:ascii="Times New Roman" w:hAnsi="Times New Roman"/>
          <w:bCs/>
          <w:sz w:val="28"/>
          <w:szCs w:val="28"/>
        </w:rPr>
        <w:t>а</w:t>
      </w:r>
      <w:r w:rsidR="00CE621B" w:rsidRPr="00CE621B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 w:rsidR="00CE621B" w:rsidRPr="00CE621B">
        <w:rPr>
          <w:rFonts w:ascii="Times New Roman" w:hAnsi="Times New Roman"/>
          <w:sz w:val="28"/>
          <w:szCs w:val="28"/>
        </w:rPr>
        <w:t xml:space="preserve"> </w:t>
      </w:r>
      <w:r w:rsidR="00963CE3">
        <w:rPr>
          <w:rFonts w:ascii="Times New Roman" w:hAnsi="Times New Roman"/>
          <w:sz w:val="28"/>
          <w:szCs w:val="28"/>
        </w:rPr>
        <w:t>Феофанову</w:t>
      </w:r>
      <w:r w:rsidRPr="006E7C92">
        <w:rPr>
          <w:rFonts w:ascii="Times New Roman" w:hAnsi="Times New Roman"/>
          <w:sz w:val="28"/>
          <w:szCs w:val="28"/>
        </w:rPr>
        <w:t xml:space="preserve"> И.</w:t>
      </w:r>
      <w:r w:rsidR="00963CE3">
        <w:rPr>
          <w:rFonts w:ascii="Times New Roman" w:hAnsi="Times New Roman"/>
          <w:sz w:val="28"/>
          <w:szCs w:val="28"/>
        </w:rPr>
        <w:t>В</w:t>
      </w:r>
      <w:r w:rsidRPr="006E7C92">
        <w:rPr>
          <w:rFonts w:ascii="Times New Roman" w:hAnsi="Times New Roman"/>
          <w:sz w:val="28"/>
          <w:szCs w:val="28"/>
        </w:rPr>
        <w:t>.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Pr="006E7C92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r w:rsidR="004A7F78">
        <w:rPr>
          <w:rFonts w:ascii="Times New Roman" w:hAnsi="Times New Roman"/>
          <w:sz w:val="28"/>
          <w:szCs w:val="28"/>
        </w:rPr>
        <w:t>после</w:t>
      </w:r>
      <w:r w:rsidRPr="006E7C92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F96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E5CD2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Т.С. Гермаш</w:t>
      </w:r>
      <w:r w:rsidR="00306EB9" w:rsidRPr="006E7C92">
        <w:rPr>
          <w:rFonts w:ascii="Times New Roman" w:hAnsi="Times New Roman"/>
          <w:sz w:val="28"/>
          <w:szCs w:val="28"/>
        </w:rPr>
        <w:t xml:space="preserve"> </w:t>
      </w:r>
      <w:r w:rsidR="001B1F67" w:rsidRPr="006E7C92">
        <w:rPr>
          <w:rFonts w:ascii="Times New Roman" w:hAnsi="Times New Roman"/>
          <w:sz w:val="28"/>
          <w:szCs w:val="28"/>
        </w:rPr>
        <w:t xml:space="preserve"> </w:t>
      </w:r>
    </w:p>
    <w:p w:rsidR="00D73559" w:rsidRDefault="00D73559" w:rsidP="006A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3559" w:rsidSect="00DF4F96">
          <w:headerReference w:type="default" r:id="rId7"/>
          <w:pgSz w:w="11905" w:h="16838"/>
          <w:pgMar w:top="1276" w:right="709" w:bottom="1134" w:left="2155" w:header="720" w:footer="720" w:gutter="0"/>
          <w:cols w:space="720"/>
          <w:noEndnote/>
          <w:titlePg/>
          <w:docGrid w:linePitch="299"/>
        </w:sectPr>
      </w:pPr>
    </w:p>
    <w:p w:rsidR="004356BD" w:rsidRPr="00DF4F96" w:rsidRDefault="004356BD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F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F4F96" w:rsidRPr="00DF4F96" w:rsidRDefault="00C759AE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F9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356BD" w:rsidRP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 </w:t>
      </w:r>
    </w:p>
    <w:p w:rsidR="00DF4F96" w:rsidRPr="00DF4F96" w:rsidRDefault="004356BD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F9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DF4F96" w:rsidRPr="00DF4F96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F96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4356BD" w:rsidRPr="00DF4F96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F9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37A16" w:rsidRP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356BD" w:rsidRP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4F96" w:rsidRPr="00DF4F96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F96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4356BD" w:rsidRPr="00DF4F96" w:rsidRDefault="00C759AE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F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356BD" w:rsidRP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0B1C93">
        <w:rPr>
          <w:rFonts w:ascii="Times New Roman" w:eastAsia="Times New Roman" w:hAnsi="Times New Roman"/>
          <w:sz w:val="28"/>
          <w:szCs w:val="28"/>
          <w:lang w:eastAsia="ru-RU"/>
        </w:rPr>
        <w:t>18.02.2025 № 82</w:t>
      </w:r>
    </w:p>
    <w:p w:rsidR="00DF4F96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F96" w:rsidRPr="00873259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F4F96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DF4F96" w:rsidRPr="00873259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</w:t>
      </w:r>
    </w:p>
    <w:p w:rsidR="00D37A16" w:rsidRDefault="00DF4F96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от 28.10.2014 № 1190</w:t>
      </w:r>
    </w:p>
    <w:p w:rsidR="00873259" w:rsidRPr="00873259" w:rsidRDefault="00873259" w:rsidP="00DF4F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"/>
      <w:bookmarkEnd w:id="1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"Содействие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края"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63"/>
        <w:gridCol w:w="6809"/>
      </w:tblGrid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организационной работы и делопроизводства администрации Верхнебуреинского муниципального района Хабаровского края (далее – администрация района)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Соисполнители, участники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Управления, отделы, сектора администрации района, учреждения культуры, учреждения образования, спорта, администрации городских и сельских поселений Верхнебуреинского муниципального района Хабаровского края 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и совершенствование социально ориентированных некоммерческих организаций в Верхнебуреинском муниципальном районе Хабаровского края (далее – Верхнебуреинский муниципальный район) посредством вовлечения населения в процессы местного самоуправления и в деятельность социально ориентированных некоммерческих организаций (далее - СОНКО);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реализации общественно значимых проектов по благоустройству сельских территорий по направлениям, определенным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(приложение № 7 к Государственной программе № 696)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СОНКО путем оказания им финансовой, информационной, консультационной и образовательной поддержки;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вовлечение населения в деятельность социально ориентированных некоммерческих организаций;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вовлечение граждан в решение вопросов местного значения;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комплексное развитие сельских территорий, включающих мероприятия по предоставлению государственной поддержки органу местного самоуправления,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расположенным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сельской территории Верхнебуреинского муниципального района, на реализацию проектов по благоустройству общественных пространств на сельских территориях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программы подпрограммы не реализуются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мероприятий Муниципальной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условий эффективного функционирования СОНКО;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информационная деятельность, обеспечение устойчивого развития печатных СМИ;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роли и участия населения в осуществлении местного самоуправления.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показатели (индикаторы)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СОНКО,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поддержку из бюджета муниципального района;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граждан, охваченных социально значимыми проектами;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мероприятий, акций, проектов, реализуемых СОНКО;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исследований социального самочувствия жителей района и их отношения к деятельности органов местного самоуправления;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публикаций на социально значимые темы;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-поддержка инициатив общественных объединений;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ТОС,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поддержку из бюджета муниципального района;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реализуемых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17.08.2012 № 277-пр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реализуется в один этап в 2015-2027 годы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89028738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за счет средств районного бюджета и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прогнозная (справочная) оценка расходов федерального бюджета, краевого бюджета, бюджетов поселений района, внебюджетных средств по годам реализации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Финансирование Программы осуществляется за счет средств бюджета Верхнебуреинского муниципального района и софинансирования из сре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аевого бюджета.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ассигнований, планируемый на выполнение мероприятий программы – </w:t>
            </w:r>
            <w:r w:rsidR="00F47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222 868,843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краевого бюджета (Прогноз) – </w:t>
            </w:r>
            <w:r w:rsidR="002C7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 тыс. рублей;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2C7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- 0,000 тыс. рублей.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средств бюджетов муниципальных образований района (Прогноз) – 0,000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 тыс. рублей;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0,000 тыс. рублей, 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- 0,000 тыс. рублей.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районного бюджета –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222 868,843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- 281,600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- 440,000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- 445,000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1 004,600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- 991,900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- 800,000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1 023,634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- 500,000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114 482,000тыс.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80 9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21 249,580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- 350,000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350,000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–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173 135,436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73259" w:rsidRPr="00F47320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2015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- 203,000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- 200,000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- 200,000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- 203,100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- 144,390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88 850,000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65 652,386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2C7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7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17 682,560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- 0,000 тыс. рублей.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0,000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из средств бюджетов муниципальных образований района –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10 754,230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 тыс. рублей;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5 899,000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3 881,050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974,180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- 0,000 тыс. рублей.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0,000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3259" w:rsidRPr="00873259" w:rsidRDefault="00F12F5A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числе, в</w:t>
            </w:r>
            <w:r w:rsidR="00873259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небюджетные средства –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21 295,324</w:t>
            </w:r>
            <w:r w:rsidR="00873259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- 195,000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- 147,079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- 225,220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- 342,450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3 357,275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3 605,000тыс.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12 523,300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B23E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900,000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0,000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0,000 тыс. рублей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2"/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 налоговых расходов района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рамках реализации муниципальной программы (суммарно за весь период и по годам реализации)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рамках программы налоговые расходы не предусмотрены</w:t>
            </w:r>
          </w:p>
        </w:tc>
      </w:tr>
      <w:tr w:rsidR="00873259" w:rsidRPr="00873259" w:rsidTr="0099335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в ходе реализации Муниципальной программы по годам)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СОНКО, получивших поддержку из бюджета муниципального района – ежегодно, до 4 единиц;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сохранение количества граждан, охваченных социально значимыми проектами – 2350 человек;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мероприятий, акций, проектов, реализуемых СОНКО – ежегодно, не менее 10;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исследований социального самочувствия жителей района и их отношения к деятельности органов местного самоуправления – ежегодно, не менее 8;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публикаций на социально значимые темы – ежегодно, не менее 8;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-поддержка инициатив общественных объединений – ежегодно, не менее 8;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реализуемых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17.08.2012 № 277-пр – до конца 2027 г. не менее </w:t>
            </w:r>
            <w:r w:rsidR="00982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</w:tr>
    </w:tbl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C93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73259" w:rsidRPr="00873259" w:rsidSect="00873259">
          <w:headerReference w:type="default" r:id="rId8"/>
          <w:pgSz w:w="11905" w:h="16838"/>
          <w:pgMar w:top="1134" w:right="680" w:bottom="1134" w:left="2211" w:header="720" w:footer="720" w:gutter="0"/>
          <w:cols w:space="720"/>
          <w:noEndnote/>
          <w:docGrid w:linePitch="381"/>
        </w:sect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86"/>
      <w:bookmarkEnd w:id="3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Характеристика текущего состояния и обоснование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необходимости их решения программно-целевым методом</w:t>
      </w:r>
    </w:p>
    <w:p w:rsidR="00873259" w:rsidRPr="00DF4F96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Настоящая муниципальная программа «Содействие развитию и поддержка общественных и гражданских инициатив, некоммерческих организаций в Верхнебуреинском муниципальном районе на 2015-2021 годы» разработана в соответствии со статьей 15 Федерального закона от 06.10.2003 № 131-ФЗ «Об общих принципах организации местного самоуправления в Российской Федерации», со статьями 31-31.3 Федерального закона от 12.01.1996 № 7-ФЗ «О некоммерческих организациях» и направлена на обеспечение условий для устойчивого развития общественных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объединений и некоммерческих организаций района, содействие в консолидации некоммерческих организаций и повышение эффективности взаимодействия с органами местного самоуправления Верхнебуреинского муниципального района.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Некоммерческие организации (далее - НКО) являются основными институтами гражданского общества и значимыми партнерами органов местного самоуправления в решении стоящих перед обществом проблем. Большинство НКО осуществляют социально значимую деятельность, направленную на решение актуальных для общества задач и реализацию интересов граждан (общественные объединения и некоммерческие организации).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01.01.2014 в Верхнебуреинском муниципальном районе (далее – Верхнебуреинский район) зарегистрировано 77 социально ориентированных некоммерческих организации, деятельность которых направлена на решение задач в сфере образования, культуры, спорта, экологии, пропаганды здорового образа жизни и другие. Однако реальную деятельность осуществляет меньшее число организаций.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 Верхнебуреинском районе идет процесс активизации неформально действующих НКО (группы активных граждан), которые не регистрируют свою деятельность в органах юстиции.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Нежелание институализировать свою деятельность связано, прежде всего, с высоким уровнем издержек на поддержание официального статуса организации (регистрация юридического лица, ведение счета, государственной отчетности, бухгалтерский учет и прочие факторы), при отсутствии мотивации для этого. Если организация не получает значимого для нее финансирования (гранты, субсидии) или преференций (имущественной поддержки, льгот и прочие), для получения которых необходимо наличие юридического лица, то лидеры и участники некоммерческой деятельности не видят необходимости в официальном оформлении и действуют просто как физические лица.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Возрастание в некоммерческом секторе доли не институализированных организаций при сокращении количества и активности зарегистрированных НКО имеет ряд негативных последствий: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-увеличивается разрыв между обществом и государством,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деградируют социальные связи, и уменьшается социальный капитал;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-государственные (муниципальные) органы теряют возможность получать информацию о реальном состоянии общества, происходящих в нем процессах и настроениях, что чревато ошибками в проектировании политических решений, нарастанием недоверия и негативных оценок деятельности органов власти со стороны граждан;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-возрастает риск формирования социально опасных объединений радикальной направленности;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-реализация процессов модернизации государственного (муниципального) управления не сможет опереться на общественную поддержку, которая является условием и необходимым элементом проводимых реформ в различных сферах государственной и муниципальной политики.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Слабость некоммерческого сектора прямо определяет незрелость общества, отсутствие ответственной гражданской позиции у населения, у которого преобладают устойчивые иждивенческие установки, общественная и экономическая пассивность, что является одним из сдерживающих факторов социально-экономического развития Верхнебуреинского района.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 условиях слабого и неэффективного некоммерческого сектора органы местного самоуправления оказываются в одиночестве со всеми существующими проблемами, несут всю ответственность за ситуацию в районе независимо от реальных возможностей воздействия на протекающие процессы.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условием для стабильного развития НКО является возможность доступа к ресурсам для осуществления уставных задач. Общественно полезный характер деятельности НКО не позволяет финансировать их работу за счет оплаты услуг конкретными </w:t>
      </w:r>
      <w:proofErr w:type="spell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благополучателями</w:t>
      </w:r>
      <w:proofErr w:type="spell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. Поэтому основным источником финансирования НКО является целевое финансирование их деятельности через систему грантов и/или через субсидирование издержек.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привлечения НКО к решению актуальных для района проблем необходимо развивать </w:t>
      </w:r>
      <w:proofErr w:type="spell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грантовую</w:t>
      </w:r>
      <w:proofErr w:type="spell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систему софинансирования проектов за счет средств бюджета Верхнебуреинского района. 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Деятельность общественных объединений, организаций – это надежный проводник обратной связи от населения к власти, при их помощи органы местного самоуправления получают информацию об эффективности или неэффективности своих действий и реакции общества на них.</w:t>
      </w:r>
    </w:p>
    <w:p w:rsidR="003C012A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политики по муниципальной поддержке деятельности некоммерческих организаций представляет собой совокупность различных форм поддержки: финансовой, информационной, организационной. 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Поэтому, реализация данного полномочия органов местного самоуправления требует разработки и реализации муниципальной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программы, то есть использование программно-целевого метода для реализации полномочия органа местного самоуправления в Российской Федерации.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программно-целевого метода позволит: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-определить приоритетность мероприятий, очередность и сроки их реализации;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-увязать имеющиеся и планируемые финансовые ресурсы с разрабатываемыми комплексами мероприятий по направлениям Программы;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-минимизировать риски нецелевого использования бюджетных средств;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-сконцентрировать все организационные и финансовые ресурсы на решение первоочередных задач.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Без использования программно-целевого метода, позволяющего осуществлять и финансировать реальную поддержку некоммерческих организаций, а также создавать и поддерживать инфраструктуру для деятельности НКО, реализация полномочия по поддержке некоммерческих организаций в полной мере невозможна.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Текущая деятельность органов местного самоуправления Верхнебуреинского района, предусматривающая взаимодействие и частичную поддержку ряда НКО не формирует условий для развития некоммерческих организаций, так как не носит системного характера, не ставит таких целей, а является только вспомогательной деятельностью при решении других отраслевых задач, прежде всего в социальной сфере.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приоритетных направлений является создание комфортной и качественной жизни на селе. На развитие сельских территорий министерством сельского хозяйства ежегодно предоставляется поддержка на благоустройство сельских территорий в соответствии с инициативами граждан.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 рамках этого мероприятия в 2020 году было реализовано 3 проекта: "Обустройство уличного освещения в п. Солони и до вокзала" (Сулукское сельское поселение), "Установка уличных тренажеров" (сельское поселение "Поселок Алонка")</w:t>
      </w: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,"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Аллея знаний" (Тырминское сельское поселение). В 2021 году 4 проекта: "Светлый район" (городское поселение "Рабочий поселок Чегдомын"), "Обустройство детского спортивного комплекса "Незнайка в Солнечном городе" (Сулукское сельское поселение), "Обустройство аллеи детства "</w:t>
      </w:r>
      <w:proofErr w:type="spell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Мульти-Пульти</w:t>
      </w:r>
      <w:proofErr w:type="spell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" (Тырминское сельское поселение), "Территория света" с использованием энергосберегающих технологий (сельское поселение "Поселок Герби").</w:t>
      </w:r>
    </w:p>
    <w:p w:rsid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4F96" w:rsidRPr="00873259" w:rsidRDefault="00DF4F96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20"/>
      <w:bookmarkEnd w:id="4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Цель и задачи Программы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Выбор основной цели Программы опирается на анализ деятельности общественных объединений, некоммерческих организаций муниципального района, представляющих интересы различных социальных групп и слоев населения, их благотворительной и добровольческой деятельности. Исходя из этого, целью Программы является развитие и совершенствование социально ориентированных некоммерческих организаций в Верхнебуреинском муниципальном районе посредством вовлечения населения в процессы местного самоуправления и в деятельность социально ориентированных некоммерческих организаций.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данной цели планируется решение следующих задач: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1) Развитие СОНКО путем оказания им финансовой, информационной, консультационной и образовательной поддержки;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2) Вовлечение населения в деятельность социально ориентированных некоммерческих организаций;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3) Вовлечение граждан в решение вопросов местного значения;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4) комплексное развитие сельских территорий, включающих мероприятия по предоставлению государственной поддержки органу местного самоуправления, расположенных на сельской территории Верхнебуреинского района, на реализацию проектов по благоустройству общественных пространств на сельских территориях.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3. Ожидаемые результаты реализации программы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и перечень показателей (индикаторов) программы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планируется: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активной деятельности СОНКО;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граждан, охваченных социально значимыми проектами;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работников и добровольцев СОНКО, принимающих участие в социально значимых проектах;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мероприятий, акций, проектов, реализуемых СОНКО;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решений администрации района, принятых по инициативе групп граждан;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реализация проектов по благоустройству общественных пространств на сельских территориях.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(индикаторы) Программы: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количество СОНКО, </w:t>
      </w: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получивших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поддержку из бюджета муниципального района;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охваченных социально значимыми проектами;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количество мероприятий, акций, проектов, реализуемых СОНКО;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количество исследований социального самочувствия жителей района и их отношения к деятельности органов местного самоуправления;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количество публикаций на социально значимые темы;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- количество реализуемых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целевых показателей (индикаторов) муниципальной программы по годам реализации программы приведен в приложении № 1.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ar128"/>
      <w:bookmarkEnd w:id="5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4. Перечень </w:t>
      </w: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Программы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ar135"/>
      <w:bookmarkStart w:id="7" w:name="Par146"/>
      <w:bookmarkEnd w:id="6"/>
      <w:bookmarkEnd w:id="7"/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края» представляет собой процесс проведения запланированных мероприятий, предполагающий координацию планов и действий субъектов, участвующих в ней, и в первую очередь структурных подразделений администрации муниципального района, а также администрации городских и сельских поселений, передавших полномочия району.</w:t>
      </w:r>
      <w:proofErr w:type="gramEnd"/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и решения задач Программы необходимо реализовать взаимосвязанный комплекс мероприятий, который будет включать: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социологических опросов, тематических </w:t>
      </w:r>
      <w:proofErr w:type="spellStart"/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интернет-опросов</w:t>
      </w:r>
      <w:proofErr w:type="spellEnd"/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, поддержку программ и проектов СОНКО, информационное сопровождение деятельности СОНКО, проведение семинаров и иных мероприятий среди СОНКО, изготовление и размещение социальной рекламы.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развитие ТОС в районе путем налаживания системной работы с органами местного самоуправления поселений. В целях повышения уровня правовой грамотности населения и их вовлечения в деятельность ТОС совершенствуются механизмы оказания консультативной помощи членам ТОС и жителям муниципального образования в целом.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реализация проектов по благоустройству сельских территорий (определение приоритетных направлений в поселении путем проведения опросов и (или) сходов граждан, определение параметров для участия населения и юридических лиц в денежной и не денежной форме.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Размещение информации о ходе выполнения работ и о конечном результате)</w:t>
      </w:r>
      <w:proofErr w:type="gramEnd"/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План основных мероприятий Программы с указанием сроков их реализации, ответственных исполнителей приведен в приложении № 2 к настоящей Программе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Сроки и этапы реализации Программы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2015-2027 годы, в один этап.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Предполагается в течение срока действия муниципальной программы одновременно с акцентом, направленным на повышении эффективности деятельности действующих СОНКО, ТОС и проектов по благоустройству сельских территорий с учетом реально сложившейся ситуации и ограниченности ресурсного обеспечения, вовлечь население в деятельность по исполнению социально значимых проектов.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ar151"/>
      <w:bookmarkEnd w:id="8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6. Механизм реализации программы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в соответствии с принятым нормативно-правовым актом администрации муниципального района. Объем бюджетных ассигнований на реализацию мероприятий Программы утверждается решением районного Собрания депутатов на очередной финансовый год и плановый период. 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Основной механизм реализации Программы предусматривает формирование ежегодных рабочих документов: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нормативно-правовых актов администрации муниципального района;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 перечня организационных работ по подготовке и проведению программных мероприятий с определением объемов финансирования.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r158"/>
      <w:bookmarkEnd w:id="9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7. Ресурсное обеспечение программы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осуществляется за счет средств бюджета Верхнебуреинского муниципального района и софинансирования из сре</w:t>
      </w: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аевого бюджета.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осуществляется за счет средств бюджета Верхнебуреинского муниципального района и софинансирования из сре</w:t>
      </w:r>
      <w:proofErr w:type="gramStart"/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аевого бюджета.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Общий объем ассигнований, планируемый на выполнение мероприятий программы – 222 868,843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из краевого бюджета (Прогноз) –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2016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2017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2018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2019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2020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2021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2022 год - 0,000 тыс. рублей;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2023 год - 0,000тыс.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2025 год –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2026 год –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2027 год - 0,000 тыс. рублей.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Из средств бюджетов муниципальных образований района (Прогноз) – 0,000 тыс. рублей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2016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2017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2018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2019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2020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2021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2022 год - 0,000 тыс. рублей;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2023 год - 0,000тыс.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2024 год –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0,000 тыс. рублей, 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2026 год –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2027 год - 0,000 тыс. рублей.</w:t>
      </w:r>
    </w:p>
    <w:p w:rsidR="003C012A" w:rsidRPr="003C012A" w:rsidRDefault="003C012A" w:rsidP="00256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Из районного бюджета – 222 868,843 тыс. рублей,</w:t>
      </w:r>
      <w:r w:rsidR="00256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2015 год - 281,600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2016 год - 440,000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2017 год - 445,000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2018 год – 1 004,600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2019 год - 991,900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2020 год - 800,000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2021 год – 1 023,634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2022 год - 500,000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2023 год – 114 482,000тыс.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2024 год – 80 950,549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2025 год – 21 249,580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2026 год - 350,000 тыс. рублей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2027 год – 350,000 тыс. рублей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 средства районного бюджета, источником финансового обеспечения которых являются средства краевого бюджета – 173 135,436 тыс. рублей, в том числе по годам: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2016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2017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2018 год - 203,000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2019 год - 200,000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2020 год - 200,000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2021 год - 203,100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2022 год - 144,390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2023 год – 88 850,000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2024 год – 65 652,386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2025 год – 17 682,560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2026 год - 0,000 тыс. рублей.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2027 год – 0,000 тыс. рублей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 из средств бюджетов муниципальных образований района – 10</w:t>
      </w:r>
      <w:r w:rsidR="00256F6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754,230 тыс. рублей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2016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2017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2018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2019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2020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2021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2022 год - 0,000 тыс. рублей;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2023 год – 5 899,000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2024 год – 3 881,050 тыс. рублей.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2025 год – 974,180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2026 год - 0,000 тыс. рублей.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2027 год – 0,000 тыс. рублей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12A" w:rsidRPr="003C012A" w:rsidRDefault="0097061F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числе, в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небюджетные средства </w:t>
      </w:r>
      <w:r w:rsidR="003C012A" w:rsidRPr="003C012A">
        <w:rPr>
          <w:rFonts w:ascii="Times New Roman" w:eastAsia="Times New Roman" w:hAnsi="Times New Roman"/>
          <w:sz w:val="28"/>
          <w:szCs w:val="28"/>
          <w:lang w:eastAsia="ru-RU"/>
        </w:rPr>
        <w:t>– 21 295,324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2015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2016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2017 год - 195,000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2018 год - 147,079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2019 год - 225,220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2020 год - 342,450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2021 год – 3 357,275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2022 год - 0,000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2023 год – 3 605,000тыс.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2024 год – 12 523,300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2025 год – 900,000 тыс. рублей,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2026 год – 0,000 тыс. рублей</w:t>
      </w:r>
    </w:p>
    <w:p w:rsidR="003C012A" w:rsidRPr="003C012A" w:rsidRDefault="003C012A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12A">
        <w:rPr>
          <w:rFonts w:ascii="Times New Roman" w:eastAsia="Times New Roman" w:hAnsi="Times New Roman"/>
          <w:sz w:val="28"/>
          <w:szCs w:val="28"/>
          <w:lang w:eastAsia="ru-RU"/>
        </w:rPr>
        <w:t>2027 год – 0,000 тыс. рублей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Объемы финансирования Программы подлежат ежегодному уточнению исходя из возможностей бюджета Верхнебуреинского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на очередной финансовый год.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приведено в приложении 3 к настоящей Программе. Прогнозная (справочная) оценка расходов федерального бюджета, краевого бюджета, бюджетов муниципальных образований и внебюджетных средств на реализацию целей муниципальной программы приведена в приложении 4 к настоящей программе.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ar172"/>
      <w:bookmarkEnd w:id="10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8. Управление реализацией Программы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исполнения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Управление Программой осуществляется ответственным исполнителем Программы – отделом организационной и кадровой работы администрации Верхнебуреинского муниципального района.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Программы следит за ходом реализации Программы, выявляет несоответствие фактических результатов реализации Программы плановым показателям.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Соисполнители Программы обеспечивают своевременное исполнение мероприятий по реализации Программы согласно утвержденному перечню мероприятий.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 процессе реализации Программы ответственный исполнитель осуществляет следующие полномочия: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организует реализацию Программы;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несет ответственность за достижение показателей (индикаторов) Программы, а также ежегодных и конечных результатов ее реализации;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готовит предложения о внесении изменений в Программу по согласованию с соисполнителями;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запрашивает у соисполнителей сведения, необходимые для проведения мониторинга и подготовки годового отчета;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-готовит совместно с соисполнителями Программы полугодовой и годовой отчет о ходе реализации и об оценке эффективности Программы;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размещает на официальном сайте администрации муниципального района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Соисполнитель Программы осуществляет следующие полномочия: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участвует в подготовке предложений о внесении изменений в Программу;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представляет ответственному исполнителю информацию, необходимую для проведения оценки эффективности Программы и подготовки отчета о ходе ее реализации: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полугодового и годового отчета представляют информацию ответственному исполнителю программы.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представляемую соисполнителем Программы информацию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должны входить: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конкретные результаты, достигнутые за отчетный период;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мероприятий, выполненных и невыполненных (с указанием причин) в установленные сроки;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анализ факторов, повлиявших на ход реализации Программы;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данные об использовании бюджетных ассигнований и иных средств на выполнение мероприятий Программы;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информацию о выполнении качественных и количественных показателей для оценки эффективности.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района, в том числе с учетом </w:t>
      </w:r>
      <w:proofErr w:type="gramStart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результатов оценки эффективности реализации Программы</w:t>
      </w:r>
      <w:proofErr w:type="gramEnd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9. Основные меры правового регулирования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Основными мерами правового регулирования исполнения программы будут являться: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1. Внесение изменений в Программу в связи с изменением бюджетного финансирования.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2. Внесение изменений в Программу для повышения эффективности ее реализации.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3. Разработка положений по предоставлению субсидий, грантов.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муниципальные программы приведены в Приложении 5.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10. Анализ рисков реализации муниципальной Программы</w:t>
      </w:r>
    </w:p>
    <w:p w:rsidR="00873259" w:rsidRPr="00873259" w:rsidRDefault="00873259" w:rsidP="003C0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6E23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ar201"/>
      <w:bookmarkEnd w:id="11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 К их числу относятся: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Риски финансовой необеспеченности, имеющие место, связаны с недостаточностью бюджетных средств на реализацию Программы. Эти риски могут привести к не достижению запланированных результатов и (или) индикаторов, нарушению сроков выполнения мероприятий, отрицательной динамике показателей и ухудшению рейтинга муниципальной власти в районе.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Макроэкономические риски, связанные с возможностями снижения темпов роста экономики и уровня инвестиционной активности. Эти риски могут отразиться на уровне возможностей муниципального района в реализации наиболее затратных мероприятий Программы.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Операционные риски, имеющие место, связаны с несовершенством системы управления, недостаточной технической и нормативной правовой поддержкой Программы. Эти риски могут привести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нарушению сроков выполнения мероприятий и достижения запланированных результатов.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муниципальной программы в пользу других направлений экономики муниципального района и переориентации на ликвидацию последствий катастрофы.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существующих органов местного самоуправления района, задействованных в реализации Программы.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влияния рисков на достижение цели и запланированных результатов Программы ответственным исполнителем предусмотрен ряд мероприятий в процессе реализации: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Мониторинг реализации Программы, позволяющий отслеживать выполнение запланированных мероприятий и достижение промежуточных показателей и индикаторов Программы.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F4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873259" w:rsidRPr="00873259" w:rsidRDefault="00873259" w:rsidP="005040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73259" w:rsidRPr="00873259" w:rsidSect="00873259">
          <w:pgSz w:w="11905" w:h="16838"/>
          <w:pgMar w:top="1134" w:right="850" w:bottom="1134" w:left="1985" w:header="720" w:footer="720" w:gutter="0"/>
          <w:cols w:space="720"/>
          <w:noEndnote/>
          <w:titlePg/>
          <w:docGrid w:linePitch="381"/>
        </w:sectPr>
      </w:pP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ar262"/>
      <w:bookmarkEnd w:id="12"/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развитию и поддержка </w:t>
      </w: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территориальных общественных самоуправлений</w:t>
      </w: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Верхнебуреинском муниципальном районе </w:t>
      </w: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Хабаровского края»</w:t>
      </w: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</w:t>
      </w:r>
    </w:p>
    <w:p w:rsidR="00873259" w:rsidRDefault="00873259" w:rsidP="004A7F7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о показателях (индикаторов) муниципальной программы</w:t>
      </w:r>
    </w:p>
    <w:p w:rsidR="00DF4F96" w:rsidRPr="00873259" w:rsidRDefault="00DF4F96" w:rsidP="004A7F7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9"/>
        <w:gridCol w:w="4212"/>
        <w:gridCol w:w="1485"/>
        <w:gridCol w:w="1757"/>
        <w:gridCol w:w="1065"/>
        <w:gridCol w:w="967"/>
        <w:gridCol w:w="755"/>
        <w:gridCol w:w="777"/>
        <w:gridCol w:w="840"/>
        <w:gridCol w:w="1043"/>
        <w:gridCol w:w="767"/>
        <w:gridCol w:w="774"/>
        <w:gridCol w:w="853"/>
      </w:tblGrid>
      <w:tr w:rsidR="00985DE9" w:rsidRPr="00873259" w:rsidTr="00985DE9">
        <w:trPr>
          <w:trHeight w:val="375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247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показателя (индикатора)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</w:tr>
    </w:tbl>
    <w:p w:rsidR="00595319" w:rsidRPr="00595319" w:rsidRDefault="00595319" w:rsidP="00DF4F9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9"/>
        <w:gridCol w:w="4212"/>
        <w:gridCol w:w="1485"/>
        <w:gridCol w:w="1757"/>
        <w:gridCol w:w="1065"/>
        <w:gridCol w:w="967"/>
        <w:gridCol w:w="755"/>
        <w:gridCol w:w="777"/>
        <w:gridCol w:w="840"/>
        <w:gridCol w:w="1043"/>
        <w:gridCol w:w="767"/>
        <w:gridCol w:w="774"/>
        <w:gridCol w:w="853"/>
      </w:tblGrid>
      <w:tr w:rsidR="00985DE9" w:rsidRPr="00873259" w:rsidTr="00985DE9">
        <w:trPr>
          <w:tblHeader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3" w:name="Par291"/>
            <w:bookmarkEnd w:id="13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СОНКО,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поддержку из бюджета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1081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1081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1081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1081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1081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4" w:name="Par298"/>
            <w:bookmarkEnd w:id="14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граждан, охваченных социально значимыми проектами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001A33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2350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5" w:name="Par326"/>
            <w:bookmarkEnd w:id="15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мероприятий, акций, проектов, реализуемых СОНКО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001A33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исследований социального самочувствия жителей района и их отношения к деятельности органов местного самоуправления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001A33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публикаций на социально значимые темы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001A33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инициатив общественных объединений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001A33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bookmarkStart w:id="16" w:name="_GoBack"/>
            <w:bookmarkEnd w:id="16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ТОС,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поддержку из бюджета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собственная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Default="000603EC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85DE9" w:rsidRPr="00873259" w:rsidTr="00985DE9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реализуемых проектов по благоустройству сельских территорий в рамках государственной программы Хабаровского края "Развитие сельского информация хозяйства и регулирование рынков сельскохозяйственной продукции, сырья и продовольствия в Хабаровском крае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информация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Default="000603EC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E9" w:rsidRPr="00873259" w:rsidRDefault="00985DE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развитию и поддержка 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территориальных общественных самоуправлений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Верхнебуреинском муниципальном районе 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Хабаровского края»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ОСНОВНЫХ МЕРОПРИЯТИЙ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96"/>
        <w:gridCol w:w="3244"/>
        <w:gridCol w:w="2981"/>
        <w:gridCol w:w="1842"/>
        <w:gridCol w:w="3551"/>
        <w:gridCol w:w="3440"/>
      </w:tblGrid>
      <w:tr w:rsidR="00873259" w:rsidRPr="00873259" w:rsidTr="004A7F78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561B4B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873259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73259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873259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73259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Непосредственный результат реализации подпрограммы, основного мероприятия</w:t>
            </w:r>
          </w:p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(краткое описание)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Последствия </w:t>
            </w: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нереализации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подпрограммы, основного мероприятия, мероприятия</w:t>
            </w:r>
          </w:p>
        </w:tc>
      </w:tr>
    </w:tbl>
    <w:p w:rsidR="00873259" w:rsidRPr="00561B4B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12"/>
        <w:gridCol w:w="3199"/>
        <w:gridCol w:w="3079"/>
        <w:gridCol w:w="1712"/>
        <w:gridCol w:w="3681"/>
        <w:gridCol w:w="3371"/>
      </w:tblGrid>
      <w:tr w:rsidR="00873259" w:rsidRPr="00873259" w:rsidTr="00AC073B">
        <w:trPr>
          <w:tblHeader/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73259" w:rsidRPr="00873259" w:rsidTr="00AC073B">
        <w:trPr>
          <w:trHeight w:val="446"/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7" w:name="Par389"/>
            <w:bookmarkEnd w:id="17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условий эффективного функционирования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нормативно правовой базы по вопросам оказания финансовой, информационной и консультационной поддержки СОНКО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нормативно правовых и организационных условий для оказания поддержки СОНКО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развитию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профессиональной подготовки и социальной компетентности специалистов муниципального района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сотрудников СОНКО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Структурные подразделения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численности высококвалифицированных специалистов в администрации района и сотрудников СОНКО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развитию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Координация деятельности органов местного самоуправления и НКО в интересах развития социально ориентированной деятельности в районе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взаимодействия органов местного самоуправления и 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развитию СОНКО</w:t>
            </w:r>
          </w:p>
        </w:tc>
      </w:tr>
      <w:tr w:rsidR="00873259" w:rsidRPr="00873259" w:rsidTr="00AC073B">
        <w:trPr>
          <w:trHeight w:val="1771"/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финансовой поддержки для активной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Прирост количества граждан, охваченных социально значимыми проектами СОНКО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социально-ориентированным некоммерческим организациям района, осуществляющим  деятельность по развитию межнационального сотрудничества, сохранению и защите самобытности, культуры, языков и традиций народов Российской Федерации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Прирост количества граждан, охваченных социально значимыми проектами СОНКО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мер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финансовой поддержки для активной деятельности местного отделения Всероссийского общества инвалидов (далее - ВОИ)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Управляющий делами 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2015-2027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Прирост количества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граждан, охваченных социально значимыми проектами СОНКО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финансовой поддержки для активной деятельности местного отделения Всероссийского общества глухих (далее - ВОГ)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Прирост количества граждан, охваченных социально значимыми проектами СОНКО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муниципальной финансовой поддержки деятельности НКО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экономических условий для эффективного функционирования 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будет препятствовать эффективному функционированию 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(грантов) некоммерческим организациям для реализации социально значимых мероприятий и проектов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НКО к участию в реализации политики района в социальной сфере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будет препятствовать эффективному функционированию 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имущественной поддержки социально ориентированным организациям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земельных и имущественных отношений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экономических условий для эффективного функционирования 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будет препятствовать эффективному функционированию 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субсидий (грантов) в форме иных межбюджетных трансфертов из районного бюджета бюджетам муниципальных образований Верхнебуреинского муниципального района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Управляющий делами,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2016-2027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Поддержка проектов,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инициируемых муниципальными образованиями района по развитию территориального общественного самоуправления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приведет к снижению активности ТОС и в итоге их количеству, что негативно скажется на развитии гражданского общества</w:t>
            </w:r>
          </w:p>
        </w:tc>
      </w:tr>
      <w:tr w:rsidR="00873259" w:rsidRPr="00873259" w:rsidTr="00AC073B">
        <w:trPr>
          <w:trHeight w:val="4927"/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CF4366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 по решению вопросов местного значения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2018-2027 г.г.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Прирост количества граждан, охваченных социально значимыми проектами СОНКО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инициатив общественных объединений и иных объединений граждан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 вопросов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значения в рамках участия в конкурсах  на привлечение внебюджетных средств   на реализацию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из различных фондов и конкурсов.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2021-2027 г.г.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Прирост количества граждан, охваченных социально значимыми проектами СОНКО, привлечение внебюджетных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 на реализацию социально значимых проектов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приведет к снижению активности ТОС и в итоге их количеству, что негативно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скажется на развитии гражданского общества</w:t>
            </w:r>
          </w:p>
        </w:tc>
      </w:tr>
      <w:tr w:rsidR="00873259" w:rsidRPr="00873259" w:rsidTr="00AC073B">
        <w:trPr>
          <w:trHeight w:val="564"/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8" w:name="Par514"/>
            <w:bookmarkEnd w:id="18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Информационная деятельность, обеспечение устойчивого развития печатных СМИ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сопровождение деятельности СОНКО в средствах массовой информации муниципального района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района, редакция газеты «Рабочее слово»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Освещение мероприятий, результатов социальных проектов, стимулирование населения к участию в конкурсах на предоставление муниципальных грантов, привлечение наибольшего количества населения к решению вопросов, связанных с наиболее актуальными проблемами, информирование населения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мероприятия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приведет к отсутствию информации о деятельности СОНКО снижает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доверия населения и степень участия населения в их деятельности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семинаров и иных мероприятий среди СОНКО по обмену опытом и распространению лучших практик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опытом между СОНКО различных муниципальных образований, других регионов, получение знаний для применения на территории района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мероприятия приведет к недостатку информации среди основных групп населения, представителей СОНКО и муниципалитетов, на которые направлено данное мероприятие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Создание, техническая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поддержка и обновление </w:t>
            </w: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«Гражданское общество Верхнебуреинского муниципального района» в рамках официального сайта администрации Верхнебуреинского муниципального района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Отдел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информационных технологий администрации района,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2015-2027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Освещение мероприятий,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результатов социальных проектов, стимулирование населения к участию в конкурсах на предоставление муниципальных грантов, привлечение наибольшего количества населения к решению вопросов, связанных с наиболее актуальными проблемами, информирование населения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приведет к отсутствию информации о деятельности СОНКО, снижает уровень доверия населения и степень участия населения в их деятельности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социологических опросов социального самочувствия жителей муниципального района и их отношения к деятельности администрации района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Структурные подразделения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эффективности деятельности, определение доли населения района, участвующего в решении вопросов местного самоуправления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 размещение социальной рекламы (наружной рекламы), направленной на патриотическое воспитание граждан, популяризацию массовых видов спорта, пропаганду здорового образа жизни, мотивацию граждан на активное участие в трудовой и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общественной деятельности, на развитие добровольческого движения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Структурные подразделения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развития патриотического воспитания, пропаганда здорового образа жизни, мотивация граждан на активное участие в общественной деятельности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материально-технической базы печатных СМИ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эффективной работы печатных СМИ, повышение качества выпускаемой продукции</w:t>
            </w:r>
          </w:p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 будет препятствовать активной деятельности СОНКО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через средства массовой информации жителей района о текущих событиях в жизни района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Структурные подразделения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и продвижение идей гражданского общества,  путем информирования районной аудитории о событиях в поселениях района посредством осуществления телевизионного вещания и печатного издания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мероприятия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приведет к отсутствию информации о деятельности СОНКО снижает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доверия населения и степень участия населения в их деятельности</w:t>
            </w:r>
          </w:p>
        </w:tc>
      </w:tr>
      <w:tr w:rsidR="00873259" w:rsidRPr="00873259" w:rsidTr="00AC073B">
        <w:trPr>
          <w:trHeight w:val="446"/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9" w:name="Par594"/>
            <w:bookmarkEnd w:id="19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Повышение роли и участия населения в осуществлении местного самоуправления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инициатив общественных объединений и иных объединений граждан по решению вопросов местного значения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вовлеченности граждан в решение вопросов местного самоуправления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мероприятия приведет к снижению в целом активности СОНКО и в итоге их количеству, что негативно скажется на развитии гражданского общества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разъяснительной работы по вопросам участия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в осуществлении местного самоуправления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Отдел организационной работы и делопроизводства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граждан по вопросам участия в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осуществлении местного самоуправления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мероприятия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приведет к отсутствию информации о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 СОНКО снижает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доверия населения и степень участия населения в их деятельности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2015-2027 гг.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населения к участию в реализации проектов развития поселений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мероприятия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приведет к отсутствию информации о деятельности СОНКО снижает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доверия населения и степень участия населения в их деятельности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грантов в форме иных межбюджетных трансфертов из районного бюджета бюджетам муниципальных образований Верхнебуреинского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2016-2027 г.г.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населения к участию в реализации проектов развития поселений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Нереализация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мероприятия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приведет к отсутствию информации о деятельности СОНКО снижает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доверия населения и степень участия населения в их деятельности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района, финансовое управление администрации района, первый заместитель главы района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 гг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населения и юридических лиц к участию в реализации проектов по благоустройству сельских территорий, а также комплексное развитие сельских территорий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DF4F9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реализация данного мероприятия приведет к низкой оценке деятельности органов местного самоуправления сельских территорий</w:t>
            </w:r>
          </w:p>
        </w:tc>
      </w:tr>
    </w:tbl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73259" w:rsidRPr="00873259" w:rsidSect="00AC073B">
          <w:pgSz w:w="16838" w:h="11905" w:orient="landscape"/>
          <w:pgMar w:top="1701" w:right="567" w:bottom="567" w:left="567" w:header="720" w:footer="720" w:gutter="0"/>
          <w:cols w:space="720"/>
          <w:noEndnote/>
          <w:docGrid w:linePitch="381"/>
        </w:sect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развитию и поддержка 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территориальных общественных самоуправлений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Верхнебуреинском муниципальном районе 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Хабаровского края»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 за счет районного бюджета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9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76"/>
        <w:gridCol w:w="5222"/>
        <w:gridCol w:w="2032"/>
        <w:gridCol w:w="1079"/>
        <w:gridCol w:w="1545"/>
        <w:gridCol w:w="1541"/>
        <w:gridCol w:w="1358"/>
        <w:gridCol w:w="1038"/>
        <w:gridCol w:w="934"/>
      </w:tblGrid>
      <w:tr w:rsidR="00873259" w:rsidRPr="00873259" w:rsidTr="009F3E4C">
        <w:trPr>
          <w:trHeight w:val="359"/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B" w:rsidRDefault="00AC073B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36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по годам (тыс. рублей)</w:t>
            </w:r>
          </w:p>
        </w:tc>
      </w:tr>
      <w:tr w:rsidR="00873259" w:rsidRPr="00873259" w:rsidTr="009F3E4C">
        <w:trPr>
          <w:trHeight w:val="407"/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</w:t>
            </w:r>
          </w:p>
        </w:tc>
      </w:tr>
      <w:tr w:rsidR="00873259" w:rsidRPr="00873259" w:rsidTr="009F3E4C">
        <w:trPr>
          <w:tblHeader/>
          <w:tblCellSpacing w:w="5" w:type="nil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6230E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114 482,00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80950,549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21249,56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E6230E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88 850,00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65652,386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17682,56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6230E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условий эффективного функционирования СОНКО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E6230E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73259" w:rsidRPr="00873259" w:rsidTr="00AC073B">
        <w:trPr>
          <w:trHeight w:val="346"/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нормативно правовой базы по вопросам оказания финансовой, информационной и консультационной поддержки СОНКО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профессиональной подготовки и социальной компетентности специалистов муниципального района и сотрудников СОНКО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Координация деятельности органов местного самоуправления и НКО в интересах развития социально ориентированной деятельности в районе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финансовой поддержки для активной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социально ориентированным некоммерческим организациям района, осуществляющим деятельность по развитию межнационального сотрудничества, сохранению и защите самобытности, культуры, языков и традиций народов Российской Федерации</w:t>
            </w:r>
          </w:p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финансовой поддержки для активной деятельности местного отделения Всероссийского общества инвалидов (далее - ВОИ)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мер финансовой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поддержки для активной деятельности местного отделения Всероссийского общества глухих (далее - ВОГ)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Районный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муниципальной финансовой поддержки деятельности НКО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(грантов) некоммерческим организациям для реализации социально значимых мероприятий и проектов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имущественной поддержки социально ориентированным организациям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(грантов)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E6230E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</w:t>
            </w:r>
            <w:r w:rsidR="00AA0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социально-ориентированных некоммерческих организаций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решению вопросов местного </w:t>
            </w:r>
            <w:r w:rsidR="00EB5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544,06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E6230E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средства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144,39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E6230E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инициатив общественных объединений и иных объединений граждан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решению вопросов местного значения в рамках участия в конкурсах на привлечение внебюджетных средств   на реализацию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из различных фондов и конкурсов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4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E" w:rsidRPr="00873259" w:rsidRDefault="00E6230E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деятельность, обеспечение устойчивого развития печатных СМИ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4A7F78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сопровождение деятельности СОНКО в средствах массовой информации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семинаров и иных мероприятий среди СОНКО по обмену опытом и распространению лучших практик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Создание, техническая поддержка и обновление </w:t>
            </w: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«Гражданское общество Верхнебуреинского муниципального района» в рамках официального сайта администрации Верхнебуреинского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социологических опросов социального самочувствия жителей муниципального района и их отношения к деятельности администрации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размещение социальной рекламы (наружной рекламы), направленной на патриотическое воспитание граждан, популяризацию массовых видов спорта, пропаганду здорового образа жизни, мотивацию граждан на активное участие в трудовой и общественной деятельности, на развитие добровольческого движения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материально-технической базы печатных СМИ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через средства массовой информации жителей района о текущих событиях в жизни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239C0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114482,00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80 356,49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21249,56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239C0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88 850,00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65 458,33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17682,56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C0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инициатив общественных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объединений и иных объединений граждан по решению вопросов местного значения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Районный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B239C0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73259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разъяснительной работы по вопросам участия населения в осуществлении местного самоуправления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873259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114482,00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80 356,40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21249,56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88 850,00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65 458,33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17682,56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3.5.1.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общественных колодцев и водоразборных колонок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3 766,50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F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4059,23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F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4591,66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F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3410,39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F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3866,30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3.5.2.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площадок накопления твердых коммунальных отходов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6 913,00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3.5.3.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ливневых стоков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2 586,50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3.5.4.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освещения территории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12 932,50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6407,45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5079,68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3.5.5.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оформления фасадов (внешнего вида) зданий (административных зданий, объектов социальной сферы, объектов инфраструктуры и других), находящихся в муниципальной собственности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36 211,00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8094,05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1763,33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6319,05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1491,27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3.5.6.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организация пешеходных коммуникаций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Районный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12 198,50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37593,41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9735,21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31036,05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8010,26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3.5.7.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ремонтно-восстановительные работы улично-дорожной сети и дворовых проездов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7 494,50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8303,95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6985,84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0" w:name="_Hlk182549594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3.5.8.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зоны отдыха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2 588,00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7170,98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5750,00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3.5.9.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мест автомобильных парковок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10 346,00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1998,89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1582,41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3.5.10.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(обустройство) ограждений, прилегающих к общественным территориям, газонных и тротуарных ограждений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17 990,50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6728,53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2395,93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bookmarkEnd w:id="20"/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5294,90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2027,15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3.5.11.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и восстановление природных ландшафтов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1 455,00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средства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3.5.12.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детской площадки</w:t>
            </w:r>
          </w:p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средства краевого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3676C" w:rsidRPr="00873259" w:rsidTr="00AC073B">
        <w:trPr>
          <w:tblCellSpacing w:w="5" w:type="nil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3.5.13.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спортивной площадки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2763,43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6C" w:rsidRPr="00873259" w:rsidRDefault="00C3676C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развитию и поддержка 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территориальных общественных самоуправлений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Верхнебуреинском муниципальном районе 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Хабаровского края»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ПРОГНОЗНАЯ (СПРАВОЧНАЯ) ОЦЕНКА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федерального бюджета, краевого бюджета, районного бюджета и внебюджетных средств</w:t>
      </w:r>
    </w:p>
    <w:p w:rsidR="00873259" w:rsidRPr="00873259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bCs/>
          <w:sz w:val="28"/>
          <w:szCs w:val="28"/>
          <w:lang w:eastAsia="ru-RU"/>
        </w:rPr>
        <w:t>на реализацию целей муниципальной программы</w:t>
      </w: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13"/>
        <w:gridCol w:w="7432"/>
        <w:gridCol w:w="2695"/>
        <w:gridCol w:w="1703"/>
        <w:gridCol w:w="1414"/>
        <w:gridCol w:w="1497"/>
      </w:tblGrid>
      <w:tr w:rsidR="00797722" w:rsidRPr="00873259" w:rsidTr="00797722">
        <w:trPr>
          <w:trHeight w:val="309"/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годам (тыс. рублей)</w:t>
            </w:r>
          </w:p>
        </w:tc>
      </w:tr>
      <w:tr w:rsidR="00797722" w:rsidRPr="00873259" w:rsidTr="00797722">
        <w:trPr>
          <w:trHeight w:val="284"/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</w:t>
            </w:r>
          </w:p>
        </w:tc>
      </w:tr>
      <w:tr w:rsidR="00797722" w:rsidRPr="00873259" w:rsidTr="00797722">
        <w:trPr>
          <w:tblHeader/>
          <w:tblCellSpacing w:w="5" w:type="nil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34A8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A34A8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34A8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34A8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A34A8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34A82" w:rsidRPr="00873259" w:rsidTr="00AC073B">
        <w:trPr>
          <w:trHeight w:val="734"/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82" w:rsidRPr="00873259" w:rsidRDefault="00A34A8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условий эффективного функционирования СОНКО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97722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97722"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нормативно правовой базы по вопросам оказания финансовой, информационной и консультационной поддержки СОНКО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профессиональной подготовки и социальной компетентности специалистов муниципального района и сотрудников СОНКО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Координация деятельности органов местного самоуправления и НКО в интересах развития социально ориентированной деятельности в районе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финансовой поддержки для активной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rHeight w:val="564"/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субсидий социально ориентированным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некоммерческим организациям района, осуществляющим деятельность по развитию межнационального сотрудничества, сохранению и защите самобытности, культуры, языков и традиций народов Российской Федерации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rHeight w:val="70"/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финансовой поддержки для активной деятельности местного отделения Всероссийского общества инвалидов (далее - ВОИ)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финансовой поддержки для активной деятельности местного отделения Всероссийского общества глухих (далее - ВОГ)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муниципальной финансовой поддержки деятельности НКО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субсидий (грантов) некоммерческим организациям для реализации социально значимых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и проектов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имущественной поддержки социально ориентированным организациям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(грантов)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4902B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0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 по решению вопросов местного значения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инициатив общественных объединений и иных объединений граждан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вопросов местного значения в рамках участия в конкурсах на привлечение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внебюджетных средств на реализацию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из различных фондов и конкурсов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деятельность, обеспечение устойчивого развития печатных СМИ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4A7F78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сопровождение деятельности СОНКО в средствах массовой информации муниципального района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семинаров и иных мероприятий среди СОНКО по обмену опытом и распространению лучших практик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Создание, техническая поддержка и обновление </w:t>
            </w:r>
            <w:proofErr w:type="spell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«Гражданское общество Верхнебуреинского муниципального района» в рамках официального сайта администрации Верхнебуреинского муниципального района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социологических опросов социального самочувствия жителей муниципального района и их отношения к деятельности администрации района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размещение социальной рекламы (наружной рекламы), направленной на патриотическое воспитание граждан, популяризацию массовых видов спорта, пропаганду здорового образа жизни, мотивацию граждан на активное участие в трудовой и общественной деятельности, на развитие добровольческого движения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материально-технической базы печатных СМИ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через средства массовой информации жителей района о текущих событиях в жизни района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инициатив общественных объединений и иных объединений граждан по решению вопросов местного значения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разъяснительной работы по вопросам участия населения в осуществлении местного самоуправления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общественного самоуправления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797722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22" w:rsidRPr="00873259" w:rsidRDefault="00797722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по благоустройству сельских территорий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общественных колодцев и водоразборных колонок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4 591,66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4 591,66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3.5.2.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площадок накопления твердых коммунальных отходов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3.5.3.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ливневых стоков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3.5.4.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освещения территории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3.5.5.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оформления фасадов (внешнего вида) зданий (административных зданий, объектов социальной сферы, объектов инфраструктуры и других), находящихся в муниципальной собственности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1 763,33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1 763,33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3.5.6.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пешеходных коммуникаций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9 735,21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9 735,21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3.5.7.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ремонтно-восстановительные работы улично-дорожной сети и дворовых проездов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3.5.8.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зоны отдыха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3.5.9.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мест автомобильных парковок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3.5.10.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(обустройство) ограждений, прилегающих к общественным территориям, газонных и тротуарных ограждений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2 395,93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2 395,93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1" w:name="_Hlk182550272"/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bookmarkEnd w:id="21"/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3.5.11.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Сохранение и восстановление природных ландшафтов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3.5.12.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детской площадки</w:t>
            </w:r>
          </w:p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3.5.13.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обустройство спортивной площадки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2 763,43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2 763,43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31F05" w:rsidRPr="00873259" w:rsidTr="00AC073B">
        <w:trPr>
          <w:tblCellSpacing w:w="5" w:type="nil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21 249,56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05" w:rsidRPr="00873259" w:rsidRDefault="00C31F05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</w:tbl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5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C07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развитию и поддержка 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территориальных общественных самоуправлений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Верхнебуреинском муниципальном районе 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>Хабаровского края»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основных мерах правового регулирования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073B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реализации муниципальной программы</w:t>
      </w:r>
    </w:p>
    <w:p w:rsidR="00873259" w:rsidRPr="00AC073B" w:rsidRDefault="00873259" w:rsidP="00AC073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637"/>
        <w:gridCol w:w="2917"/>
        <w:gridCol w:w="3642"/>
        <w:gridCol w:w="2907"/>
        <w:gridCol w:w="2910"/>
        <w:gridCol w:w="2907"/>
      </w:tblGrid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проекта  правового акта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положения проекта</w:t>
            </w:r>
          </w:p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сроки принятия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и цель разработки нормативного правового акта</w:t>
            </w:r>
          </w:p>
        </w:tc>
      </w:tr>
    </w:tbl>
    <w:p w:rsidR="00AC073B" w:rsidRPr="00AC073B" w:rsidRDefault="00AC073B" w:rsidP="004A7F7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637"/>
        <w:gridCol w:w="2917"/>
        <w:gridCol w:w="3642"/>
        <w:gridCol w:w="2907"/>
        <w:gridCol w:w="2910"/>
        <w:gridCol w:w="2907"/>
      </w:tblGrid>
      <w:tr w:rsidR="00873259" w:rsidRPr="00873259" w:rsidTr="004A7F78">
        <w:trPr>
          <w:tblHeader/>
        </w:trPr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87" w:type="pct"/>
            <w:gridSpan w:val="4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условий эффективного функционирования СОНКО 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 района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муниципальную программу «</w:t>
            </w:r>
            <w:r w:rsidRPr="008732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законодательства - приведение в соответствие действующих НПА</w:t>
            </w: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Положение о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предоставлении субсидий (грантов) некоммерческим организациям для реализации социально значимых мероприятий и проектов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Управляющий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делами, отдел организационной работы и делопроизводства администрации района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квартал 2015 года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Изменение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законодательства - приведение в соответствие действующих НПА</w:t>
            </w: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 района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Положения по предоставлению субсидии социально-ориентированным некоммерческим организациям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законодательства - приведение в соответствие действующих НПА</w:t>
            </w: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87" w:type="pct"/>
            <w:gridSpan w:val="4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деятельность, обеспечение устойчивого развития печатных СМИ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 района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муниципальную программу «</w:t>
            </w:r>
            <w:r w:rsidRPr="008732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законодательства - приведение в соответствие действующих НПА</w:t>
            </w: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87" w:type="pct"/>
            <w:gridSpan w:val="4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роли и участия населения в осуществлении местного самоуправления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 района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Положения о предоставлении субсидий (грантов) городским и сельским поселениям района для реализации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проектов развития поселений, основанных на местных инициативах граждан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Управляющий делами, отдел организационной работы и делопроизводства 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квартал 2015 года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законодательства - приведение в соответствие действующих НПА</w:t>
            </w:r>
          </w:p>
        </w:tc>
      </w:tr>
      <w:tr w:rsidR="00873259" w:rsidRPr="00873259" w:rsidTr="00AC073B">
        <w:tc>
          <w:tcPr>
            <w:tcW w:w="200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916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 района</w:t>
            </w:r>
          </w:p>
        </w:tc>
        <w:tc>
          <w:tcPr>
            <w:tcW w:w="114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муниципальную программу «</w:t>
            </w:r>
            <w:r w:rsidRPr="008732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делами, отдел организационной работы и делопроизводства администрации района</w:t>
            </w:r>
          </w:p>
        </w:tc>
        <w:tc>
          <w:tcPr>
            <w:tcW w:w="914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13" w:type="pct"/>
          </w:tcPr>
          <w:p w:rsidR="00873259" w:rsidRPr="00873259" w:rsidRDefault="00873259" w:rsidP="00AC073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законодательства - приведение в соответствие действующих НПА</w:t>
            </w:r>
          </w:p>
        </w:tc>
      </w:tr>
    </w:tbl>
    <w:p w:rsidR="00873259" w:rsidRPr="00873259" w:rsidRDefault="00873259" w:rsidP="00873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F9A" w:rsidRDefault="00AC073B" w:rsidP="00AC0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  <w:r w:rsidR="004A7F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sectPr w:rsidR="00204F9A" w:rsidSect="00AC073B">
      <w:pgSz w:w="16838" w:h="11905" w:orient="landscape"/>
      <w:pgMar w:top="170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10" w:rsidRPr="00562E63" w:rsidRDefault="0083071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830710" w:rsidRPr="00562E63" w:rsidRDefault="0083071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10" w:rsidRPr="00562E63" w:rsidRDefault="0083071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830710" w:rsidRPr="00562E63" w:rsidRDefault="0083071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4A7F78" w:rsidRDefault="005964A4">
        <w:pPr>
          <w:pStyle w:val="a3"/>
          <w:jc w:val="center"/>
        </w:pPr>
        <w:r>
          <w:rPr>
            <w:noProof/>
          </w:rPr>
          <w:fldChar w:fldCharType="begin"/>
        </w:r>
        <w:r w:rsidR="004A7F7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A7F7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A7F78" w:rsidRDefault="004A7F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78" w:rsidRPr="004A7F78" w:rsidRDefault="005964A4">
    <w:pPr>
      <w:pStyle w:val="a3"/>
      <w:jc w:val="center"/>
      <w:rPr>
        <w:rFonts w:ascii="Times New Roman" w:hAnsi="Times New Roman"/>
        <w:sz w:val="24"/>
        <w:szCs w:val="24"/>
      </w:rPr>
    </w:pPr>
    <w:r w:rsidRPr="004A7F78">
      <w:rPr>
        <w:rFonts w:ascii="Times New Roman" w:hAnsi="Times New Roman"/>
        <w:sz w:val="24"/>
        <w:szCs w:val="24"/>
      </w:rPr>
      <w:fldChar w:fldCharType="begin"/>
    </w:r>
    <w:r w:rsidR="004A7F78" w:rsidRPr="004A7F78">
      <w:rPr>
        <w:rFonts w:ascii="Times New Roman" w:hAnsi="Times New Roman"/>
        <w:sz w:val="24"/>
        <w:szCs w:val="24"/>
      </w:rPr>
      <w:instrText>PAGE   \* MERGEFORMAT</w:instrText>
    </w:r>
    <w:r w:rsidRPr="004A7F78">
      <w:rPr>
        <w:rFonts w:ascii="Times New Roman" w:hAnsi="Times New Roman"/>
        <w:sz w:val="24"/>
        <w:szCs w:val="24"/>
      </w:rPr>
      <w:fldChar w:fldCharType="separate"/>
    </w:r>
    <w:r w:rsidR="000B1C93">
      <w:rPr>
        <w:rFonts w:ascii="Times New Roman" w:hAnsi="Times New Roman"/>
        <w:noProof/>
        <w:sz w:val="24"/>
        <w:szCs w:val="24"/>
      </w:rPr>
      <w:t>51</w:t>
    </w:r>
    <w:r w:rsidRPr="004A7F78">
      <w:rPr>
        <w:rFonts w:ascii="Times New Roman" w:hAnsi="Times New Roman"/>
        <w:sz w:val="24"/>
        <w:szCs w:val="24"/>
      </w:rPr>
      <w:fldChar w:fldCharType="end"/>
    </w:r>
  </w:p>
  <w:p w:rsidR="004A7F78" w:rsidRDefault="004A7F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36"/>
    <w:multiLevelType w:val="hybridMultilevel"/>
    <w:tmpl w:val="9E908FAA"/>
    <w:lvl w:ilvl="0" w:tplc="9AA42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7CD7021"/>
    <w:multiLevelType w:val="hybridMultilevel"/>
    <w:tmpl w:val="D73A4EF6"/>
    <w:lvl w:ilvl="0" w:tplc="84CC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BAD70E0"/>
    <w:multiLevelType w:val="multilevel"/>
    <w:tmpl w:val="3B14F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CBC1529"/>
    <w:multiLevelType w:val="hybridMultilevel"/>
    <w:tmpl w:val="F0E87C22"/>
    <w:lvl w:ilvl="0" w:tplc="5156AE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EF7DCD"/>
    <w:multiLevelType w:val="hybridMultilevel"/>
    <w:tmpl w:val="7DF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A33"/>
    <w:rsid w:val="00001FA0"/>
    <w:rsid w:val="00002595"/>
    <w:rsid w:val="00004531"/>
    <w:rsid w:val="00005F78"/>
    <w:rsid w:val="00007C7A"/>
    <w:rsid w:val="000107BD"/>
    <w:rsid w:val="00011F26"/>
    <w:rsid w:val="0001236F"/>
    <w:rsid w:val="00012896"/>
    <w:rsid w:val="00013FF4"/>
    <w:rsid w:val="0001539C"/>
    <w:rsid w:val="000156D2"/>
    <w:rsid w:val="00016938"/>
    <w:rsid w:val="0001753A"/>
    <w:rsid w:val="00017BD5"/>
    <w:rsid w:val="0002022C"/>
    <w:rsid w:val="00022A4A"/>
    <w:rsid w:val="00023194"/>
    <w:rsid w:val="000240A2"/>
    <w:rsid w:val="0002432F"/>
    <w:rsid w:val="00024733"/>
    <w:rsid w:val="0002607B"/>
    <w:rsid w:val="00026A5F"/>
    <w:rsid w:val="00027398"/>
    <w:rsid w:val="0003085E"/>
    <w:rsid w:val="000314EC"/>
    <w:rsid w:val="0003160C"/>
    <w:rsid w:val="00031728"/>
    <w:rsid w:val="0003205E"/>
    <w:rsid w:val="0003220B"/>
    <w:rsid w:val="0003347B"/>
    <w:rsid w:val="0003365F"/>
    <w:rsid w:val="00033B29"/>
    <w:rsid w:val="00036DD5"/>
    <w:rsid w:val="00043585"/>
    <w:rsid w:val="000471A1"/>
    <w:rsid w:val="00051A24"/>
    <w:rsid w:val="000543FB"/>
    <w:rsid w:val="00054518"/>
    <w:rsid w:val="00054F96"/>
    <w:rsid w:val="000557F2"/>
    <w:rsid w:val="00055D46"/>
    <w:rsid w:val="000603EC"/>
    <w:rsid w:val="00062871"/>
    <w:rsid w:val="00062D9F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B23"/>
    <w:rsid w:val="00083BDD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93"/>
    <w:rsid w:val="000B1CC8"/>
    <w:rsid w:val="000B3C07"/>
    <w:rsid w:val="000B3DDF"/>
    <w:rsid w:val="000B4B18"/>
    <w:rsid w:val="000B4DFC"/>
    <w:rsid w:val="000B50B0"/>
    <w:rsid w:val="000B58B2"/>
    <w:rsid w:val="000B5908"/>
    <w:rsid w:val="000B6F47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776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2E9B"/>
    <w:rsid w:val="000E43AD"/>
    <w:rsid w:val="000E4F81"/>
    <w:rsid w:val="000E4FFE"/>
    <w:rsid w:val="000E54DB"/>
    <w:rsid w:val="000E5AE5"/>
    <w:rsid w:val="000E62AF"/>
    <w:rsid w:val="000E742C"/>
    <w:rsid w:val="000E7696"/>
    <w:rsid w:val="000F13FE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077B4"/>
    <w:rsid w:val="00110B3F"/>
    <w:rsid w:val="00110BA5"/>
    <w:rsid w:val="00111387"/>
    <w:rsid w:val="0011178D"/>
    <w:rsid w:val="00112402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4FD2"/>
    <w:rsid w:val="0014510A"/>
    <w:rsid w:val="00145582"/>
    <w:rsid w:val="00145587"/>
    <w:rsid w:val="00146600"/>
    <w:rsid w:val="00147301"/>
    <w:rsid w:val="0015016E"/>
    <w:rsid w:val="00150198"/>
    <w:rsid w:val="001509FB"/>
    <w:rsid w:val="00152566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66F6A"/>
    <w:rsid w:val="00172899"/>
    <w:rsid w:val="0017300A"/>
    <w:rsid w:val="001736CE"/>
    <w:rsid w:val="00173F69"/>
    <w:rsid w:val="0017505B"/>
    <w:rsid w:val="00176AAF"/>
    <w:rsid w:val="00177209"/>
    <w:rsid w:val="001805F2"/>
    <w:rsid w:val="001810F3"/>
    <w:rsid w:val="00181BBD"/>
    <w:rsid w:val="00182AE6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3FB1"/>
    <w:rsid w:val="00194F37"/>
    <w:rsid w:val="001960ED"/>
    <w:rsid w:val="00197AD3"/>
    <w:rsid w:val="001A773E"/>
    <w:rsid w:val="001A7C06"/>
    <w:rsid w:val="001B0399"/>
    <w:rsid w:val="001B0906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63AC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0A90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3C95"/>
    <w:rsid w:val="001F5147"/>
    <w:rsid w:val="001F5FC4"/>
    <w:rsid w:val="001F726B"/>
    <w:rsid w:val="00201850"/>
    <w:rsid w:val="00204F9A"/>
    <w:rsid w:val="00207698"/>
    <w:rsid w:val="002076F5"/>
    <w:rsid w:val="00210B6C"/>
    <w:rsid w:val="00211666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27E45"/>
    <w:rsid w:val="00231160"/>
    <w:rsid w:val="002344AC"/>
    <w:rsid w:val="00234E13"/>
    <w:rsid w:val="00235B1C"/>
    <w:rsid w:val="0024285A"/>
    <w:rsid w:val="0024324F"/>
    <w:rsid w:val="00243735"/>
    <w:rsid w:val="00243B94"/>
    <w:rsid w:val="00243F6C"/>
    <w:rsid w:val="0024533A"/>
    <w:rsid w:val="002467BD"/>
    <w:rsid w:val="00247451"/>
    <w:rsid w:val="002509E2"/>
    <w:rsid w:val="00250BC0"/>
    <w:rsid w:val="002517D2"/>
    <w:rsid w:val="00253C09"/>
    <w:rsid w:val="00253F12"/>
    <w:rsid w:val="00254E9B"/>
    <w:rsid w:val="00256F6D"/>
    <w:rsid w:val="00261684"/>
    <w:rsid w:val="00261F4D"/>
    <w:rsid w:val="00262ECC"/>
    <w:rsid w:val="0026449E"/>
    <w:rsid w:val="002653AE"/>
    <w:rsid w:val="00265639"/>
    <w:rsid w:val="00265E9E"/>
    <w:rsid w:val="00266A00"/>
    <w:rsid w:val="0026773B"/>
    <w:rsid w:val="00267D98"/>
    <w:rsid w:val="00270772"/>
    <w:rsid w:val="00271316"/>
    <w:rsid w:val="0027137D"/>
    <w:rsid w:val="00272814"/>
    <w:rsid w:val="002749F6"/>
    <w:rsid w:val="00276AA7"/>
    <w:rsid w:val="002771D5"/>
    <w:rsid w:val="00281045"/>
    <w:rsid w:val="00281896"/>
    <w:rsid w:val="00282398"/>
    <w:rsid w:val="00282B7D"/>
    <w:rsid w:val="00283560"/>
    <w:rsid w:val="002835BD"/>
    <w:rsid w:val="00283AF1"/>
    <w:rsid w:val="0028486B"/>
    <w:rsid w:val="002876EC"/>
    <w:rsid w:val="00287D59"/>
    <w:rsid w:val="002903A8"/>
    <w:rsid w:val="00291ECE"/>
    <w:rsid w:val="00292C2D"/>
    <w:rsid w:val="0029618F"/>
    <w:rsid w:val="002963F7"/>
    <w:rsid w:val="00296AD9"/>
    <w:rsid w:val="00296B1A"/>
    <w:rsid w:val="00296FCA"/>
    <w:rsid w:val="00297297"/>
    <w:rsid w:val="002A0114"/>
    <w:rsid w:val="002A1FAE"/>
    <w:rsid w:val="002A23E8"/>
    <w:rsid w:val="002A346C"/>
    <w:rsid w:val="002A6053"/>
    <w:rsid w:val="002A7FF9"/>
    <w:rsid w:val="002B29E5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C75D0"/>
    <w:rsid w:val="002D0EC2"/>
    <w:rsid w:val="002D1CB8"/>
    <w:rsid w:val="002D1E36"/>
    <w:rsid w:val="002D22E3"/>
    <w:rsid w:val="002D2B64"/>
    <w:rsid w:val="002D324A"/>
    <w:rsid w:val="002D5852"/>
    <w:rsid w:val="002D63F3"/>
    <w:rsid w:val="002D7297"/>
    <w:rsid w:val="002E1314"/>
    <w:rsid w:val="002E19A6"/>
    <w:rsid w:val="002E31DF"/>
    <w:rsid w:val="002E3B14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12C9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0DA5"/>
    <w:rsid w:val="003313CC"/>
    <w:rsid w:val="00331F7B"/>
    <w:rsid w:val="00332DB0"/>
    <w:rsid w:val="003349C1"/>
    <w:rsid w:val="00334B02"/>
    <w:rsid w:val="00340055"/>
    <w:rsid w:val="00340259"/>
    <w:rsid w:val="00340674"/>
    <w:rsid w:val="0034262B"/>
    <w:rsid w:val="00342D03"/>
    <w:rsid w:val="0034334C"/>
    <w:rsid w:val="00345D38"/>
    <w:rsid w:val="00345E13"/>
    <w:rsid w:val="00346FB1"/>
    <w:rsid w:val="0034740E"/>
    <w:rsid w:val="00350BC1"/>
    <w:rsid w:val="00351276"/>
    <w:rsid w:val="00352201"/>
    <w:rsid w:val="00352375"/>
    <w:rsid w:val="0035348B"/>
    <w:rsid w:val="00355765"/>
    <w:rsid w:val="00355C68"/>
    <w:rsid w:val="003563C0"/>
    <w:rsid w:val="00356BEC"/>
    <w:rsid w:val="00360CD8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77BE8"/>
    <w:rsid w:val="0038051B"/>
    <w:rsid w:val="0038094E"/>
    <w:rsid w:val="003809C4"/>
    <w:rsid w:val="0038512F"/>
    <w:rsid w:val="0039028D"/>
    <w:rsid w:val="00390B87"/>
    <w:rsid w:val="00392091"/>
    <w:rsid w:val="00394FA6"/>
    <w:rsid w:val="00395DD3"/>
    <w:rsid w:val="00396500"/>
    <w:rsid w:val="00397ADC"/>
    <w:rsid w:val="00397ED9"/>
    <w:rsid w:val="003A06D7"/>
    <w:rsid w:val="003A20E2"/>
    <w:rsid w:val="003A516C"/>
    <w:rsid w:val="003A5412"/>
    <w:rsid w:val="003A63A4"/>
    <w:rsid w:val="003A65D7"/>
    <w:rsid w:val="003A74CB"/>
    <w:rsid w:val="003A7A9F"/>
    <w:rsid w:val="003B0BFE"/>
    <w:rsid w:val="003B0E20"/>
    <w:rsid w:val="003B10D2"/>
    <w:rsid w:val="003B1295"/>
    <w:rsid w:val="003B1D29"/>
    <w:rsid w:val="003B6F7A"/>
    <w:rsid w:val="003B7797"/>
    <w:rsid w:val="003C012A"/>
    <w:rsid w:val="003C0D6D"/>
    <w:rsid w:val="003C1270"/>
    <w:rsid w:val="003C18F4"/>
    <w:rsid w:val="003C1CD1"/>
    <w:rsid w:val="003C47ED"/>
    <w:rsid w:val="003C6448"/>
    <w:rsid w:val="003C6B81"/>
    <w:rsid w:val="003C7980"/>
    <w:rsid w:val="003D4960"/>
    <w:rsid w:val="003D4E3B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6DDA"/>
    <w:rsid w:val="003E7BFA"/>
    <w:rsid w:val="003F1144"/>
    <w:rsid w:val="003F3C9A"/>
    <w:rsid w:val="003F589C"/>
    <w:rsid w:val="003F5EA0"/>
    <w:rsid w:val="003F6919"/>
    <w:rsid w:val="003F6FFB"/>
    <w:rsid w:val="003F70AB"/>
    <w:rsid w:val="003F7777"/>
    <w:rsid w:val="00401863"/>
    <w:rsid w:val="00401E26"/>
    <w:rsid w:val="004028F5"/>
    <w:rsid w:val="00402FEE"/>
    <w:rsid w:val="00403E62"/>
    <w:rsid w:val="00404815"/>
    <w:rsid w:val="00405D8D"/>
    <w:rsid w:val="00406036"/>
    <w:rsid w:val="00406C82"/>
    <w:rsid w:val="004117AB"/>
    <w:rsid w:val="00414288"/>
    <w:rsid w:val="00414AB5"/>
    <w:rsid w:val="00417B3E"/>
    <w:rsid w:val="00421FDD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56BD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91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5444"/>
    <w:rsid w:val="004764C8"/>
    <w:rsid w:val="004770A5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2B9"/>
    <w:rsid w:val="00490311"/>
    <w:rsid w:val="00490340"/>
    <w:rsid w:val="004903A1"/>
    <w:rsid w:val="00490FB8"/>
    <w:rsid w:val="004926E0"/>
    <w:rsid w:val="00492DD0"/>
    <w:rsid w:val="004939E9"/>
    <w:rsid w:val="004946C1"/>
    <w:rsid w:val="004957BC"/>
    <w:rsid w:val="004A098E"/>
    <w:rsid w:val="004A376F"/>
    <w:rsid w:val="004A4D3A"/>
    <w:rsid w:val="004A5EFD"/>
    <w:rsid w:val="004A6D53"/>
    <w:rsid w:val="004A7F78"/>
    <w:rsid w:val="004B060E"/>
    <w:rsid w:val="004B1B83"/>
    <w:rsid w:val="004B34BB"/>
    <w:rsid w:val="004B3503"/>
    <w:rsid w:val="004B6AC7"/>
    <w:rsid w:val="004B6F8E"/>
    <w:rsid w:val="004C0290"/>
    <w:rsid w:val="004C0493"/>
    <w:rsid w:val="004C1D8D"/>
    <w:rsid w:val="004C1DCA"/>
    <w:rsid w:val="004C2672"/>
    <w:rsid w:val="004C4A14"/>
    <w:rsid w:val="004C55AD"/>
    <w:rsid w:val="004C57E1"/>
    <w:rsid w:val="004C6025"/>
    <w:rsid w:val="004C73CE"/>
    <w:rsid w:val="004C7D9E"/>
    <w:rsid w:val="004D18EE"/>
    <w:rsid w:val="004D289A"/>
    <w:rsid w:val="004D5140"/>
    <w:rsid w:val="004D5689"/>
    <w:rsid w:val="004D651F"/>
    <w:rsid w:val="004D716A"/>
    <w:rsid w:val="004E1636"/>
    <w:rsid w:val="004E16C3"/>
    <w:rsid w:val="004E3989"/>
    <w:rsid w:val="004E5FC9"/>
    <w:rsid w:val="004E6F12"/>
    <w:rsid w:val="004E7296"/>
    <w:rsid w:val="004E7BE1"/>
    <w:rsid w:val="004F075E"/>
    <w:rsid w:val="004F1468"/>
    <w:rsid w:val="004F3565"/>
    <w:rsid w:val="004F40CE"/>
    <w:rsid w:val="004F4D46"/>
    <w:rsid w:val="004F52F3"/>
    <w:rsid w:val="004F79A1"/>
    <w:rsid w:val="004F7DA3"/>
    <w:rsid w:val="0050022F"/>
    <w:rsid w:val="0050064E"/>
    <w:rsid w:val="00503C3E"/>
    <w:rsid w:val="00504015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4FC1"/>
    <w:rsid w:val="00515323"/>
    <w:rsid w:val="005153CF"/>
    <w:rsid w:val="00515D1C"/>
    <w:rsid w:val="00517188"/>
    <w:rsid w:val="0052161A"/>
    <w:rsid w:val="00521A94"/>
    <w:rsid w:val="00521B82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5ACF"/>
    <w:rsid w:val="00546228"/>
    <w:rsid w:val="00546386"/>
    <w:rsid w:val="00550BF8"/>
    <w:rsid w:val="00551995"/>
    <w:rsid w:val="00552B41"/>
    <w:rsid w:val="00553D48"/>
    <w:rsid w:val="00554F30"/>
    <w:rsid w:val="00555714"/>
    <w:rsid w:val="005564BF"/>
    <w:rsid w:val="0055684C"/>
    <w:rsid w:val="00557ECB"/>
    <w:rsid w:val="005607CF"/>
    <w:rsid w:val="00560ED9"/>
    <w:rsid w:val="00561B4B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5319"/>
    <w:rsid w:val="005954EA"/>
    <w:rsid w:val="005960B0"/>
    <w:rsid w:val="005964A4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625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576E"/>
    <w:rsid w:val="005D6EC3"/>
    <w:rsid w:val="005E123F"/>
    <w:rsid w:val="005E2E54"/>
    <w:rsid w:val="005E393D"/>
    <w:rsid w:val="005E3B17"/>
    <w:rsid w:val="005E4282"/>
    <w:rsid w:val="005E4BCB"/>
    <w:rsid w:val="005E5CD2"/>
    <w:rsid w:val="005E69C9"/>
    <w:rsid w:val="005E6C5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5210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2A63"/>
    <w:rsid w:val="00623513"/>
    <w:rsid w:val="0062525D"/>
    <w:rsid w:val="00626766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0491"/>
    <w:rsid w:val="0064179E"/>
    <w:rsid w:val="006444AF"/>
    <w:rsid w:val="0065140F"/>
    <w:rsid w:val="006514C9"/>
    <w:rsid w:val="0065397E"/>
    <w:rsid w:val="0065497A"/>
    <w:rsid w:val="006559D9"/>
    <w:rsid w:val="00657203"/>
    <w:rsid w:val="006578E5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787"/>
    <w:rsid w:val="00665830"/>
    <w:rsid w:val="006660A0"/>
    <w:rsid w:val="0066650D"/>
    <w:rsid w:val="00667A6F"/>
    <w:rsid w:val="00667AFA"/>
    <w:rsid w:val="00667CF5"/>
    <w:rsid w:val="00671D0C"/>
    <w:rsid w:val="0067242C"/>
    <w:rsid w:val="006726DB"/>
    <w:rsid w:val="00673C26"/>
    <w:rsid w:val="00674DDE"/>
    <w:rsid w:val="00675169"/>
    <w:rsid w:val="006776E9"/>
    <w:rsid w:val="0067798A"/>
    <w:rsid w:val="00680364"/>
    <w:rsid w:val="0068077E"/>
    <w:rsid w:val="00681124"/>
    <w:rsid w:val="006823EA"/>
    <w:rsid w:val="00683AB8"/>
    <w:rsid w:val="00683E7D"/>
    <w:rsid w:val="00684B9F"/>
    <w:rsid w:val="0068558B"/>
    <w:rsid w:val="00686050"/>
    <w:rsid w:val="006878BD"/>
    <w:rsid w:val="0069046D"/>
    <w:rsid w:val="00691847"/>
    <w:rsid w:val="00691BE6"/>
    <w:rsid w:val="00692FCC"/>
    <w:rsid w:val="00693074"/>
    <w:rsid w:val="00693378"/>
    <w:rsid w:val="00694AE1"/>
    <w:rsid w:val="006954C4"/>
    <w:rsid w:val="006969FB"/>
    <w:rsid w:val="006969FD"/>
    <w:rsid w:val="00696B17"/>
    <w:rsid w:val="00696BA3"/>
    <w:rsid w:val="006A1A6E"/>
    <w:rsid w:val="006A1B0D"/>
    <w:rsid w:val="006A22D3"/>
    <w:rsid w:val="006A4474"/>
    <w:rsid w:val="006A52B9"/>
    <w:rsid w:val="006A60C1"/>
    <w:rsid w:val="006A6757"/>
    <w:rsid w:val="006A685A"/>
    <w:rsid w:val="006A69BE"/>
    <w:rsid w:val="006A7ABE"/>
    <w:rsid w:val="006A7D1F"/>
    <w:rsid w:val="006B0DD0"/>
    <w:rsid w:val="006B1C46"/>
    <w:rsid w:val="006B23C8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2CA5"/>
    <w:rsid w:val="006D3686"/>
    <w:rsid w:val="006D4ACA"/>
    <w:rsid w:val="006D5034"/>
    <w:rsid w:val="006D5BB0"/>
    <w:rsid w:val="006D6219"/>
    <w:rsid w:val="006D6489"/>
    <w:rsid w:val="006D655C"/>
    <w:rsid w:val="006D673F"/>
    <w:rsid w:val="006E0553"/>
    <w:rsid w:val="006E1B40"/>
    <w:rsid w:val="006E206A"/>
    <w:rsid w:val="006E2350"/>
    <w:rsid w:val="006E4012"/>
    <w:rsid w:val="006E4CD7"/>
    <w:rsid w:val="006E6E50"/>
    <w:rsid w:val="006E7C92"/>
    <w:rsid w:val="006F083D"/>
    <w:rsid w:val="006F0984"/>
    <w:rsid w:val="006F0ECB"/>
    <w:rsid w:val="006F2F09"/>
    <w:rsid w:val="006F54A8"/>
    <w:rsid w:val="006F5A10"/>
    <w:rsid w:val="00700537"/>
    <w:rsid w:val="0070084F"/>
    <w:rsid w:val="007015D0"/>
    <w:rsid w:val="00702DD2"/>
    <w:rsid w:val="007038F0"/>
    <w:rsid w:val="00703947"/>
    <w:rsid w:val="00703D60"/>
    <w:rsid w:val="00705703"/>
    <w:rsid w:val="00706E88"/>
    <w:rsid w:val="007114C4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2CBB"/>
    <w:rsid w:val="00724C18"/>
    <w:rsid w:val="00727F41"/>
    <w:rsid w:val="0073024F"/>
    <w:rsid w:val="007328DB"/>
    <w:rsid w:val="0073706A"/>
    <w:rsid w:val="007375F2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4A96"/>
    <w:rsid w:val="007653B1"/>
    <w:rsid w:val="007737D5"/>
    <w:rsid w:val="00773B8B"/>
    <w:rsid w:val="0077443B"/>
    <w:rsid w:val="007753F6"/>
    <w:rsid w:val="00776936"/>
    <w:rsid w:val="0078083C"/>
    <w:rsid w:val="00780AD2"/>
    <w:rsid w:val="00781423"/>
    <w:rsid w:val="007822E1"/>
    <w:rsid w:val="00783B70"/>
    <w:rsid w:val="00784949"/>
    <w:rsid w:val="007849F2"/>
    <w:rsid w:val="00784EB3"/>
    <w:rsid w:val="007854FA"/>
    <w:rsid w:val="007868DD"/>
    <w:rsid w:val="0079296B"/>
    <w:rsid w:val="00792E26"/>
    <w:rsid w:val="00792E88"/>
    <w:rsid w:val="00792F1A"/>
    <w:rsid w:val="00794BE6"/>
    <w:rsid w:val="00794EB0"/>
    <w:rsid w:val="00795280"/>
    <w:rsid w:val="00795540"/>
    <w:rsid w:val="00797722"/>
    <w:rsid w:val="00797FE1"/>
    <w:rsid w:val="007A0BC0"/>
    <w:rsid w:val="007A1DEB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57F"/>
    <w:rsid w:val="007B77CC"/>
    <w:rsid w:val="007C41D8"/>
    <w:rsid w:val="007C4231"/>
    <w:rsid w:val="007C444D"/>
    <w:rsid w:val="007C4874"/>
    <w:rsid w:val="007C5B26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3842"/>
    <w:rsid w:val="007E394E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3ACF"/>
    <w:rsid w:val="00814F41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3CA4"/>
    <w:rsid w:val="00823FBB"/>
    <w:rsid w:val="00825E46"/>
    <w:rsid w:val="008261CF"/>
    <w:rsid w:val="008262D1"/>
    <w:rsid w:val="00827D0D"/>
    <w:rsid w:val="00830152"/>
    <w:rsid w:val="00830710"/>
    <w:rsid w:val="008309F8"/>
    <w:rsid w:val="00833679"/>
    <w:rsid w:val="008341CE"/>
    <w:rsid w:val="0083541D"/>
    <w:rsid w:val="00835701"/>
    <w:rsid w:val="0083591D"/>
    <w:rsid w:val="0083683E"/>
    <w:rsid w:val="008370F8"/>
    <w:rsid w:val="00840841"/>
    <w:rsid w:val="00842442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5BF3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3259"/>
    <w:rsid w:val="00874563"/>
    <w:rsid w:val="0087589E"/>
    <w:rsid w:val="00876060"/>
    <w:rsid w:val="00876369"/>
    <w:rsid w:val="00876D4A"/>
    <w:rsid w:val="008811F1"/>
    <w:rsid w:val="00881A86"/>
    <w:rsid w:val="00881CA5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5F89"/>
    <w:rsid w:val="008A6D7C"/>
    <w:rsid w:val="008A7081"/>
    <w:rsid w:val="008A733D"/>
    <w:rsid w:val="008A7419"/>
    <w:rsid w:val="008A76E7"/>
    <w:rsid w:val="008A7A53"/>
    <w:rsid w:val="008A7D58"/>
    <w:rsid w:val="008B06F9"/>
    <w:rsid w:val="008B133A"/>
    <w:rsid w:val="008B1913"/>
    <w:rsid w:val="008B1A6B"/>
    <w:rsid w:val="008B31E3"/>
    <w:rsid w:val="008B36B8"/>
    <w:rsid w:val="008B4223"/>
    <w:rsid w:val="008B4566"/>
    <w:rsid w:val="008B4762"/>
    <w:rsid w:val="008B4BCD"/>
    <w:rsid w:val="008B5A4E"/>
    <w:rsid w:val="008C0665"/>
    <w:rsid w:val="008C138E"/>
    <w:rsid w:val="008C1637"/>
    <w:rsid w:val="008C2669"/>
    <w:rsid w:val="008C3803"/>
    <w:rsid w:val="008C5536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4A66"/>
    <w:rsid w:val="00906B9E"/>
    <w:rsid w:val="009075B1"/>
    <w:rsid w:val="00907808"/>
    <w:rsid w:val="00910819"/>
    <w:rsid w:val="00914F4D"/>
    <w:rsid w:val="009152F1"/>
    <w:rsid w:val="009156E8"/>
    <w:rsid w:val="00915BFB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342A"/>
    <w:rsid w:val="0093440D"/>
    <w:rsid w:val="009357F3"/>
    <w:rsid w:val="00936D27"/>
    <w:rsid w:val="0093776A"/>
    <w:rsid w:val="00940ECC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3CE3"/>
    <w:rsid w:val="0096460D"/>
    <w:rsid w:val="009646BA"/>
    <w:rsid w:val="00965D22"/>
    <w:rsid w:val="00966865"/>
    <w:rsid w:val="0097061F"/>
    <w:rsid w:val="009712C5"/>
    <w:rsid w:val="0097298B"/>
    <w:rsid w:val="0097419A"/>
    <w:rsid w:val="00974B5F"/>
    <w:rsid w:val="00975085"/>
    <w:rsid w:val="00975CC4"/>
    <w:rsid w:val="0097677C"/>
    <w:rsid w:val="00977382"/>
    <w:rsid w:val="00982486"/>
    <w:rsid w:val="00982BB0"/>
    <w:rsid w:val="0098377B"/>
    <w:rsid w:val="00983FEC"/>
    <w:rsid w:val="00985DE9"/>
    <w:rsid w:val="00986439"/>
    <w:rsid w:val="00990421"/>
    <w:rsid w:val="00991A7A"/>
    <w:rsid w:val="00991D28"/>
    <w:rsid w:val="00992D86"/>
    <w:rsid w:val="00992E03"/>
    <w:rsid w:val="00993355"/>
    <w:rsid w:val="00993FE4"/>
    <w:rsid w:val="009963EC"/>
    <w:rsid w:val="009971DE"/>
    <w:rsid w:val="009A07B5"/>
    <w:rsid w:val="009A18E6"/>
    <w:rsid w:val="009A2DA3"/>
    <w:rsid w:val="009A48AF"/>
    <w:rsid w:val="009A59FF"/>
    <w:rsid w:val="009A65D3"/>
    <w:rsid w:val="009A745B"/>
    <w:rsid w:val="009B08AB"/>
    <w:rsid w:val="009B1A20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172B"/>
    <w:rsid w:val="009F2CDB"/>
    <w:rsid w:val="009F3CA1"/>
    <w:rsid w:val="009F3E4C"/>
    <w:rsid w:val="009F4D60"/>
    <w:rsid w:val="009F5504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1601B"/>
    <w:rsid w:val="00A21A6F"/>
    <w:rsid w:val="00A223CC"/>
    <w:rsid w:val="00A22408"/>
    <w:rsid w:val="00A22EB9"/>
    <w:rsid w:val="00A2385D"/>
    <w:rsid w:val="00A24A45"/>
    <w:rsid w:val="00A24F8F"/>
    <w:rsid w:val="00A31A84"/>
    <w:rsid w:val="00A31D20"/>
    <w:rsid w:val="00A34660"/>
    <w:rsid w:val="00A34A82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1B7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3B1B"/>
    <w:rsid w:val="00A7551D"/>
    <w:rsid w:val="00A75918"/>
    <w:rsid w:val="00A80752"/>
    <w:rsid w:val="00A81323"/>
    <w:rsid w:val="00A81DC1"/>
    <w:rsid w:val="00A86177"/>
    <w:rsid w:val="00A87000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709"/>
    <w:rsid w:val="00AA0996"/>
    <w:rsid w:val="00AA0F0C"/>
    <w:rsid w:val="00AA12E1"/>
    <w:rsid w:val="00AA134B"/>
    <w:rsid w:val="00AA1A5E"/>
    <w:rsid w:val="00AA2501"/>
    <w:rsid w:val="00AA25E5"/>
    <w:rsid w:val="00AA2800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5F0"/>
    <w:rsid w:val="00AB7AB0"/>
    <w:rsid w:val="00AC073B"/>
    <w:rsid w:val="00AC36BA"/>
    <w:rsid w:val="00AC4043"/>
    <w:rsid w:val="00AC437E"/>
    <w:rsid w:val="00AC4470"/>
    <w:rsid w:val="00AC6034"/>
    <w:rsid w:val="00AC7D40"/>
    <w:rsid w:val="00AD12BA"/>
    <w:rsid w:val="00AD26E2"/>
    <w:rsid w:val="00AD3AB0"/>
    <w:rsid w:val="00AD54A6"/>
    <w:rsid w:val="00AD54E3"/>
    <w:rsid w:val="00AD5764"/>
    <w:rsid w:val="00AD5CD3"/>
    <w:rsid w:val="00AD7607"/>
    <w:rsid w:val="00AE1010"/>
    <w:rsid w:val="00AE2EEF"/>
    <w:rsid w:val="00AE3907"/>
    <w:rsid w:val="00AE3BC4"/>
    <w:rsid w:val="00AE3F11"/>
    <w:rsid w:val="00AE4812"/>
    <w:rsid w:val="00AE569B"/>
    <w:rsid w:val="00AE6952"/>
    <w:rsid w:val="00AE7A4C"/>
    <w:rsid w:val="00AE7E81"/>
    <w:rsid w:val="00AF218F"/>
    <w:rsid w:val="00AF2236"/>
    <w:rsid w:val="00AF29A9"/>
    <w:rsid w:val="00AF318F"/>
    <w:rsid w:val="00AF343B"/>
    <w:rsid w:val="00AF4144"/>
    <w:rsid w:val="00AF5B5C"/>
    <w:rsid w:val="00AF5EF6"/>
    <w:rsid w:val="00AF6814"/>
    <w:rsid w:val="00B001D7"/>
    <w:rsid w:val="00B0028A"/>
    <w:rsid w:val="00B01631"/>
    <w:rsid w:val="00B017C6"/>
    <w:rsid w:val="00B01D81"/>
    <w:rsid w:val="00B02874"/>
    <w:rsid w:val="00B02926"/>
    <w:rsid w:val="00B04A2F"/>
    <w:rsid w:val="00B052DF"/>
    <w:rsid w:val="00B054F3"/>
    <w:rsid w:val="00B07779"/>
    <w:rsid w:val="00B07F3D"/>
    <w:rsid w:val="00B07F62"/>
    <w:rsid w:val="00B11D85"/>
    <w:rsid w:val="00B11E10"/>
    <w:rsid w:val="00B1217D"/>
    <w:rsid w:val="00B13E14"/>
    <w:rsid w:val="00B14DE2"/>
    <w:rsid w:val="00B15248"/>
    <w:rsid w:val="00B157ED"/>
    <w:rsid w:val="00B17ACD"/>
    <w:rsid w:val="00B21F8C"/>
    <w:rsid w:val="00B2248F"/>
    <w:rsid w:val="00B234D8"/>
    <w:rsid w:val="00B239C0"/>
    <w:rsid w:val="00B23E57"/>
    <w:rsid w:val="00B23EAF"/>
    <w:rsid w:val="00B2447A"/>
    <w:rsid w:val="00B25D35"/>
    <w:rsid w:val="00B2628F"/>
    <w:rsid w:val="00B27C43"/>
    <w:rsid w:val="00B305BE"/>
    <w:rsid w:val="00B30D9B"/>
    <w:rsid w:val="00B31BF6"/>
    <w:rsid w:val="00B31D14"/>
    <w:rsid w:val="00B32278"/>
    <w:rsid w:val="00B32A5E"/>
    <w:rsid w:val="00B32EEF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235B"/>
    <w:rsid w:val="00B936A8"/>
    <w:rsid w:val="00B94D1A"/>
    <w:rsid w:val="00B97A1B"/>
    <w:rsid w:val="00BA0066"/>
    <w:rsid w:val="00BA1933"/>
    <w:rsid w:val="00BA337A"/>
    <w:rsid w:val="00BA5A1F"/>
    <w:rsid w:val="00BA5A9E"/>
    <w:rsid w:val="00BA78EB"/>
    <w:rsid w:val="00BB05F4"/>
    <w:rsid w:val="00BB1ED4"/>
    <w:rsid w:val="00BB2B36"/>
    <w:rsid w:val="00BB35CE"/>
    <w:rsid w:val="00BB3F68"/>
    <w:rsid w:val="00BB45A0"/>
    <w:rsid w:val="00BB47B8"/>
    <w:rsid w:val="00BB5227"/>
    <w:rsid w:val="00BB52B4"/>
    <w:rsid w:val="00BB608E"/>
    <w:rsid w:val="00BB7B05"/>
    <w:rsid w:val="00BB7B7C"/>
    <w:rsid w:val="00BC01C4"/>
    <w:rsid w:val="00BC048B"/>
    <w:rsid w:val="00BC1FC3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C7EFD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D7968"/>
    <w:rsid w:val="00BE24DB"/>
    <w:rsid w:val="00BE353B"/>
    <w:rsid w:val="00BE45A3"/>
    <w:rsid w:val="00BE52EB"/>
    <w:rsid w:val="00BE5570"/>
    <w:rsid w:val="00BE5C12"/>
    <w:rsid w:val="00BE6A59"/>
    <w:rsid w:val="00BE6D64"/>
    <w:rsid w:val="00BF0E9C"/>
    <w:rsid w:val="00BF14F7"/>
    <w:rsid w:val="00BF1635"/>
    <w:rsid w:val="00BF20CD"/>
    <w:rsid w:val="00BF2351"/>
    <w:rsid w:val="00BF292D"/>
    <w:rsid w:val="00BF2A5E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44F4"/>
    <w:rsid w:val="00C167DD"/>
    <w:rsid w:val="00C17F88"/>
    <w:rsid w:val="00C20D35"/>
    <w:rsid w:val="00C21227"/>
    <w:rsid w:val="00C22D41"/>
    <w:rsid w:val="00C24FC4"/>
    <w:rsid w:val="00C25DFE"/>
    <w:rsid w:val="00C26765"/>
    <w:rsid w:val="00C2719C"/>
    <w:rsid w:val="00C276F5"/>
    <w:rsid w:val="00C27838"/>
    <w:rsid w:val="00C30E13"/>
    <w:rsid w:val="00C31F05"/>
    <w:rsid w:val="00C34150"/>
    <w:rsid w:val="00C34A70"/>
    <w:rsid w:val="00C35499"/>
    <w:rsid w:val="00C3676C"/>
    <w:rsid w:val="00C367D5"/>
    <w:rsid w:val="00C36881"/>
    <w:rsid w:val="00C36CD0"/>
    <w:rsid w:val="00C37CDD"/>
    <w:rsid w:val="00C406CE"/>
    <w:rsid w:val="00C419C2"/>
    <w:rsid w:val="00C41C0A"/>
    <w:rsid w:val="00C44C9E"/>
    <w:rsid w:val="00C452C3"/>
    <w:rsid w:val="00C470AF"/>
    <w:rsid w:val="00C505E9"/>
    <w:rsid w:val="00C51FD7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0A4"/>
    <w:rsid w:val="00C63293"/>
    <w:rsid w:val="00C6368A"/>
    <w:rsid w:val="00C64810"/>
    <w:rsid w:val="00C64D38"/>
    <w:rsid w:val="00C6625E"/>
    <w:rsid w:val="00C70EF3"/>
    <w:rsid w:val="00C74910"/>
    <w:rsid w:val="00C74B0C"/>
    <w:rsid w:val="00C74D05"/>
    <w:rsid w:val="00C74DA8"/>
    <w:rsid w:val="00C755A7"/>
    <w:rsid w:val="00C759AE"/>
    <w:rsid w:val="00C760CF"/>
    <w:rsid w:val="00C8064C"/>
    <w:rsid w:val="00C80AA5"/>
    <w:rsid w:val="00C83980"/>
    <w:rsid w:val="00C8486E"/>
    <w:rsid w:val="00C85375"/>
    <w:rsid w:val="00C858D7"/>
    <w:rsid w:val="00C86072"/>
    <w:rsid w:val="00C916A1"/>
    <w:rsid w:val="00C91A6C"/>
    <w:rsid w:val="00C93A4C"/>
    <w:rsid w:val="00C97295"/>
    <w:rsid w:val="00CA0333"/>
    <w:rsid w:val="00CA0F7A"/>
    <w:rsid w:val="00CA231C"/>
    <w:rsid w:val="00CA366F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4A9"/>
    <w:rsid w:val="00CD6553"/>
    <w:rsid w:val="00CD6C89"/>
    <w:rsid w:val="00CE0419"/>
    <w:rsid w:val="00CE0B87"/>
    <w:rsid w:val="00CE13DC"/>
    <w:rsid w:val="00CE19CB"/>
    <w:rsid w:val="00CE272E"/>
    <w:rsid w:val="00CE40B0"/>
    <w:rsid w:val="00CE4449"/>
    <w:rsid w:val="00CE621B"/>
    <w:rsid w:val="00CE659D"/>
    <w:rsid w:val="00CE6A26"/>
    <w:rsid w:val="00CE6E89"/>
    <w:rsid w:val="00CF0EBA"/>
    <w:rsid w:val="00CF1777"/>
    <w:rsid w:val="00CF23F8"/>
    <w:rsid w:val="00CF4366"/>
    <w:rsid w:val="00CF4E5E"/>
    <w:rsid w:val="00CF54B6"/>
    <w:rsid w:val="00D0079D"/>
    <w:rsid w:val="00D00FB3"/>
    <w:rsid w:val="00D013BD"/>
    <w:rsid w:val="00D0245D"/>
    <w:rsid w:val="00D0311D"/>
    <w:rsid w:val="00D03C61"/>
    <w:rsid w:val="00D04730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A6A"/>
    <w:rsid w:val="00D12B53"/>
    <w:rsid w:val="00D14749"/>
    <w:rsid w:val="00D1532E"/>
    <w:rsid w:val="00D15F25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519E"/>
    <w:rsid w:val="00D36925"/>
    <w:rsid w:val="00D37622"/>
    <w:rsid w:val="00D37930"/>
    <w:rsid w:val="00D37A16"/>
    <w:rsid w:val="00D37DC6"/>
    <w:rsid w:val="00D411E9"/>
    <w:rsid w:val="00D41513"/>
    <w:rsid w:val="00D43FDC"/>
    <w:rsid w:val="00D44E4E"/>
    <w:rsid w:val="00D47943"/>
    <w:rsid w:val="00D52201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3B9"/>
    <w:rsid w:val="00D63C58"/>
    <w:rsid w:val="00D65F90"/>
    <w:rsid w:val="00D6685A"/>
    <w:rsid w:val="00D674E5"/>
    <w:rsid w:val="00D70376"/>
    <w:rsid w:val="00D712AE"/>
    <w:rsid w:val="00D72DAE"/>
    <w:rsid w:val="00D73559"/>
    <w:rsid w:val="00D737F3"/>
    <w:rsid w:val="00D73909"/>
    <w:rsid w:val="00D73AF7"/>
    <w:rsid w:val="00D745E5"/>
    <w:rsid w:val="00D749BA"/>
    <w:rsid w:val="00D75FAF"/>
    <w:rsid w:val="00D76ABC"/>
    <w:rsid w:val="00D76DD7"/>
    <w:rsid w:val="00D824F2"/>
    <w:rsid w:val="00D82A9E"/>
    <w:rsid w:val="00D84E82"/>
    <w:rsid w:val="00D86515"/>
    <w:rsid w:val="00D86EAA"/>
    <w:rsid w:val="00D87515"/>
    <w:rsid w:val="00D913B6"/>
    <w:rsid w:val="00D9196D"/>
    <w:rsid w:val="00D91D87"/>
    <w:rsid w:val="00D92158"/>
    <w:rsid w:val="00D9256A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2C35"/>
    <w:rsid w:val="00DA327B"/>
    <w:rsid w:val="00DA3A81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E5D"/>
    <w:rsid w:val="00DC46D5"/>
    <w:rsid w:val="00DC6C26"/>
    <w:rsid w:val="00DC723A"/>
    <w:rsid w:val="00DD00A2"/>
    <w:rsid w:val="00DD1B09"/>
    <w:rsid w:val="00DD203C"/>
    <w:rsid w:val="00DD27EB"/>
    <w:rsid w:val="00DD5870"/>
    <w:rsid w:val="00DD6019"/>
    <w:rsid w:val="00DE04CC"/>
    <w:rsid w:val="00DE0F01"/>
    <w:rsid w:val="00DE26E2"/>
    <w:rsid w:val="00DE3072"/>
    <w:rsid w:val="00DE36C9"/>
    <w:rsid w:val="00DE3B4E"/>
    <w:rsid w:val="00DE686E"/>
    <w:rsid w:val="00DF1D2C"/>
    <w:rsid w:val="00DF335C"/>
    <w:rsid w:val="00DF4F96"/>
    <w:rsid w:val="00DF65B3"/>
    <w:rsid w:val="00E001EF"/>
    <w:rsid w:val="00E02623"/>
    <w:rsid w:val="00E02CB2"/>
    <w:rsid w:val="00E0382C"/>
    <w:rsid w:val="00E03923"/>
    <w:rsid w:val="00E03987"/>
    <w:rsid w:val="00E05E49"/>
    <w:rsid w:val="00E07417"/>
    <w:rsid w:val="00E11F2E"/>
    <w:rsid w:val="00E142F8"/>
    <w:rsid w:val="00E14662"/>
    <w:rsid w:val="00E150F5"/>
    <w:rsid w:val="00E15C40"/>
    <w:rsid w:val="00E1679F"/>
    <w:rsid w:val="00E17EB9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4E57"/>
    <w:rsid w:val="00E452F7"/>
    <w:rsid w:val="00E464E2"/>
    <w:rsid w:val="00E464E5"/>
    <w:rsid w:val="00E511DA"/>
    <w:rsid w:val="00E521C4"/>
    <w:rsid w:val="00E5334F"/>
    <w:rsid w:val="00E54577"/>
    <w:rsid w:val="00E547AE"/>
    <w:rsid w:val="00E54C45"/>
    <w:rsid w:val="00E55D53"/>
    <w:rsid w:val="00E57A64"/>
    <w:rsid w:val="00E600E2"/>
    <w:rsid w:val="00E60423"/>
    <w:rsid w:val="00E614A6"/>
    <w:rsid w:val="00E6230E"/>
    <w:rsid w:val="00E637CB"/>
    <w:rsid w:val="00E66635"/>
    <w:rsid w:val="00E673C2"/>
    <w:rsid w:val="00E67AA7"/>
    <w:rsid w:val="00E70845"/>
    <w:rsid w:val="00E70BBC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293F"/>
    <w:rsid w:val="00E93C33"/>
    <w:rsid w:val="00E944F9"/>
    <w:rsid w:val="00E9470E"/>
    <w:rsid w:val="00E95001"/>
    <w:rsid w:val="00E95F0B"/>
    <w:rsid w:val="00EA006A"/>
    <w:rsid w:val="00EA1CF5"/>
    <w:rsid w:val="00EA5A20"/>
    <w:rsid w:val="00EA7AD9"/>
    <w:rsid w:val="00EB05A6"/>
    <w:rsid w:val="00EB09BF"/>
    <w:rsid w:val="00EB0C61"/>
    <w:rsid w:val="00EB4F9D"/>
    <w:rsid w:val="00EB51C3"/>
    <w:rsid w:val="00EB5273"/>
    <w:rsid w:val="00EB5331"/>
    <w:rsid w:val="00EB54AA"/>
    <w:rsid w:val="00EB7A62"/>
    <w:rsid w:val="00EC02F4"/>
    <w:rsid w:val="00EC0E26"/>
    <w:rsid w:val="00EC2495"/>
    <w:rsid w:val="00EC25E4"/>
    <w:rsid w:val="00EC30DC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1D71"/>
    <w:rsid w:val="00F03936"/>
    <w:rsid w:val="00F04FAB"/>
    <w:rsid w:val="00F11317"/>
    <w:rsid w:val="00F12003"/>
    <w:rsid w:val="00F12476"/>
    <w:rsid w:val="00F12F5A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27D43"/>
    <w:rsid w:val="00F30F4B"/>
    <w:rsid w:val="00F3142D"/>
    <w:rsid w:val="00F32A47"/>
    <w:rsid w:val="00F341FE"/>
    <w:rsid w:val="00F3493B"/>
    <w:rsid w:val="00F351CF"/>
    <w:rsid w:val="00F35538"/>
    <w:rsid w:val="00F35D2F"/>
    <w:rsid w:val="00F365B3"/>
    <w:rsid w:val="00F4017D"/>
    <w:rsid w:val="00F40E10"/>
    <w:rsid w:val="00F41B3C"/>
    <w:rsid w:val="00F421F0"/>
    <w:rsid w:val="00F42B3E"/>
    <w:rsid w:val="00F47040"/>
    <w:rsid w:val="00F47320"/>
    <w:rsid w:val="00F47B83"/>
    <w:rsid w:val="00F50856"/>
    <w:rsid w:val="00F510BB"/>
    <w:rsid w:val="00F5119C"/>
    <w:rsid w:val="00F517FE"/>
    <w:rsid w:val="00F52918"/>
    <w:rsid w:val="00F53121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592"/>
    <w:rsid w:val="00F67FF7"/>
    <w:rsid w:val="00F7082C"/>
    <w:rsid w:val="00F71201"/>
    <w:rsid w:val="00F71F26"/>
    <w:rsid w:val="00F72EFC"/>
    <w:rsid w:val="00F738A0"/>
    <w:rsid w:val="00F749CD"/>
    <w:rsid w:val="00F75466"/>
    <w:rsid w:val="00F75AA1"/>
    <w:rsid w:val="00F75E69"/>
    <w:rsid w:val="00F80E0B"/>
    <w:rsid w:val="00F80FBE"/>
    <w:rsid w:val="00F80FFD"/>
    <w:rsid w:val="00F85E45"/>
    <w:rsid w:val="00F90A7A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0EC4"/>
    <w:rsid w:val="00FA354C"/>
    <w:rsid w:val="00FA3A18"/>
    <w:rsid w:val="00FA402C"/>
    <w:rsid w:val="00FA4AFB"/>
    <w:rsid w:val="00FA54C5"/>
    <w:rsid w:val="00FA5E28"/>
    <w:rsid w:val="00FA6881"/>
    <w:rsid w:val="00FA6C1C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5E06"/>
    <w:rsid w:val="00FC6D3D"/>
    <w:rsid w:val="00FD0263"/>
    <w:rsid w:val="00FD0DF8"/>
    <w:rsid w:val="00FD1256"/>
    <w:rsid w:val="00FD139F"/>
    <w:rsid w:val="00FD185F"/>
    <w:rsid w:val="00FD1E74"/>
    <w:rsid w:val="00FD36EC"/>
    <w:rsid w:val="00FD40E9"/>
    <w:rsid w:val="00FD46BB"/>
    <w:rsid w:val="00FD46D2"/>
    <w:rsid w:val="00FD596D"/>
    <w:rsid w:val="00FD6064"/>
    <w:rsid w:val="00FD653F"/>
    <w:rsid w:val="00FD71B5"/>
    <w:rsid w:val="00FD78A7"/>
    <w:rsid w:val="00FE0681"/>
    <w:rsid w:val="00FE08E0"/>
    <w:rsid w:val="00FE1670"/>
    <w:rsid w:val="00FE1AB2"/>
    <w:rsid w:val="00FE1B0D"/>
    <w:rsid w:val="00FE221D"/>
    <w:rsid w:val="00FE24B9"/>
    <w:rsid w:val="00FE356A"/>
    <w:rsid w:val="00FE4E98"/>
    <w:rsid w:val="00FE5501"/>
    <w:rsid w:val="00FF063D"/>
    <w:rsid w:val="00FF0BCA"/>
    <w:rsid w:val="00FF209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34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F335C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D73559"/>
  </w:style>
  <w:style w:type="table" w:customStyle="1" w:styleId="11">
    <w:name w:val="Сетка таблицы1"/>
    <w:basedOn w:val="a1"/>
    <w:next w:val="ab"/>
    <w:uiPriority w:val="59"/>
    <w:rsid w:val="00D73559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73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D73559"/>
    <w:rPr>
      <w:sz w:val="22"/>
      <w:szCs w:val="22"/>
      <w:lang w:eastAsia="en-US"/>
    </w:rPr>
  </w:style>
  <w:style w:type="character" w:styleId="ad">
    <w:name w:val="page number"/>
    <w:rsid w:val="00D73559"/>
  </w:style>
  <w:style w:type="character" w:customStyle="1" w:styleId="ConsPlusNormal0">
    <w:name w:val="ConsPlusNormal Знак"/>
    <w:link w:val="ConsPlusNormal"/>
    <w:uiPriority w:val="99"/>
    <w:locked/>
    <w:rsid w:val="00D73559"/>
    <w:rPr>
      <w:rFonts w:ascii="Arial" w:eastAsia="Times New Roman" w:hAnsi="Arial" w:cs="Arial"/>
    </w:rPr>
  </w:style>
  <w:style w:type="character" w:customStyle="1" w:styleId="12">
    <w:name w:val="Нижний колонтитул Знак1"/>
    <w:basedOn w:val="a0"/>
    <w:uiPriority w:val="99"/>
    <w:semiHidden/>
    <w:rsid w:val="00D73559"/>
    <w:rPr>
      <w:rFonts w:ascii="Times New Roman" w:eastAsia="Calibri" w:hAnsi="Times New Roman" w:cs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D047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47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4730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47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4730"/>
    <w:rPr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9963EC"/>
  </w:style>
  <w:style w:type="table" w:customStyle="1" w:styleId="20">
    <w:name w:val="Сетка таблицы2"/>
    <w:basedOn w:val="a1"/>
    <w:next w:val="ab"/>
    <w:uiPriority w:val="59"/>
    <w:rsid w:val="009963EC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D12A6A"/>
    <w:rPr>
      <w:color w:val="954F72"/>
      <w:u w:val="single"/>
    </w:rPr>
  </w:style>
  <w:style w:type="paragraph" w:customStyle="1" w:styleId="msonormal0">
    <w:name w:val="msonormal"/>
    <w:basedOn w:val="a"/>
    <w:rsid w:val="00D12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2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51</Pages>
  <Words>11187</Words>
  <Characters>63769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81</cp:revision>
  <cp:lastPrinted>2025-02-18T01:43:00Z</cp:lastPrinted>
  <dcterms:created xsi:type="dcterms:W3CDTF">2023-11-16T01:39:00Z</dcterms:created>
  <dcterms:modified xsi:type="dcterms:W3CDTF">2025-02-18T01:43:00Z</dcterms:modified>
</cp:coreProperties>
</file>