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FC" w:rsidRDefault="00647A03" w:rsidP="00647A03">
      <w:pPr>
        <w:pStyle w:val="23"/>
        <w:spacing w:after="0" w:line="240" w:lineRule="auto"/>
        <w:ind w:left="0"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96AFC" w:rsidRDefault="00647A03" w:rsidP="00647A03">
      <w:pPr>
        <w:pStyle w:val="23"/>
        <w:spacing w:after="0" w:line="240" w:lineRule="auto"/>
        <w:ind w:left="0"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96AFC" w:rsidRDefault="00996AFC" w:rsidP="00647A03">
      <w:pPr>
        <w:pStyle w:val="23"/>
        <w:spacing w:after="0" w:line="240" w:lineRule="auto"/>
        <w:ind w:left="0" w:right="-30"/>
        <w:jc w:val="center"/>
        <w:rPr>
          <w:rFonts w:ascii="Times New Roman" w:hAnsi="Times New Roman"/>
          <w:sz w:val="28"/>
          <w:szCs w:val="28"/>
        </w:rPr>
      </w:pPr>
    </w:p>
    <w:p w:rsidR="00996AFC" w:rsidRDefault="00647A03" w:rsidP="00647A03">
      <w:pPr>
        <w:pStyle w:val="23"/>
        <w:spacing w:after="0" w:line="240" w:lineRule="auto"/>
        <w:ind w:left="0"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96AFC" w:rsidRDefault="00996AFC" w:rsidP="00996AFC">
      <w:pPr>
        <w:pStyle w:val="23"/>
        <w:spacing w:after="0" w:line="240" w:lineRule="auto"/>
        <w:ind w:left="0" w:right="5103"/>
        <w:jc w:val="both"/>
        <w:rPr>
          <w:rFonts w:ascii="Times New Roman" w:hAnsi="Times New Roman"/>
          <w:sz w:val="28"/>
          <w:szCs w:val="28"/>
        </w:rPr>
      </w:pPr>
    </w:p>
    <w:p w:rsidR="00996AFC" w:rsidRDefault="00996AFC" w:rsidP="00996AFC">
      <w:pPr>
        <w:pStyle w:val="23"/>
        <w:spacing w:after="0" w:line="240" w:lineRule="auto"/>
        <w:ind w:left="0" w:right="5103"/>
        <w:jc w:val="both"/>
        <w:rPr>
          <w:rFonts w:ascii="Times New Roman" w:hAnsi="Times New Roman"/>
          <w:sz w:val="28"/>
          <w:szCs w:val="28"/>
        </w:rPr>
      </w:pPr>
    </w:p>
    <w:p w:rsidR="00996AFC" w:rsidRPr="00647A03" w:rsidRDefault="00647A03" w:rsidP="00996AFC">
      <w:pPr>
        <w:pStyle w:val="23"/>
        <w:spacing w:after="0" w:line="240" w:lineRule="auto"/>
        <w:ind w:left="0" w:right="5103"/>
        <w:jc w:val="both"/>
        <w:rPr>
          <w:rFonts w:ascii="Times New Roman" w:hAnsi="Times New Roman"/>
          <w:sz w:val="28"/>
          <w:szCs w:val="28"/>
          <w:u w:val="single"/>
        </w:rPr>
      </w:pPr>
      <w:r w:rsidRPr="00647A03">
        <w:rPr>
          <w:rFonts w:ascii="Times New Roman" w:hAnsi="Times New Roman"/>
          <w:sz w:val="28"/>
          <w:szCs w:val="28"/>
          <w:u w:val="single"/>
        </w:rPr>
        <w:t>25.02.2025 № 103</w:t>
      </w:r>
    </w:p>
    <w:p w:rsidR="00996AFC" w:rsidRDefault="00647A03" w:rsidP="00996AFC">
      <w:pPr>
        <w:pStyle w:val="23"/>
        <w:spacing w:after="0" w:line="240" w:lineRule="auto"/>
        <w:ind w:left="0"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996AFC" w:rsidRDefault="00996AFC" w:rsidP="00996AFC">
      <w:pPr>
        <w:pStyle w:val="23"/>
        <w:spacing w:after="0" w:line="240" w:lineRule="auto"/>
        <w:ind w:left="0" w:right="5103"/>
        <w:jc w:val="both"/>
        <w:rPr>
          <w:rFonts w:ascii="Times New Roman" w:hAnsi="Times New Roman"/>
          <w:sz w:val="28"/>
          <w:szCs w:val="28"/>
        </w:rPr>
      </w:pPr>
    </w:p>
    <w:p w:rsidR="00996AFC" w:rsidRDefault="00996AFC" w:rsidP="00996AFC">
      <w:pPr>
        <w:pStyle w:val="23"/>
        <w:spacing w:after="0" w:line="240" w:lineRule="auto"/>
        <w:ind w:left="0" w:right="5103"/>
        <w:jc w:val="both"/>
        <w:rPr>
          <w:rFonts w:ascii="Times New Roman" w:hAnsi="Times New Roman"/>
          <w:sz w:val="28"/>
          <w:szCs w:val="28"/>
        </w:rPr>
      </w:pPr>
    </w:p>
    <w:p w:rsidR="001315DF" w:rsidRPr="00347779" w:rsidRDefault="001315DF" w:rsidP="004101C8">
      <w:pPr>
        <w:pStyle w:val="23"/>
        <w:spacing w:after="0" w:line="280" w:lineRule="exact"/>
        <w:ind w:left="0" w:right="5103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Об оценке эффективности деятельности органов местного самоуправления городских и сельских поселений</w:t>
      </w:r>
    </w:p>
    <w:p w:rsidR="001315DF" w:rsidRDefault="001315DF"/>
    <w:p w:rsidR="004101C8" w:rsidRDefault="004101C8"/>
    <w:p w:rsidR="004101C8" w:rsidRPr="00347779" w:rsidRDefault="004101C8"/>
    <w:p w:rsidR="001315DF" w:rsidRPr="00347779" w:rsidRDefault="00447A32" w:rsidP="001315D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1315DF" w:rsidRPr="00347779">
        <w:rPr>
          <w:szCs w:val="28"/>
        </w:rPr>
        <w:t xml:space="preserve"> целях повышения результативности реализации полномочий, возложенных на </w:t>
      </w:r>
      <w:r w:rsidR="007A6DAC">
        <w:rPr>
          <w:szCs w:val="28"/>
        </w:rPr>
        <w:t xml:space="preserve">органы местного самоуправления </w:t>
      </w:r>
      <w:r w:rsidR="000564DC">
        <w:rPr>
          <w:szCs w:val="28"/>
        </w:rPr>
        <w:t>городски</w:t>
      </w:r>
      <w:r w:rsidR="007A6DAC">
        <w:rPr>
          <w:szCs w:val="28"/>
        </w:rPr>
        <w:t>х</w:t>
      </w:r>
      <w:r w:rsidR="00E45FD4">
        <w:rPr>
          <w:szCs w:val="28"/>
        </w:rPr>
        <w:t xml:space="preserve"> и сельски</w:t>
      </w:r>
      <w:r w:rsidR="007A6DAC">
        <w:rPr>
          <w:szCs w:val="28"/>
        </w:rPr>
        <w:t>х</w:t>
      </w:r>
      <w:r w:rsidR="00E45FD4">
        <w:rPr>
          <w:szCs w:val="28"/>
        </w:rPr>
        <w:t xml:space="preserve"> </w:t>
      </w:r>
      <w:r w:rsidR="001315DF" w:rsidRPr="00347779">
        <w:rPr>
          <w:szCs w:val="28"/>
        </w:rPr>
        <w:t>поселени</w:t>
      </w:r>
      <w:r w:rsidR="007A6DAC">
        <w:rPr>
          <w:szCs w:val="28"/>
        </w:rPr>
        <w:t>й</w:t>
      </w:r>
      <w:r w:rsidR="001315DF" w:rsidRPr="00347779">
        <w:rPr>
          <w:szCs w:val="28"/>
        </w:rPr>
        <w:t xml:space="preserve"> законодательством</w:t>
      </w:r>
      <w:r w:rsidR="00B20E50">
        <w:rPr>
          <w:szCs w:val="28"/>
        </w:rPr>
        <w:t xml:space="preserve"> Российской Федерации</w:t>
      </w:r>
      <w:r w:rsidR="001315DF" w:rsidRPr="00347779">
        <w:rPr>
          <w:szCs w:val="28"/>
        </w:rPr>
        <w:t xml:space="preserve">, укрепления взаимодействия администрации </w:t>
      </w:r>
      <w:r w:rsidR="007A6DAC">
        <w:rPr>
          <w:szCs w:val="28"/>
        </w:rPr>
        <w:t xml:space="preserve">Верхнебуреинского </w:t>
      </w:r>
      <w:r w:rsidR="001315DF" w:rsidRPr="00347779">
        <w:rPr>
          <w:szCs w:val="28"/>
        </w:rPr>
        <w:t>муниципального района</w:t>
      </w:r>
      <w:r w:rsidR="007A6DAC">
        <w:rPr>
          <w:szCs w:val="28"/>
        </w:rPr>
        <w:t xml:space="preserve"> Хабаровского края</w:t>
      </w:r>
      <w:r w:rsidR="001315DF" w:rsidRPr="00347779">
        <w:rPr>
          <w:szCs w:val="28"/>
        </w:rPr>
        <w:t xml:space="preserve"> и администраций </w:t>
      </w:r>
      <w:r w:rsidR="007A6DAC">
        <w:rPr>
          <w:szCs w:val="28"/>
        </w:rPr>
        <w:t>городских и сельских поселений Верхнебуреинского муниципального района Хабаровского края, р</w:t>
      </w:r>
      <w:r w:rsidR="001315DF" w:rsidRPr="00347779">
        <w:rPr>
          <w:szCs w:val="28"/>
        </w:rPr>
        <w:t>уководствуясь Указом Пре</w:t>
      </w:r>
      <w:r w:rsidR="00996AFC">
        <w:rPr>
          <w:szCs w:val="28"/>
        </w:rPr>
        <w:t>зидента Российской Федерации от </w:t>
      </w:r>
      <w:r w:rsidR="001315DF" w:rsidRPr="00347779">
        <w:rPr>
          <w:szCs w:val="28"/>
        </w:rPr>
        <w:t>28.04.2008 № 607 "Об оценке эффективности деятельности органов местного самоуправления городских округов и муниципальных районов", администрация Верхнебуреинского мун</w:t>
      </w:r>
      <w:r w:rsidR="00996AFC">
        <w:rPr>
          <w:szCs w:val="28"/>
        </w:rPr>
        <w:t>иципального</w:t>
      </w:r>
      <w:proofErr w:type="gramEnd"/>
      <w:r w:rsidR="00996AFC">
        <w:rPr>
          <w:szCs w:val="28"/>
        </w:rPr>
        <w:t xml:space="preserve"> района Хабаровского </w:t>
      </w:r>
      <w:r w:rsidR="001315DF" w:rsidRPr="00347779">
        <w:rPr>
          <w:szCs w:val="28"/>
        </w:rPr>
        <w:t>края</w:t>
      </w:r>
    </w:p>
    <w:p w:rsidR="001315DF" w:rsidRPr="00347779" w:rsidRDefault="001315DF" w:rsidP="001315DF">
      <w:pPr>
        <w:jc w:val="both"/>
        <w:rPr>
          <w:bCs/>
          <w:szCs w:val="28"/>
        </w:rPr>
      </w:pPr>
      <w:r w:rsidRPr="00347779">
        <w:rPr>
          <w:bCs/>
          <w:szCs w:val="28"/>
        </w:rPr>
        <w:t>ПОСТАНОВЛЯЕТ: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1.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>Утвердить прилагаемые: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1.1.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 xml:space="preserve">Перечень показателей для </w:t>
      </w:r>
      <w:r w:rsidR="00680960" w:rsidRPr="00347779">
        <w:rPr>
          <w:rFonts w:ascii="Times New Roman" w:hAnsi="Times New Roman"/>
          <w:sz w:val="28"/>
          <w:szCs w:val="28"/>
        </w:rPr>
        <w:t xml:space="preserve">оценки эффективности деятельности органов местного самоуправления </w:t>
      </w:r>
      <w:r w:rsidR="00680960">
        <w:rPr>
          <w:rFonts w:ascii="Times New Roman" w:hAnsi="Times New Roman"/>
          <w:sz w:val="28"/>
          <w:szCs w:val="28"/>
        </w:rPr>
        <w:t xml:space="preserve">городских и сельских </w:t>
      </w:r>
      <w:r w:rsidR="00680960" w:rsidRPr="00347779">
        <w:rPr>
          <w:rFonts w:ascii="Times New Roman" w:hAnsi="Times New Roman"/>
          <w:sz w:val="28"/>
          <w:szCs w:val="28"/>
        </w:rPr>
        <w:t>поселений, расположенных в границах Верхнебуреинского муниципального района Хабаровского края</w:t>
      </w:r>
      <w:r w:rsidRPr="00347779">
        <w:rPr>
          <w:rFonts w:ascii="Times New Roman" w:hAnsi="Times New Roman"/>
          <w:sz w:val="28"/>
          <w:szCs w:val="28"/>
        </w:rPr>
        <w:t xml:space="preserve"> (далее – Перечень</w:t>
      </w:r>
      <w:r w:rsidR="005127D4">
        <w:rPr>
          <w:rFonts w:ascii="Times New Roman" w:hAnsi="Times New Roman"/>
          <w:sz w:val="28"/>
          <w:szCs w:val="28"/>
        </w:rPr>
        <w:t xml:space="preserve"> показателей</w:t>
      </w:r>
      <w:r w:rsidRPr="00347779">
        <w:rPr>
          <w:rFonts w:ascii="Times New Roman" w:hAnsi="Times New Roman"/>
          <w:sz w:val="28"/>
          <w:szCs w:val="28"/>
        </w:rPr>
        <w:t>).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1.2.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 xml:space="preserve">Перечень структурных подразделений </w:t>
      </w:r>
      <w:r w:rsidR="007A6DAC">
        <w:rPr>
          <w:rFonts w:ascii="Times New Roman" w:hAnsi="Times New Roman"/>
          <w:sz w:val="28"/>
          <w:szCs w:val="28"/>
        </w:rPr>
        <w:t xml:space="preserve">администрации </w:t>
      </w:r>
      <w:r w:rsidR="005127D4" w:rsidRPr="00347779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Pr="00347779">
        <w:rPr>
          <w:rFonts w:ascii="Times New Roman" w:hAnsi="Times New Roman"/>
          <w:sz w:val="28"/>
          <w:szCs w:val="28"/>
        </w:rPr>
        <w:t xml:space="preserve">, ответственных за осуществление оценки эффективности деятельности </w:t>
      </w:r>
      <w:r w:rsidR="005127D4" w:rsidRPr="0034777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127D4">
        <w:rPr>
          <w:rFonts w:ascii="Times New Roman" w:hAnsi="Times New Roman"/>
          <w:sz w:val="28"/>
          <w:szCs w:val="28"/>
        </w:rPr>
        <w:t xml:space="preserve">городских и сельских </w:t>
      </w:r>
      <w:r w:rsidR="005127D4" w:rsidRPr="00347779">
        <w:rPr>
          <w:rFonts w:ascii="Times New Roman" w:hAnsi="Times New Roman"/>
          <w:sz w:val="28"/>
          <w:szCs w:val="28"/>
        </w:rPr>
        <w:t>поселений, расположенных в границах Верхнебуреинского муниципального района Хабаровского края</w:t>
      </w:r>
      <w:r w:rsidRPr="00347779">
        <w:rPr>
          <w:rFonts w:ascii="Times New Roman" w:hAnsi="Times New Roman"/>
          <w:sz w:val="28"/>
          <w:szCs w:val="28"/>
        </w:rPr>
        <w:t>.</w:t>
      </w:r>
    </w:p>
    <w:p w:rsidR="001315DF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1.3.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 xml:space="preserve">Методику оценки эффективности деятельности </w:t>
      </w:r>
      <w:r w:rsidR="005127D4" w:rsidRPr="0034777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127D4">
        <w:rPr>
          <w:rFonts w:ascii="Times New Roman" w:hAnsi="Times New Roman"/>
          <w:sz w:val="28"/>
          <w:szCs w:val="28"/>
        </w:rPr>
        <w:t xml:space="preserve">городских и сельских </w:t>
      </w:r>
      <w:r w:rsidR="005127D4" w:rsidRPr="00347779">
        <w:rPr>
          <w:rFonts w:ascii="Times New Roman" w:hAnsi="Times New Roman"/>
          <w:sz w:val="28"/>
          <w:szCs w:val="28"/>
        </w:rPr>
        <w:t>поселений, расположенных в границах Верхнебуреинского муниципального района Хабаровского края</w:t>
      </w:r>
      <w:r w:rsidR="005127D4">
        <w:rPr>
          <w:rFonts w:ascii="Times New Roman" w:hAnsi="Times New Roman"/>
          <w:sz w:val="28"/>
          <w:szCs w:val="28"/>
        </w:rPr>
        <w:t xml:space="preserve"> (далее – ОМСУ поселений)</w:t>
      </w:r>
      <w:r w:rsidRPr="00347779">
        <w:rPr>
          <w:rFonts w:ascii="Times New Roman" w:hAnsi="Times New Roman"/>
          <w:sz w:val="28"/>
          <w:szCs w:val="28"/>
        </w:rPr>
        <w:t>.</w:t>
      </w:r>
    </w:p>
    <w:p w:rsidR="00E91868" w:rsidRPr="00E91868" w:rsidRDefault="00E91868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="00333096">
        <w:rPr>
          <w:rFonts w:ascii="Times New Roman" w:hAnsi="Times New Roman"/>
          <w:sz w:val="28"/>
          <w:szCs w:val="28"/>
        </w:rPr>
        <w:t> </w:t>
      </w:r>
      <w:r w:rsidRPr="00E91868">
        <w:rPr>
          <w:rFonts w:ascii="Times New Roman" w:hAnsi="Times New Roman"/>
          <w:sz w:val="28"/>
          <w:szCs w:val="28"/>
        </w:rPr>
        <w:t xml:space="preserve">Распределение </w:t>
      </w:r>
      <w:r w:rsidR="005127D4" w:rsidRPr="005127D4">
        <w:rPr>
          <w:rFonts w:ascii="Times New Roman" w:hAnsi="Times New Roman"/>
          <w:sz w:val="28"/>
          <w:szCs w:val="28"/>
        </w:rPr>
        <w:t>городских и сельских поселений Верхнебуреинского муниципального района Хабаровского края</w:t>
      </w:r>
      <w:r w:rsidR="005127D4">
        <w:rPr>
          <w:rFonts w:ascii="Times New Roman" w:hAnsi="Times New Roman"/>
          <w:sz w:val="28"/>
          <w:szCs w:val="28"/>
        </w:rPr>
        <w:t xml:space="preserve"> (далее – район)</w:t>
      </w:r>
      <w:r w:rsidR="005127D4" w:rsidRPr="005127D4">
        <w:rPr>
          <w:rFonts w:ascii="Times New Roman" w:hAnsi="Times New Roman"/>
          <w:sz w:val="28"/>
          <w:szCs w:val="28"/>
        </w:rPr>
        <w:t xml:space="preserve"> по группам в соответствии с критериями численности населения на начало 2024 года</w:t>
      </w:r>
      <w:r>
        <w:rPr>
          <w:rFonts w:ascii="Times New Roman" w:hAnsi="Times New Roman"/>
          <w:sz w:val="28"/>
          <w:szCs w:val="28"/>
        </w:rPr>
        <w:t>.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2.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 xml:space="preserve">Рекомендовать администрациям </w:t>
      </w:r>
      <w:r w:rsidR="007A6DAC">
        <w:rPr>
          <w:rFonts w:ascii="Times New Roman" w:hAnsi="Times New Roman"/>
          <w:sz w:val="28"/>
          <w:szCs w:val="28"/>
        </w:rPr>
        <w:t xml:space="preserve">городских и сельских </w:t>
      </w:r>
      <w:r w:rsidRPr="00347779">
        <w:rPr>
          <w:rFonts w:ascii="Times New Roman" w:hAnsi="Times New Roman"/>
          <w:sz w:val="28"/>
          <w:szCs w:val="28"/>
        </w:rPr>
        <w:t>поселений</w:t>
      </w:r>
      <w:r w:rsidR="00941D7A">
        <w:rPr>
          <w:rFonts w:ascii="Times New Roman" w:hAnsi="Times New Roman"/>
          <w:sz w:val="28"/>
          <w:szCs w:val="28"/>
        </w:rPr>
        <w:t xml:space="preserve"> района</w:t>
      </w:r>
      <w:r w:rsidRPr="00347779">
        <w:rPr>
          <w:rFonts w:ascii="Times New Roman" w:hAnsi="Times New Roman"/>
          <w:sz w:val="28"/>
          <w:szCs w:val="28"/>
        </w:rPr>
        <w:t>: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2.1.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 xml:space="preserve">Ежегодно в срок до 01 </w:t>
      </w:r>
      <w:r w:rsidR="00DE1DA9" w:rsidRPr="00347779">
        <w:rPr>
          <w:rFonts w:ascii="Times New Roman" w:hAnsi="Times New Roman"/>
          <w:sz w:val="28"/>
          <w:szCs w:val="28"/>
        </w:rPr>
        <w:t>мая года,</w:t>
      </w:r>
      <w:r w:rsidRPr="00347779">
        <w:rPr>
          <w:rFonts w:ascii="Times New Roman" w:hAnsi="Times New Roman"/>
          <w:sz w:val="28"/>
          <w:szCs w:val="28"/>
        </w:rPr>
        <w:t xml:space="preserve"> следующего за отчетным</w:t>
      </w:r>
      <w:r w:rsidR="00DE1DA9" w:rsidRPr="00347779">
        <w:rPr>
          <w:rFonts w:ascii="Times New Roman" w:hAnsi="Times New Roman"/>
          <w:sz w:val="28"/>
          <w:szCs w:val="28"/>
        </w:rPr>
        <w:t>,</w:t>
      </w:r>
      <w:r w:rsidRPr="00347779">
        <w:rPr>
          <w:rFonts w:ascii="Times New Roman" w:hAnsi="Times New Roman"/>
          <w:sz w:val="28"/>
          <w:szCs w:val="28"/>
        </w:rPr>
        <w:t xml:space="preserve"> представлять в финансовое управление администрации</w:t>
      </w:r>
      <w:r w:rsidR="00941D7A"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Pr="00347779">
        <w:rPr>
          <w:rFonts w:ascii="Times New Roman" w:hAnsi="Times New Roman"/>
          <w:sz w:val="28"/>
          <w:szCs w:val="28"/>
        </w:rPr>
        <w:t>района, осуществляющее координацию действий по оценке эффективности деятельности ОМСУ поселений, согласованные со структурными подразделениями администрации района, ответственными за осуществление оценки эффективности деятельности ОМСУ поселений, значения показателей.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2.2.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>Обеспечить представление информации для ведения мониторинга в структурные подразделения администрации района, ответственные за осуществление оценки эффективности деятельности ОМСУ поселений.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3.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>Структурным подразделениям администрации района, ответственным за осуществление оценки эффективности деятельности ОМСУ поселений:</w:t>
      </w:r>
    </w:p>
    <w:p w:rsidR="001315DF" w:rsidRPr="00347779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3.1.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>Обеспечить совместно с администрациями</w:t>
      </w:r>
      <w:r w:rsidR="007A6DAC">
        <w:rPr>
          <w:rFonts w:ascii="Times New Roman" w:hAnsi="Times New Roman"/>
          <w:sz w:val="28"/>
          <w:szCs w:val="28"/>
        </w:rPr>
        <w:t xml:space="preserve"> городских и сельских</w:t>
      </w:r>
      <w:r w:rsidRPr="00347779">
        <w:rPr>
          <w:rFonts w:ascii="Times New Roman" w:hAnsi="Times New Roman"/>
          <w:sz w:val="28"/>
          <w:szCs w:val="28"/>
        </w:rPr>
        <w:t xml:space="preserve"> поселений</w:t>
      </w:r>
      <w:r w:rsidR="00941D7A">
        <w:rPr>
          <w:rFonts w:ascii="Times New Roman" w:hAnsi="Times New Roman"/>
          <w:sz w:val="28"/>
          <w:szCs w:val="28"/>
        </w:rPr>
        <w:t xml:space="preserve"> района</w:t>
      </w:r>
      <w:r w:rsidRPr="00347779">
        <w:rPr>
          <w:rFonts w:ascii="Times New Roman" w:hAnsi="Times New Roman"/>
          <w:sz w:val="28"/>
          <w:szCs w:val="28"/>
        </w:rPr>
        <w:t xml:space="preserve"> формирование значений показателей развития поселений по сферам деятельности в соответствии с утвержденным Перечнем</w:t>
      </w:r>
      <w:r w:rsidR="00941D7A">
        <w:rPr>
          <w:rFonts w:ascii="Times New Roman" w:hAnsi="Times New Roman"/>
          <w:sz w:val="28"/>
          <w:szCs w:val="28"/>
        </w:rPr>
        <w:t xml:space="preserve"> показателей</w:t>
      </w:r>
      <w:r w:rsidRPr="00347779">
        <w:rPr>
          <w:rFonts w:ascii="Times New Roman" w:hAnsi="Times New Roman"/>
          <w:sz w:val="28"/>
          <w:szCs w:val="28"/>
        </w:rPr>
        <w:t>.</w:t>
      </w:r>
    </w:p>
    <w:p w:rsidR="001315DF" w:rsidRDefault="001315DF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3.2.</w:t>
      </w:r>
      <w:r w:rsidR="00333096">
        <w:rPr>
          <w:rFonts w:ascii="Times New Roman" w:hAnsi="Times New Roman"/>
          <w:sz w:val="28"/>
          <w:szCs w:val="28"/>
        </w:rPr>
        <w:t> </w:t>
      </w:r>
      <w:r w:rsidRPr="00347779">
        <w:rPr>
          <w:rFonts w:ascii="Times New Roman" w:hAnsi="Times New Roman"/>
          <w:sz w:val="28"/>
          <w:szCs w:val="28"/>
        </w:rPr>
        <w:t>Осуществлять оценку показателей эффективности деятельности ОМСУ поселений.</w:t>
      </w:r>
    </w:p>
    <w:p w:rsidR="007A6DAC" w:rsidRPr="00157CC4" w:rsidRDefault="007A6DAC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0F4A0C">
        <w:rPr>
          <w:rFonts w:ascii="Times New Roman" w:hAnsi="Times New Roman"/>
          <w:sz w:val="28"/>
          <w:szCs w:val="28"/>
        </w:rPr>
        <w:t>Уполномоченный орган</w:t>
      </w:r>
      <w:r w:rsidR="00157CC4">
        <w:rPr>
          <w:rFonts w:ascii="Times New Roman" w:hAnsi="Times New Roman"/>
          <w:sz w:val="28"/>
          <w:szCs w:val="28"/>
        </w:rPr>
        <w:t xml:space="preserve">, </w:t>
      </w:r>
      <w:r w:rsidR="00157CC4" w:rsidRPr="00347779">
        <w:rPr>
          <w:rFonts w:ascii="Times New Roman" w:hAnsi="Times New Roman"/>
          <w:sz w:val="28"/>
          <w:szCs w:val="28"/>
        </w:rPr>
        <w:t>осуществляющ</w:t>
      </w:r>
      <w:r w:rsidR="00157CC4">
        <w:rPr>
          <w:rFonts w:ascii="Times New Roman" w:hAnsi="Times New Roman"/>
          <w:sz w:val="28"/>
          <w:szCs w:val="28"/>
        </w:rPr>
        <w:t>ий</w:t>
      </w:r>
      <w:r w:rsidR="00157CC4" w:rsidRPr="00347779">
        <w:rPr>
          <w:rFonts w:ascii="Times New Roman" w:hAnsi="Times New Roman"/>
          <w:sz w:val="28"/>
          <w:szCs w:val="28"/>
        </w:rPr>
        <w:t xml:space="preserve"> координацию действий по оценке эффективности деятельности ОМСУ поселений</w:t>
      </w:r>
      <w:r w:rsidR="00157CC4">
        <w:rPr>
          <w:rFonts w:ascii="Times New Roman" w:hAnsi="Times New Roman"/>
          <w:sz w:val="28"/>
          <w:szCs w:val="28"/>
        </w:rPr>
        <w:t>,</w:t>
      </w:r>
      <w:r w:rsidR="00157CC4" w:rsidRPr="00347779">
        <w:rPr>
          <w:rFonts w:ascii="Times New Roman" w:hAnsi="Times New Roman"/>
          <w:sz w:val="28"/>
          <w:szCs w:val="28"/>
        </w:rPr>
        <w:t xml:space="preserve"> обеспечи</w:t>
      </w:r>
      <w:r w:rsidR="00157CC4">
        <w:rPr>
          <w:rFonts w:ascii="Times New Roman" w:hAnsi="Times New Roman"/>
          <w:sz w:val="28"/>
          <w:szCs w:val="28"/>
        </w:rPr>
        <w:t>вает</w:t>
      </w:r>
      <w:r w:rsidR="00157CC4" w:rsidRPr="00347779">
        <w:rPr>
          <w:rFonts w:ascii="Times New Roman" w:hAnsi="Times New Roman"/>
          <w:sz w:val="28"/>
          <w:szCs w:val="28"/>
        </w:rPr>
        <w:t xml:space="preserve"> проведение расчета оценочных критериев для определения </w:t>
      </w:r>
      <w:r w:rsidR="00157CC4">
        <w:rPr>
          <w:rFonts w:ascii="Times New Roman" w:hAnsi="Times New Roman"/>
          <w:sz w:val="28"/>
          <w:szCs w:val="28"/>
        </w:rPr>
        <w:t xml:space="preserve">городских и сельских </w:t>
      </w:r>
      <w:r w:rsidR="00157CC4" w:rsidRPr="00347779">
        <w:rPr>
          <w:rFonts w:ascii="Times New Roman" w:hAnsi="Times New Roman"/>
          <w:sz w:val="28"/>
          <w:szCs w:val="28"/>
        </w:rPr>
        <w:t>поселений</w:t>
      </w:r>
      <w:r w:rsidR="00157CC4">
        <w:rPr>
          <w:rFonts w:ascii="Times New Roman" w:hAnsi="Times New Roman"/>
          <w:sz w:val="28"/>
          <w:szCs w:val="28"/>
        </w:rPr>
        <w:t xml:space="preserve"> района,</w:t>
      </w:r>
      <w:r w:rsidR="00157CC4" w:rsidRPr="00347779">
        <w:rPr>
          <w:rFonts w:ascii="Times New Roman" w:hAnsi="Times New Roman"/>
          <w:sz w:val="28"/>
          <w:szCs w:val="28"/>
        </w:rPr>
        <w:t xml:space="preserve"> достигших наилучших значений показателей</w:t>
      </w:r>
      <w:r w:rsidR="00157CC4">
        <w:rPr>
          <w:rFonts w:ascii="Times New Roman" w:hAnsi="Times New Roman"/>
          <w:sz w:val="28"/>
          <w:szCs w:val="28"/>
        </w:rPr>
        <w:t>.</w:t>
      </w:r>
    </w:p>
    <w:p w:rsidR="001315DF" w:rsidRPr="00347779" w:rsidRDefault="00157CC4" w:rsidP="001315D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15DF" w:rsidRPr="00347779">
        <w:rPr>
          <w:rFonts w:ascii="Times New Roman" w:hAnsi="Times New Roman"/>
          <w:sz w:val="28"/>
          <w:szCs w:val="28"/>
        </w:rPr>
        <w:t>.</w:t>
      </w:r>
      <w:r w:rsidR="003330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F867D1">
        <w:rPr>
          <w:rFonts w:ascii="Times New Roman" w:hAnsi="Times New Roman"/>
          <w:sz w:val="28"/>
          <w:szCs w:val="28"/>
        </w:rPr>
        <w:t>уполномоченным органом</w:t>
      </w:r>
      <w:r>
        <w:rPr>
          <w:rFonts w:ascii="Times New Roman" w:hAnsi="Times New Roman"/>
          <w:sz w:val="28"/>
          <w:szCs w:val="28"/>
        </w:rPr>
        <w:t xml:space="preserve"> ф</w:t>
      </w:r>
      <w:r w:rsidR="00DE1DA9" w:rsidRPr="00347779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 xml:space="preserve">е </w:t>
      </w:r>
      <w:r w:rsidR="00DE1DA9" w:rsidRPr="00347779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="00DE1DA9" w:rsidRPr="00347779">
        <w:rPr>
          <w:rFonts w:ascii="Times New Roman" w:hAnsi="Times New Roman"/>
          <w:sz w:val="28"/>
          <w:szCs w:val="28"/>
        </w:rPr>
        <w:t xml:space="preserve"> администрации </w:t>
      </w:r>
      <w:r w:rsidR="00941D7A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="00DE1DA9" w:rsidRPr="00347779">
        <w:rPr>
          <w:rFonts w:ascii="Times New Roman" w:hAnsi="Times New Roman"/>
          <w:sz w:val="28"/>
          <w:szCs w:val="28"/>
        </w:rPr>
        <w:t>района</w:t>
      </w:r>
      <w:r w:rsidR="001315DF" w:rsidRPr="00347779">
        <w:rPr>
          <w:rFonts w:ascii="Times New Roman" w:hAnsi="Times New Roman"/>
          <w:sz w:val="28"/>
          <w:szCs w:val="28"/>
        </w:rPr>
        <w:t>.</w:t>
      </w:r>
    </w:p>
    <w:p w:rsidR="001315DF" w:rsidRPr="00347779" w:rsidRDefault="00157CC4" w:rsidP="001315DF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1315DF" w:rsidRPr="00347779">
        <w:rPr>
          <w:szCs w:val="28"/>
        </w:rPr>
        <w:t>.</w:t>
      </w:r>
      <w:r w:rsidR="00333096">
        <w:rPr>
          <w:szCs w:val="28"/>
        </w:rPr>
        <w:t> </w:t>
      </w:r>
      <w:r w:rsidR="001315DF" w:rsidRPr="00347779">
        <w:rPr>
          <w:szCs w:val="28"/>
        </w:rPr>
        <w:t xml:space="preserve">Результаты проведенной оценки эффективности деятельности ОМСУ поселений с пояснительной запиской направляются до </w:t>
      </w:r>
      <w:r w:rsidR="00DE1DA9" w:rsidRPr="00347779">
        <w:rPr>
          <w:szCs w:val="28"/>
        </w:rPr>
        <w:t>01 июня</w:t>
      </w:r>
      <w:r w:rsidR="001315DF" w:rsidRPr="00347779">
        <w:rPr>
          <w:szCs w:val="28"/>
        </w:rPr>
        <w:t xml:space="preserve"> года, следующего за отчетным, </w:t>
      </w:r>
      <w:r w:rsidR="00941D7A">
        <w:rPr>
          <w:szCs w:val="28"/>
        </w:rPr>
        <w:t>администрациям городских и сельских поселений для учета в работе</w:t>
      </w:r>
      <w:r w:rsidR="001315DF" w:rsidRPr="00347779">
        <w:rPr>
          <w:szCs w:val="28"/>
        </w:rPr>
        <w:t>.</w:t>
      </w:r>
    </w:p>
    <w:p w:rsidR="001315DF" w:rsidRDefault="00157CC4" w:rsidP="001315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5DF" w:rsidRPr="00347779">
        <w:rPr>
          <w:rFonts w:ascii="Times New Roman" w:hAnsi="Times New Roman" w:cs="Times New Roman"/>
          <w:sz w:val="28"/>
          <w:szCs w:val="28"/>
        </w:rPr>
        <w:t>.</w:t>
      </w:r>
      <w:r w:rsidR="00333096">
        <w:rPr>
          <w:rFonts w:ascii="Times New Roman" w:hAnsi="Times New Roman" w:cs="Times New Roman"/>
          <w:sz w:val="28"/>
          <w:szCs w:val="28"/>
        </w:rPr>
        <w:t> </w:t>
      </w:r>
      <w:r w:rsidR="001315DF" w:rsidRPr="00347779">
        <w:rPr>
          <w:rFonts w:ascii="Times New Roman" w:hAnsi="Times New Roman" w:cs="Times New Roman"/>
          <w:sz w:val="28"/>
          <w:szCs w:val="28"/>
        </w:rPr>
        <w:t xml:space="preserve">Полученные результаты используются в работе с </w:t>
      </w:r>
      <w:r>
        <w:rPr>
          <w:rFonts w:ascii="Times New Roman" w:hAnsi="Times New Roman" w:cs="Times New Roman"/>
          <w:sz w:val="28"/>
          <w:szCs w:val="28"/>
        </w:rPr>
        <w:t xml:space="preserve">городскими и сельскими </w:t>
      </w:r>
      <w:r w:rsidR="001315DF" w:rsidRPr="00347779">
        <w:rPr>
          <w:rFonts w:ascii="Times New Roman" w:hAnsi="Times New Roman" w:cs="Times New Roman"/>
          <w:sz w:val="28"/>
          <w:szCs w:val="28"/>
        </w:rPr>
        <w:t>поселениями района для повышения эффективности их деятельности в рамках предусмотренных законодательством полномочий.</w:t>
      </w:r>
    </w:p>
    <w:p w:rsidR="00163521" w:rsidRPr="00347779" w:rsidRDefault="00157CC4" w:rsidP="001315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3521">
        <w:rPr>
          <w:rFonts w:ascii="Times New Roman" w:hAnsi="Times New Roman" w:cs="Times New Roman"/>
          <w:sz w:val="28"/>
          <w:szCs w:val="28"/>
        </w:rPr>
        <w:t xml:space="preserve">. Признать утратившим силу постановление администрации </w:t>
      </w:r>
      <w:r w:rsidR="00941D7A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16352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41D7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996AFC">
        <w:rPr>
          <w:rFonts w:ascii="Times New Roman" w:hAnsi="Times New Roman" w:cs="Times New Roman"/>
          <w:sz w:val="28"/>
          <w:szCs w:val="28"/>
        </w:rPr>
        <w:t>от </w:t>
      </w:r>
      <w:r w:rsidR="00D17A37">
        <w:rPr>
          <w:rFonts w:ascii="Times New Roman" w:hAnsi="Times New Roman" w:cs="Times New Roman"/>
          <w:sz w:val="28"/>
          <w:szCs w:val="28"/>
        </w:rPr>
        <w:t>19.05.2020 № 306 "Об оценке эффективности деятельности органов местного самоуправления городских и сельских поселений".</w:t>
      </w:r>
    </w:p>
    <w:p w:rsidR="004101C8" w:rsidRDefault="004101C8" w:rsidP="001315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DA9" w:rsidRPr="00347779" w:rsidRDefault="00157CC4" w:rsidP="001315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E1DA9" w:rsidRPr="00347779">
        <w:rPr>
          <w:rFonts w:ascii="Times New Roman" w:hAnsi="Times New Roman" w:cs="Times New Roman"/>
          <w:sz w:val="28"/>
          <w:szCs w:val="28"/>
        </w:rPr>
        <w:t>.</w:t>
      </w:r>
      <w:r w:rsidR="00333096">
        <w:rPr>
          <w:rFonts w:ascii="Times New Roman" w:hAnsi="Times New Roman" w:cs="Times New Roman"/>
          <w:sz w:val="28"/>
          <w:szCs w:val="28"/>
        </w:rPr>
        <w:t> </w:t>
      </w:r>
      <w:r w:rsidR="00DE1DA9" w:rsidRPr="003477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DA9" w:rsidRPr="00347779" w:rsidRDefault="00157CC4" w:rsidP="001315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1DA9" w:rsidRPr="00347779">
        <w:rPr>
          <w:rFonts w:ascii="Times New Roman" w:hAnsi="Times New Roman" w:cs="Times New Roman"/>
          <w:sz w:val="28"/>
          <w:szCs w:val="28"/>
        </w:rPr>
        <w:t>.</w:t>
      </w:r>
      <w:r w:rsidR="00333096">
        <w:rPr>
          <w:rFonts w:ascii="Times New Roman" w:hAnsi="Times New Roman" w:cs="Times New Roman"/>
          <w:sz w:val="28"/>
          <w:szCs w:val="28"/>
        </w:rPr>
        <w:t> </w:t>
      </w:r>
      <w:r w:rsidR="00DE1DA9" w:rsidRPr="003477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96A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E1DA9" w:rsidRPr="00347779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1315DF" w:rsidRPr="00347779" w:rsidRDefault="001315DF"/>
    <w:p w:rsidR="00DE1DA9" w:rsidRPr="00347779" w:rsidRDefault="00DE1DA9"/>
    <w:p w:rsidR="00DE1DA9" w:rsidRPr="00347779" w:rsidRDefault="00DE1DA9"/>
    <w:p w:rsidR="00DE1DA9" w:rsidRPr="00347779" w:rsidRDefault="00DE1DA9" w:rsidP="004101C8">
      <w:pPr>
        <w:spacing w:line="240" w:lineRule="exact"/>
      </w:pPr>
      <w:r w:rsidRPr="00347779">
        <w:t>Глава района</w:t>
      </w:r>
      <w:r w:rsidR="004101C8">
        <w:t xml:space="preserve">                                                                          </w:t>
      </w:r>
      <w:r w:rsidRPr="00347779">
        <w:t xml:space="preserve">          А.М. Маслов</w:t>
      </w:r>
    </w:p>
    <w:p w:rsidR="00DE1DA9" w:rsidRPr="00347779" w:rsidRDefault="00DE1DA9"/>
    <w:p w:rsidR="003B2BD6" w:rsidRPr="00347779" w:rsidRDefault="003B2BD6">
      <w:r w:rsidRPr="00347779">
        <w:br w:type="page"/>
      </w:r>
    </w:p>
    <w:p w:rsidR="004101C8" w:rsidRPr="00347779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77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101C8" w:rsidRPr="00347779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777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77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7779">
        <w:rPr>
          <w:rFonts w:ascii="Times New Roman" w:hAnsi="Times New Roman" w:cs="Times New Roman"/>
          <w:sz w:val="28"/>
          <w:szCs w:val="28"/>
        </w:rPr>
        <w:t xml:space="preserve"> Верхнебуреинского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77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101C8" w:rsidRPr="00347779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777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315DF" w:rsidRPr="00347779" w:rsidRDefault="00647A03" w:rsidP="004101C8">
      <w:pPr>
        <w:jc w:val="right"/>
      </w:pPr>
      <w:r>
        <w:rPr>
          <w:szCs w:val="28"/>
        </w:rPr>
        <w:t>от 25.02.2025</w:t>
      </w:r>
      <w:r w:rsidR="004101C8" w:rsidRPr="00347779">
        <w:rPr>
          <w:szCs w:val="28"/>
        </w:rPr>
        <w:t xml:space="preserve"> №</w:t>
      </w:r>
      <w:r>
        <w:rPr>
          <w:szCs w:val="28"/>
        </w:rPr>
        <w:t xml:space="preserve"> 103</w:t>
      </w:r>
    </w:p>
    <w:p w:rsidR="003B2BD6" w:rsidRPr="00347779" w:rsidRDefault="003B2BD6"/>
    <w:p w:rsidR="003B2BD6" w:rsidRPr="00347779" w:rsidRDefault="003B2BD6" w:rsidP="003876C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7779">
        <w:rPr>
          <w:rFonts w:ascii="Times New Roman" w:hAnsi="Times New Roman" w:cs="Times New Roman"/>
          <w:sz w:val="28"/>
          <w:szCs w:val="28"/>
        </w:rPr>
        <w:t>ПЕРЕЧЕНЬ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ПОКАЗАТЕЛЕЙ</w:t>
      </w:r>
      <w:r w:rsidRPr="00347779">
        <w:rPr>
          <w:rFonts w:ascii="Times New Roman" w:hAnsi="Times New Roman" w:cs="Times New Roman"/>
          <w:sz w:val="28"/>
          <w:szCs w:val="28"/>
        </w:rPr>
        <w:br/>
        <w:t>для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оценки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эффективности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деятельности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органов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местного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самоуправления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="00680960">
        <w:rPr>
          <w:rFonts w:ascii="Times New Roman" w:hAnsi="Times New Roman"/>
          <w:sz w:val="28"/>
          <w:szCs w:val="28"/>
        </w:rPr>
        <w:t xml:space="preserve">городских и сельских </w:t>
      </w:r>
      <w:r w:rsidRPr="00347779">
        <w:rPr>
          <w:rFonts w:ascii="Times New Roman" w:hAnsi="Times New Roman" w:cs="Times New Roman"/>
          <w:sz w:val="28"/>
          <w:szCs w:val="28"/>
        </w:rPr>
        <w:t>поселений,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расположенных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в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границах</w:t>
      </w:r>
      <w:r w:rsidRPr="00347779">
        <w:rPr>
          <w:rFonts w:ascii="Times New Roman" w:hAnsi="Times New Roman"/>
          <w:sz w:val="28"/>
          <w:szCs w:val="28"/>
        </w:rPr>
        <w:t xml:space="preserve"> Верхнебуреинского </w:t>
      </w:r>
      <w:r w:rsidRPr="003477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7779">
        <w:rPr>
          <w:rFonts w:ascii="Times New Roman" w:hAnsi="Times New Roman"/>
          <w:sz w:val="28"/>
          <w:szCs w:val="28"/>
        </w:rPr>
        <w:t xml:space="preserve"> </w:t>
      </w:r>
      <w:r w:rsidRPr="00347779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3B2BD6" w:rsidRPr="00347779" w:rsidRDefault="003B2BD6" w:rsidP="003B2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193"/>
        <w:gridCol w:w="1471"/>
      </w:tblGrid>
      <w:tr w:rsidR="003B2BD6" w:rsidRPr="00347779" w:rsidTr="00011D23">
        <w:trPr>
          <w:tblHeader/>
        </w:trPr>
        <w:tc>
          <w:tcPr>
            <w:tcW w:w="318" w:type="pct"/>
            <w:shd w:val="clear" w:color="auto" w:fill="auto"/>
          </w:tcPr>
          <w:p w:rsidR="003B2BD6" w:rsidRPr="00347779" w:rsidRDefault="003B2BD6" w:rsidP="000E6E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5" w:type="pct"/>
            <w:shd w:val="clear" w:color="auto" w:fill="auto"/>
          </w:tcPr>
          <w:p w:rsidR="003B2BD6" w:rsidRPr="00347779" w:rsidRDefault="003B2BD6" w:rsidP="000E6E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87" w:type="pct"/>
            <w:shd w:val="clear" w:color="auto" w:fill="auto"/>
          </w:tcPr>
          <w:p w:rsidR="003B2BD6" w:rsidRPr="00347779" w:rsidRDefault="003B2BD6" w:rsidP="000E6E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</w:tbl>
    <w:p w:rsidR="00347779" w:rsidRPr="00347779" w:rsidRDefault="0034777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7212"/>
        <w:gridCol w:w="1457"/>
      </w:tblGrid>
      <w:tr w:rsidR="003B2BD6" w:rsidRPr="00347779" w:rsidTr="00011D23">
        <w:trPr>
          <w:tblHeader/>
        </w:trPr>
        <w:tc>
          <w:tcPr>
            <w:tcW w:w="318" w:type="pct"/>
            <w:shd w:val="clear" w:color="auto" w:fill="auto"/>
          </w:tcPr>
          <w:p w:rsidR="003B2BD6" w:rsidRPr="00347779" w:rsidRDefault="003B2BD6" w:rsidP="000E6E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5" w:type="pct"/>
            <w:shd w:val="clear" w:color="auto" w:fill="auto"/>
          </w:tcPr>
          <w:p w:rsidR="003B2BD6" w:rsidRPr="00347779" w:rsidRDefault="003B2BD6" w:rsidP="000E6E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pct"/>
            <w:shd w:val="clear" w:color="auto" w:fill="auto"/>
          </w:tcPr>
          <w:p w:rsidR="003B2BD6" w:rsidRPr="00347779" w:rsidRDefault="003B2BD6" w:rsidP="000E6E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779" w:rsidRPr="00347779" w:rsidTr="00A02DA0">
        <w:tc>
          <w:tcPr>
            <w:tcW w:w="318" w:type="pct"/>
            <w:shd w:val="clear" w:color="auto" w:fill="auto"/>
          </w:tcPr>
          <w:p w:rsidR="003B2BD6" w:rsidRPr="00347779" w:rsidRDefault="003B2BD6" w:rsidP="003B2BD6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3B2BD6" w:rsidRPr="00347779" w:rsidRDefault="003B2BD6" w:rsidP="000E6E33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47779">
              <w:rPr>
                <w:szCs w:val="2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87" w:type="pct"/>
            <w:shd w:val="clear" w:color="auto" w:fill="auto"/>
          </w:tcPr>
          <w:p w:rsidR="003B2BD6" w:rsidRPr="00347779" w:rsidRDefault="00347779" w:rsidP="000E6E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34F05" w:rsidRPr="00347779" w:rsidTr="00011D23">
        <w:tc>
          <w:tcPr>
            <w:tcW w:w="318" w:type="pct"/>
            <w:shd w:val="clear" w:color="auto" w:fill="auto"/>
          </w:tcPr>
          <w:p w:rsidR="00C34F05" w:rsidRPr="00347779" w:rsidRDefault="00C34F05" w:rsidP="00C34F05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C34F05" w:rsidRPr="00347779" w:rsidRDefault="00C34F05" w:rsidP="00C34F0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47779">
              <w:rPr>
                <w:szCs w:val="28"/>
              </w:rPr>
              <w:t xml:space="preserve">Доля отремонтированных </w:t>
            </w:r>
            <w:r w:rsidR="002A06E6">
              <w:rPr>
                <w:szCs w:val="28"/>
              </w:rPr>
              <w:t xml:space="preserve">текущим и капитальным </w:t>
            </w:r>
            <w:r w:rsidRPr="002A06E6">
              <w:rPr>
                <w:szCs w:val="28"/>
              </w:rPr>
              <w:t>ремонтом</w:t>
            </w:r>
            <w:r w:rsidRPr="00347779">
              <w:rPr>
                <w:szCs w:val="28"/>
              </w:rPr>
              <w:t xml:space="preserve"> дорог местного значения в общей протяженности автомобильных дорог местного значения, требовавших </w:t>
            </w:r>
            <w:r w:rsidRPr="002A06E6">
              <w:rPr>
                <w:szCs w:val="28"/>
              </w:rPr>
              <w:t>ремонта</w:t>
            </w:r>
            <w:r w:rsidRPr="00347779">
              <w:rPr>
                <w:szCs w:val="28"/>
              </w:rPr>
              <w:t xml:space="preserve"> на начало отчетного года</w:t>
            </w:r>
          </w:p>
        </w:tc>
        <w:tc>
          <w:tcPr>
            <w:tcW w:w="787" w:type="pct"/>
            <w:shd w:val="clear" w:color="auto" w:fill="auto"/>
          </w:tcPr>
          <w:p w:rsidR="00C34F05" w:rsidRPr="00347779" w:rsidRDefault="00C34F05" w:rsidP="00C34F0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A06E6">
              <w:rPr>
                <w:szCs w:val="28"/>
              </w:rPr>
              <w:t>Индекс эффективности использования дорожного фонда</w:t>
            </w:r>
          </w:p>
        </w:tc>
        <w:tc>
          <w:tcPr>
            <w:tcW w:w="787" w:type="pct"/>
            <w:shd w:val="clear" w:color="auto" w:fill="auto"/>
          </w:tcPr>
          <w:p w:rsidR="00834810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47779">
              <w:rPr>
                <w:szCs w:val="28"/>
              </w:rPr>
              <w:t>Количество субъектов малого и среднего предпринимательства в расчете на 10 тыс. человек населения муниципального образования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noProof/>
                <w:sz w:val="28"/>
                <w:szCs w:val="28"/>
              </w:rPr>
              <w:t>единиц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47779">
              <w:rPr>
                <w:szCs w:val="28"/>
              </w:rPr>
              <w:t>Доля населения муниципального образования, систематически занимающегося физической культурой и спортом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47779">
              <w:rPr>
                <w:szCs w:val="28"/>
              </w:rPr>
              <w:t>Уровень сбора платежей населения за жилищно-коммунальные услуги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47779">
              <w:rPr>
                <w:szCs w:val="28"/>
              </w:rPr>
              <w:t>Количество выявленных (установленных) организаций, предприятий, осуществляющих деятельность на территории муниципального образования за отчетный год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779">
              <w:rPr>
                <w:rFonts w:ascii="Times New Roman" w:hAnsi="Times New Roman" w:cs="Times New Roman"/>
                <w:noProof/>
                <w:sz w:val="28"/>
                <w:szCs w:val="28"/>
              </w:rPr>
              <w:t>единиц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47779">
              <w:rPr>
                <w:szCs w:val="28"/>
              </w:rPr>
              <w:t>Темп роста численности населения муниципального образования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47779">
              <w:rPr>
                <w:szCs w:val="28"/>
              </w:rPr>
              <w:t>Охват населения профилактическими осмотрами (в том числе диспансеризацией)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A22A0">
              <w:rPr>
                <w:szCs w:val="28"/>
              </w:rPr>
              <w:t xml:space="preserve">Уровень привлечения </w:t>
            </w:r>
            <w:r w:rsidR="00941D7A">
              <w:rPr>
                <w:szCs w:val="28"/>
              </w:rPr>
              <w:t>средств межбюджетных трансфертов в бюджет п</w:t>
            </w:r>
            <w:r>
              <w:rPr>
                <w:szCs w:val="28"/>
              </w:rPr>
              <w:t>оселения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Средняя доля граждан, участвующих в выборах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810" w:rsidRPr="00347779" w:rsidTr="00011D23">
        <w:tc>
          <w:tcPr>
            <w:tcW w:w="318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pct"/>
            <w:shd w:val="clear" w:color="auto" w:fill="auto"/>
          </w:tcPr>
          <w:p w:rsidR="00834810" w:rsidRPr="00347779" w:rsidRDefault="00834810" w:rsidP="008348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764D3">
              <w:rPr>
                <w:szCs w:val="28"/>
              </w:rPr>
              <w:t xml:space="preserve">Уровень доступности информации </w:t>
            </w:r>
            <w:r w:rsidR="00247D26">
              <w:rPr>
                <w:szCs w:val="28"/>
              </w:rPr>
              <w:t>о деятельности ОМСУ поселения</w:t>
            </w:r>
          </w:p>
        </w:tc>
        <w:tc>
          <w:tcPr>
            <w:tcW w:w="787" w:type="pct"/>
            <w:shd w:val="clear" w:color="auto" w:fill="auto"/>
          </w:tcPr>
          <w:p w:rsidR="00834810" w:rsidRPr="00347779" w:rsidRDefault="00834810" w:rsidP="0083481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</w:tbl>
    <w:p w:rsidR="000E6E33" w:rsidRPr="004101C8" w:rsidRDefault="00A02DA0" w:rsidP="00A02DA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4101C8">
        <w:rPr>
          <w:rFonts w:ascii="Times New Roman" w:hAnsi="Times New Roman"/>
          <w:sz w:val="28"/>
          <w:szCs w:val="28"/>
        </w:rPr>
        <w:lastRenderedPageBreak/>
        <w:t>Методика расчета показателей</w:t>
      </w:r>
    </w:p>
    <w:p w:rsidR="000E6E33" w:rsidRPr="004101C8" w:rsidRDefault="000E6E33" w:rsidP="000E6E33">
      <w:pPr>
        <w:ind w:firstLine="709"/>
        <w:jc w:val="both"/>
        <w:rPr>
          <w:szCs w:val="28"/>
        </w:rPr>
      </w:pPr>
    </w:p>
    <w:p w:rsidR="000E6E33" w:rsidRPr="00347779" w:rsidRDefault="00A02DA0" w:rsidP="000E6E3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101C8">
        <w:rPr>
          <w:rFonts w:ascii="Times New Roman" w:hAnsi="Times New Roman"/>
          <w:bCs/>
          <w:sz w:val="28"/>
          <w:szCs w:val="28"/>
        </w:rPr>
        <w:t xml:space="preserve">Показатель </w:t>
      </w:r>
      <w:r w:rsidR="000E6E33" w:rsidRPr="004101C8">
        <w:rPr>
          <w:rFonts w:ascii="Times New Roman" w:hAnsi="Times New Roman"/>
          <w:bCs/>
          <w:sz w:val="28"/>
          <w:szCs w:val="28"/>
        </w:rPr>
        <w:t>1.</w:t>
      </w:r>
      <w:r w:rsidR="000E6E33" w:rsidRPr="00347779">
        <w:rPr>
          <w:rFonts w:ascii="Times New Roman" w:hAnsi="Times New Roman"/>
          <w:bCs/>
          <w:sz w:val="28"/>
          <w:szCs w:val="28"/>
        </w:rPr>
        <w:t xml:space="preserve"> </w:t>
      </w:r>
      <w:r w:rsidR="00E548B8" w:rsidRPr="00347779">
        <w:rPr>
          <w:rFonts w:ascii="Times New Roman" w:hAnsi="Times New Roman"/>
          <w:bCs/>
          <w:sz w:val="28"/>
          <w:szCs w:val="28"/>
        </w:rPr>
        <w:t>"</w:t>
      </w:r>
      <w:r w:rsidR="000E6E33" w:rsidRPr="00347779">
        <w:rPr>
          <w:rFonts w:ascii="Times New Roman" w:hAnsi="Times New Roman"/>
          <w:bCs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E548B8" w:rsidRPr="00347779">
        <w:rPr>
          <w:rFonts w:ascii="Times New Roman" w:hAnsi="Times New Roman"/>
          <w:bCs/>
          <w:sz w:val="28"/>
          <w:szCs w:val="28"/>
        </w:rPr>
        <w:t>"</w:t>
      </w:r>
    </w:p>
    <w:p w:rsidR="000E6E33" w:rsidRPr="00347779" w:rsidRDefault="000E6E33" w:rsidP="000E6E33">
      <w:pPr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 процентов</w:t>
      </w:r>
      <w:r w:rsidR="00DF13CB" w:rsidRPr="00347779">
        <w:rPr>
          <w:szCs w:val="28"/>
        </w:rPr>
        <w:t xml:space="preserve"> (два знака после запятой)</w:t>
      </w:r>
      <w:r w:rsidRPr="00347779">
        <w:rPr>
          <w:szCs w:val="28"/>
        </w:rPr>
        <w:t>.</w:t>
      </w:r>
    </w:p>
    <w:p w:rsidR="00E64DC8" w:rsidRPr="00347779" w:rsidRDefault="00E64DC8" w:rsidP="00E64DC8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bCs/>
          <w:sz w:val="28"/>
          <w:szCs w:val="28"/>
        </w:rPr>
        <w:t>Методика расчета показателя:</w:t>
      </w:r>
    </w:p>
    <w:p w:rsidR="00E64DC8" w:rsidRPr="00347779" w:rsidRDefault="00E548B8" w:rsidP="000E6E33">
      <w:pPr>
        <w:ind w:firstLine="709"/>
        <w:jc w:val="both"/>
        <w:rPr>
          <w:szCs w:val="28"/>
        </w:rPr>
      </w:pPr>
      <w:r w:rsidRPr="00347779">
        <w:rPr>
          <w:szCs w:val="28"/>
        </w:rPr>
        <w:t>о</w:t>
      </w:r>
      <w:r w:rsidR="00E64DC8" w:rsidRPr="00347779">
        <w:rPr>
          <w:szCs w:val="28"/>
        </w:rPr>
        <w:t xml:space="preserve">тношение объема налоговых и неналоговых доходов бюджета поселения к общему </w:t>
      </w:r>
      <w:r w:rsidR="00E64DC8" w:rsidRPr="00347779">
        <w:rPr>
          <w:bCs/>
          <w:szCs w:val="28"/>
        </w:rPr>
        <w:t>объему собственных доходов бюджета муниципального образования (без учета субвенций) умноженное на 100.</w:t>
      </w:r>
    </w:p>
    <w:p w:rsidR="00E64DC8" w:rsidRPr="00347779" w:rsidRDefault="00E64DC8" w:rsidP="000E6E33">
      <w:pPr>
        <w:ind w:firstLine="709"/>
        <w:jc w:val="both"/>
        <w:rPr>
          <w:szCs w:val="28"/>
        </w:rPr>
      </w:pPr>
      <w:r w:rsidRPr="00347779">
        <w:rPr>
          <w:szCs w:val="28"/>
        </w:rPr>
        <w:t xml:space="preserve">Источник </w:t>
      </w:r>
      <w:r w:rsidR="001E675F" w:rsidRPr="00347779">
        <w:rPr>
          <w:szCs w:val="28"/>
        </w:rPr>
        <w:t>информации</w:t>
      </w:r>
      <w:r w:rsidRPr="00347779">
        <w:rPr>
          <w:szCs w:val="28"/>
        </w:rPr>
        <w:t>:</w:t>
      </w:r>
    </w:p>
    <w:p w:rsidR="00E64DC8" w:rsidRPr="00347779" w:rsidRDefault="00E64DC8" w:rsidP="000E6E33">
      <w:pPr>
        <w:ind w:firstLine="709"/>
        <w:jc w:val="both"/>
        <w:rPr>
          <w:szCs w:val="28"/>
        </w:rPr>
      </w:pPr>
      <w:r w:rsidRPr="00347779">
        <w:rPr>
          <w:szCs w:val="28"/>
        </w:rPr>
        <w:t>федеральное статистическое наблюдение по форме № 1-МБ "Сведения об исполнении бюджета муниципального образования (местного бюджета)"</w:t>
      </w:r>
      <w:r w:rsidR="00342CE6" w:rsidRPr="00347779">
        <w:rPr>
          <w:szCs w:val="28"/>
        </w:rPr>
        <w:t>;</w:t>
      </w:r>
    </w:p>
    <w:p w:rsidR="000E6E33" w:rsidRPr="00347779" w:rsidRDefault="000E6E33" w:rsidP="000E6E33">
      <w:pPr>
        <w:ind w:firstLine="709"/>
        <w:jc w:val="both"/>
        <w:rPr>
          <w:szCs w:val="28"/>
        </w:rPr>
      </w:pPr>
      <w:r w:rsidRPr="00347779">
        <w:rPr>
          <w:szCs w:val="28"/>
        </w:rPr>
        <w:t>налоговые и неналоговые доходы бюджетов поселений учитываются объемы доходов по коду классификации доходов 1</w:t>
      </w:r>
      <w:r w:rsidRPr="00347779">
        <w:rPr>
          <w:szCs w:val="28"/>
          <w:lang w:val="en-US"/>
        </w:rPr>
        <w:t> </w:t>
      </w:r>
      <w:r w:rsidRPr="00347779">
        <w:rPr>
          <w:szCs w:val="28"/>
        </w:rPr>
        <w:t>00</w:t>
      </w:r>
      <w:r w:rsidRPr="00347779">
        <w:rPr>
          <w:szCs w:val="28"/>
          <w:lang w:val="en-US"/>
        </w:rPr>
        <w:t> </w:t>
      </w:r>
      <w:r w:rsidRPr="00347779">
        <w:rPr>
          <w:szCs w:val="28"/>
        </w:rPr>
        <w:t>00000</w:t>
      </w:r>
      <w:r w:rsidRPr="00347779">
        <w:rPr>
          <w:szCs w:val="28"/>
          <w:lang w:val="en-US"/>
        </w:rPr>
        <w:t> </w:t>
      </w:r>
      <w:r w:rsidRPr="00347779">
        <w:rPr>
          <w:szCs w:val="28"/>
        </w:rPr>
        <w:t>00</w:t>
      </w:r>
      <w:r w:rsidRPr="00347779">
        <w:rPr>
          <w:szCs w:val="28"/>
          <w:lang w:val="en-US"/>
        </w:rPr>
        <w:t> </w:t>
      </w:r>
      <w:r w:rsidRPr="00347779">
        <w:rPr>
          <w:szCs w:val="28"/>
        </w:rPr>
        <w:t>0000</w:t>
      </w:r>
      <w:r w:rsidRPr="00347779">
        <w:rPr>
          <w:szCs w:val="28"/>
          <w:lang w:val="en-US"/>
        </w:rPr>
        <w:t> </w:t>
      </w:r>
      <w:r w:rsidRPr="00347779">
        <w:rPr>
          <w:szCs w:val="28"/>
        </w:rPr>
        <w:t>000 Отчета об исполнении бюджета (ф. 0503</w:t>
      </w:r>
      <w:r w:rsidR="00F867D1">
        <w:rPr>
          <w:szCs w:val="28"/>
        </w:rPr>
        <w:t>1</w:t>
      </w:r>
      <w:r w:rsidRPr="00347779">
        <w:rPr>
          <w:szCs w:val="28"/>
        </w:rPr>
        <w:t>17)</w:t>
      </w:r>
      <w:r w:rsidR="00EE7BD3">
        <w:rPr>
          <w:szCs w:val="28"/>
        </w:rPr>
        <w:t>, тыс. рублей</w:t>
      </w:r>
      <w:r w:rsidR="00E64DC8" w:rsidRPr="00347779">
        <w:rPr>
          <w:szCs w:val="28"/>
        </w:rPr>
        <w:t>;</w:t>
      </w:r>
    </w:p>
    <w:p w:rsidR="000E6E33" w:rsidRPr="00347779" w:rsidRDefault="00E64DC8" w:rsidP="000E6E33">
      <w:pPr>
        <w:ind w:firstLine="709"/>
        <w:jc w:val="both"/>
        <w:rPr>
          <w:szCs w:val="28"/>
        </w:rPr>
      </w:pPr>
      <w:r w:rsidRPr="00347779">
        <w:rPr>
          <w:szCs w:val="28"/>
        </w:rPr>
        <w:t>с</w:t>
      </w:r>
      <w:r w:rsidR="000E6E33" w:rsidRPr="00347779">
        <w:rPr>
          <w:szCs w:val="28"/>
        </w:rPr>
        <w:t>обственные доходы местных бюджетов учитываются как разница объемов доходов по кодам классификации доходов 8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50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00000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00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0000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000 и 2 02 30000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00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0000</w:t>
      </w:r>
      <w:r w:rsidR="000E6E33" w:rsidRPr="00347779">
        <w:rPr>
          <w:szCs w:val="28"/>
          <w:lang w:val="en-US"/>
        </w:rPr>
        <w:t> </w:t>
      </w:r>
      <w:r w:rsidR="000E6E33" w:rsidRPr="00347779">
        <w:rPr>
          <w:szCs w:val="28"/>
        </w:rPr>
        <w:t>15</w:t>
      </w:r>
      <w:r w:rsidR="00F867D1">
        <w:rPr>
          <w:szCs w:val="28"/>
        </w:rPr>
        <w:t>0</w:t>
      </w:r>
      <w:r w:rsidR="000E6E33" w:rsidRPr="00347779">
        <w:rPr>
          <w:szCs w:val="28"/>
        </w:rPr>
        <w:t xml:space="preserve"> Отчета об исполнении бюджета (ф. 0503</w:t>
      </w:r>
      <w:r w:rsidR="00F867D1">
        <w:rPr>
          <w:szCs w:val="28"/>
        </w:rPr>
        <w:t>1</w:t>
      </w:r>
      <w:r w:rsidR="000E6E33" w:rsidRPr="00347779">
        <w:rPr>
          <w:szCs w:val="28"/>
        </w:rPr>
        <w:t>17)</w:t>
      </w:r>
      <w:r w:rsidR="00EE7BD3">
        <w:rPr>
          <w:szCs w:val="28"/>
        </w:rPr>
        <w:t xml:space="preserve">, </w:t>
      </w:r>
      <w:r w:rsidR="00F867D1">
        <w:rPr>
          <w:szCs w:val="28"/>
        </w:rPr>
        <w:br/>
      </w:r>
      <w:r w:rsidR="00EE7BD3">
        <w:rPr>
          <w:szCs w:val="28"/>
        </w:rPr>
        <w:t>тыс. рублей</w:t>
      </w:r>
      <w:r w:rsidR="000E6E33" w:rsidRPr="00347779">
        <w:rPr>
          <w:szCs w:val="28"/>
        </w:rPr>
        <w:t>.</w:t>
      </w:r>
    </w:p>
    <w:p w:rsidR="000E6E33" w:rsidRPr="004101C8" w:rsidRDefault="000E6E33" w:rsidP="000E6E33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2DA0" w:rsidRPr="00834810" w:rsidRDefault="00A02DA0" w:rsidP="0083481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1C8">
        <w:rPr>
          <w:rFonts w:ascii="Times New Roman" w:hAnsi="Times New Roman"/>
          <w:sz w:val="28"/>
          <w:szCs w:val="28"/>
        </w:rPr>
        <w:t>Показатель 2.</w:t>
      </w:r>
      <w:r w:rsidRPr="00834810">
        <w:rPr>
          <w:rFonts w:ascii="Times New Roman" w:hAnsi="Times New Roman"/>
          <w:b/>
          <w:sz w:val="28"/>
          <w:szCs w:val="28"/>
        </w:rPr>
        <w:t xml:space="preserve"> </w:t>
      </w:r>
      <w:r w:rsidR="00E548B8" w:rsidRPr="00834810">
        <w:rPr>
          <w:rFonts w:ascii="Times New Roman" w:hAnsi="Times New Roman"/>
          <w:sz w:val="28"/>
          <w:szCs w:val="28"/>
        </w:rPr>
        <w:t>"</w:t>
      </w:r>
      <w:r w:rsidRPr="00834810">
        <w:rPr>
          <w:rFonts w:ascii="Times New Roman" w:hAnsi="Times New Roman"/>
          <w:sz w:val="28"/>
          <w:szCs w:val="28"/>
        </w:rPr>
        <w:t xml:space="preserve">Доля отремонтированных </w:t>
      </w:r>
      <w:r w:rsidR="00834810">
        <w:rPr>
          <w:rFonts w:ascii="Times New Roman" w:hAnsi="Times New Roman"/>
          <w:sz w:val="28"/>
          <w:szCs w:val="28"/>
        </w:rPr>
        <w:t xml:space="preserve">текущим и капитальным </w:t>
      </w:r>
      <w:r w:rsidRPr="00834810">
        <w:rPr>
          <w:rFonts w:ascii="Times New Roman" w:hAnsi="Times New Roman"/>
          <w:sz w:val="28"/>
          <w:szCs w:val="28"/>
        </w:rPr>
        <w:t xml:space="preserve">ремонтом дорог местного значения </w:t>
      </w:r>
      <w:r w:rsidR="00834810">
        <w:rPr>
          <w:rFonts w:ascii="Times New Roman" w:hAnsi="Times New Roman"/>
          <w:sz w:val="28"/>
          <w:szCs w:val="28"/>
        </w:rPr>
        <w:t>в</w:t>
      </w:r>
      <w:r w:rsidRPr="00834810">
        <w:rPr>
          <w:rFonts w:ascii="Times New Roman" w:hAnsi="Times New Roman"/>
          <w:sz w:val="28"/>
          <w:szCs w:val="28"/>
        </w:rPr>
        <w:t xml:space="preserve"> общей протяженности автомобильных дорог местного значения, требовавших ремонта на начало отчетного года</w:t>
      </w:r>
      <w:r w:rsidR="00E548B8" w:rsidRPr="00834810">
        <w:rPr>
          <w:rFonts w:ascii="Times New Roman" w:hAnsi="Times New Roman"/>
          <w:sz w:val="28"/>
          <w:szCs w:val="28"/>
        </w:rPr>
        <w:t>"</w:t>
      </w:r>
    </w:p>
    <w:p w:rsidR="00DF13CB" w:rsidRPr="00347779" w:rsidRDefault="00DF13CB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8D0B02" w:rsidRPr="00347779">
        <w:rPr>
          <w:rFonts w:ascii="Times New Roman" w:hAnsi="Times New Roman"/>
          <w:sz w:val="28"/>
          <w:szCs w:val="28"/>
        </w:rPr>
        <w:t>процентов</w:t>
      </w:r>
      <w:r w:rsidRPr="00347779">
        <w:rPr>
          <w:rFonts w:ascii="Times New Roman" w:hAnsi="Times New Roman"/>
          <w:sz w:val="28"/>
          <w:szCs w:val="28"/>
        </w:rPr>
        <w:t xml:space="preserve"> (два знака после запятой).</w:t>
      </w:r>
    </w:p>
    <w:p w:rsidR="00DF13CB" w:rsidRPr="00347779" w:rsidRDefault="00DF13CB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Методика расчета:</w:t>
      </w:r>
    </w:p>
    <w:p w:rsidR="008D0B02" w:rsidRPr="00347779" w:rsidRDefault="008D0B02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0F6B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рем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∙100</m:t>
          </m:r>
        </m:oMath>
      </m:oMathPara>
    </w:p>
    <w:p w:rsidR="0099302D" w:rsidRPr="00347779" w:rsidRDefault="0099302D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1E81" w:rsidRPr="00347779" w:rsidRDefault="003D1E81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где</w:t>
      </w:r>
    </w:p>
    <w:p w:rsidR="00680F6B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</m:t>
            </m:r>
          </m:sub>
        </m:sSub>
      </m:oMath>
      <w:r w:rsidR="0099302D" w:rsidRPr="00347779">
        <w:rPr>
          <w:rFonts w:ascii="Times New Roman" w:hAnsi="Times New Roman"/>
          <w:sz w:val="28"/>
          <w:szCs w:val="28"/>
        </w:rPr>
        <w:t xml:space="preserve"> – доля отремонтированных </w:t>
      </w:r>
      <w:r w:rsidR="00004081">
        <w:rPr>
          <w:rFonts w:ascii="Times New Roman" w:hAnsi="Times New Roman"/>
          <w:sz w:val="28"/>
          <w:szCs w:val="28"/>
        </w:rPr>
        <w:t xml:space="preserve">текущим и капитальным </w:t>
      </w:r>
      <w:r w:rsidR="0099302D" w:rsidRPr="00347779">
        <w:rPr>
          <w:rFonts w:ascii="Times New Roman" w:hAnsi="Times New Roman"/>
          <w:sz w:val="28"/>
          <w:szCs w:val="28"/>
        </w:rPr>
        <w:t>ремонтом дорог местного значения в общей протяженности автомобильных дорог местного значения</w:t>
      </w:r>
      <w:r w:rsidR="00004081">
        <w:rPr>
          <w:rFonts w:ascii="Times New Roman" w:hAnsi="Times New Roman"/>
          <w:sz w:val="28"/>
          <w:szCs w:val="28"/>
        </w:rPr>
        <w:t xml:space="preserve">, </w:t>
      </w:r>
      <w:r w:rsidR="0099302D" w:rsidRPr="00347779">
        <w:rPr>
          <w:rFonts w:ascii="Times New Roman" w:hAnsi="Times New Roman"/>
          <w:sz w:val="28"/>
          <w:szCs w:val="28"/>
        </w:rPr>
        <w:t>требовавших ремонта на начало отчетного года, проценто</w:t>
      </w:r>
      <w:r w:rsidR="00004081">
        <w:rPr>
          <w:rFonts w:ascii="Times New Roman" w:hAnsi="Times New Roman"/>
          <w:sz w:val="28"/>
          <w:szCs w:val="28"/>
        </w:rPr>
        <w:t>в</w:t>
      </w:r>
      <w:r w:rsidR="0099302D" w:rsidRPr="00347779">
        <w:rPr>
          <w:rFonts w:ascii="Times New Roman" w:hAnsi="Times New Roman"/>
          <w:sz w:val="28"/>
          <w:szCs w:val="28"/>
        </w:rPr>
        <w:t>;</w:t>
      </w:r>
    </w:p>
    <w:p w:rsidR="0099302D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</m:t>
            </m:r>
          </m:sub>
        </m:sSub>
      </m:oMath>
      <w:r w:rsidR="0099302D" w:rsidRPr="00347779">
        <w:rPr>
          <w:rFonts w:ascii="Times New Roman" w:hAnsi="Times New Roman"/>
          <w:sz w:val="28"/>
          <w:szCs w:val="28"/>
        </w:rPr>
        <w:t xml:space="preserve"> – протяженность дорог местного значения, в отношении которых произведен </w:t>
      </w:r>
      <w:r w:rsidR="00004081">
        <w:rPr>
          <w:rFonts w:ascii="Times New Roman" w:hAnsi="Times New Roman"/>
          <w:sz w:val="28"/>
          <w:szCs w:val="28"/>
        </w:rPr>
        <w:t xml:space="preserve">текущий и капитальный </w:t>
      </w:r>
      <w:r w:rsidR="0099302D" w:rsidRPr="00347779">
        <w:rPr>
          <w:rFonts w:ascii="Times New Roman" w:hAnsi="Times New Roman"/>
          <w:sz w:val="28"/>
          <w:szCs w:val="28"/>
        </w:rPr>
        <w:t>ремонт в отчетном году,</w:t>
      </w:r>
      <w:r w:rsidR="00B70D88" w:rsidRPr="00347779">
        <w:rPr>
          <w:rFonts w:ascii="Times New Roman" w:hAnsi="Times New Roman"/>
          <w:sz w:val="28"/>
          <w:szCs w:val="28"/>
        </w:rPr>
        <w:t xml:space="preserve"> </w:t>
      </w:r>
      <w:r w:rsidR="0099302D" w:rsidRPr="00347779">
        <w:rPr>
          <w:rFonts w:ascii="Times New Roman" w:hAnsi="Times New Roman"/>
          <w:sz w:val="28"/>
          <w:szCs w:val="28"/>
        </w:rPr>
        <w:t>километров;</w:t>
      </w:r>
    </w:p>
    <w:p w:rsidR="00680F6B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99302D" w:rsidRPr="0061119A">
        <w:rPr>
          <w:rFonts w:ascii="Times New Roman" w:hAnsi="Times New Roman"/>
          <w:sz w:val="28"/>
          <w:szCs w:val="28"/>
        </w:rPr>
        <w:t xml:space="preserve"> – общ</w:t>
      </w:r>
      <w:r w:rsidR="00004081" w:rsidRPr="0061119A">
        <w:rPr>
          <w:rFonts w:ascii="Times New Roman" w:hAnsi="Times New Roman"/>
          <w:sz w:val="28"/>
          <w:szCs w:val="28"/>
        </w:rPr>
        <w:t>ая</w:t>
      </w:r>
      <w:r w:rsidR="0099302D" w:rsidRPr="0061119A">
        <w:rPr>
          <w:rFonts w:ascii="Times New Roman" w:hAnsi="Times New Roman"/>
          <w:sz w:val="28"/>
          <w:szCs w:val="28"/>
        </w:rPr>
        <w:t xml:space="preserve"> протяженность автомобильных дорог местного значения, </w:t>
      </w:r>
      <w:r w:rsidR="00BF229A" w:rsidRPr="0061119A">
        <w:rPr>
          <w:rFonts w:ascii="Times New Roman" w:hAnsi="Times New Roman"/>
          <w:sz w:val="28"/>
          <w:szCs w:val="28"/>
        </w:rPr>
        <w:t xml:space="preserve">требовавших ремонт на начало отчетного года, </w:t>
      </w:r>
      <w:r w:rsidR="0099302D" w:rsidRPr="0061119A">
        <w:rPr>
          <w:rFonts w:ascii="Times New Roman" w:hAnsi="Times New Roman"/>
          <w:sz w:val="28"/>
          <w:szCs w:val="28"/>
        </w:rPr>
        <w:t>километров.</w:t>
      </w:r>
    </w:p>
    <w:p w:rsidR="00DF13CB" w:rsidRPr="00347779" w:rsidRDefault="00DF13CB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Источник информации:</w:t>
      </w:r>
    </w:p>
    <w:p w:rsidR="00B70D88" w:rsidRDefault="00B44F5C" w:rsidP="00B70D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lastRenderedPageBreak/>
        <w:t>строка 7</w:t>
      </w:r>
      <w:r w:rsidR="00BF229A">
        <w:rPr>
          <w:szCs w:val="28"/>
        </w:rPr>
        <w:t>3</w:t>
      </w:r>
      <w:r w:rsidRPr="00347779">
        <w:rPr>
          <w:szCs w:val="28"/>
        </w:rPr>
        <w:t xml:space="preserve"> </w:t>
      </w:r>
      <w:r w:rsidR="00B70D88" w:rsidRPr="00347779">
        <w:rPr>
          <w:szCs w:val="28"/>
        </w:rPr>
        <w:t xml:space="preserve">подраздела 4.2. Работы по развитию и приведению в нормативное состояние автомобильных дорог общего пользования </w:t>
      </w:r>
      <w:r w:rsidR="00C5118C" w:rsidRPr="00347779">
        <w:rPr>
          <w:szCs w:val="28"/>
        </w:rPr>
        <w:t>форм</w:t>
      </w:r>
      <w:r w:rsidR="00B70D88" w:rsidRPr="00347779">
        <w:rPr>
          <w:szCs w:val="28"/>
        </w:rPr>
        <w:t>ы</w:t>
      </w:r>
      <w:r w:rsidRPr="00347779">
        <w:rPr>
          <w:szCs w:val="28"/>
        </w:rPr>
        <w:t xml:space="preserve"> федерального статистического наблюдения</w:t>
      </w:r>
      <w:r w:rsidR="00C5118C" w:rsidRPr="00347779">
        <w:rPr>
          <w:szCs w:val="28"/>
        </w:rPr>
        <w:t xml:space="preserve"> № 1-ФД</w:t>
      </w:r>
      <w:r w:rsidRPr="00347779">
        <w:rPr>
          <w:szCs w:val="28"/>
        </w:rP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</w:t>
      </w:r>
      <w:r w:rsidR="0061119A">
        <w:rPr>
          <w:szCs w:val="28"/>
        </w:rPr>
        <w:t>;</w:t>
      </w:r>
    </w:p>
    <w:p w:rsidR="004E3A29" w:rsidRDefault="004E3A29" w:rsidP="00B70D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3A29">
        <w:rPr>
          <w:szCs w:val="28"/>
        </w:rPr>
        <w:t>муниципальные контракты</w:t>
      </w:r>
      <w:r>
        <w:rPr>
          <w:szCs w:val="28"/>
        </w:rPr>
        <w:t xml:space="preserve"> поселений,</w:t>
      </w:r>
      <w:r w:rsidRPr="004E3A29">
        <w:rPr>
          <w:szCs w:val="28"/>
        </w:rPr>
        <w:t xml:space="preserve"> заключенные в отчетном году</w:t>
      </w:r>
      <w:r>
        <w:rPr>
          <w:szCs w:val="28"/>
        </w:rPr>
        <w:t>.</w:t>
      </w:r>
    </w:p>
    <w:p w:rsidR="00B70D88" w:rsidRPr="00347779" w:rsidRDefault="00B70D88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2DA0" w:rsidRPr="00347779" w:rsidRDefault="00A02DA0" w:rsidP="00A70E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 xml:space="preserve">Показатель </w:t>
      </w:r>
      <w:r w:rsidR="00BF229A" w:rsidRPr="004101C8">
        <w:rPr>
          <w:szCs w:val="28"/>
        </w:rPr>
        <w:t>3</w:t>
      </w:r>
      <w:r w:rsidRPr="004101C8">
        <w:rPr>
          <w:szCs w:val="28"/>
        </w:rPr>
        <w:t>.</w:t>
      </w:r>
      <w:r w:rsidRPr="00347779">
        <w:rPr>
          <w:b/>
          <w:szCs w:val="28"/>
        </w:rPr>
        <w:t xml:space="preserve"> </w:t>
      </w:r>
      <w:r w:rsidR="00E548B8" w:rsidRPr="00347779">
        <w:rPr>
          <w:szCs w:val="28"/>
        </w:rPr>
        <w:t>"</w:t>
      </w:r>
      <w:r w:rsidR="00BF229A">
        <w:rPr>
          <w:szCs w:val="28"/>
        </w:rPr>
        <w:t>Индекс эффективности использования дорожного фонда</w:t>
      </w:r>
      <w:r w:rsidR="00E548B8" w:rsidRPr="00347779">
        <w:rPr>
          <w:szCs w:val="28"/>
        </w:rPr>
        <w:t>"</w:t>
      </w:r>
    </w:p>
    <w:p w:rsidR="00B70D88" w:rsidRPr="00347779" w:rsidRDefault="00B70D88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BF229A">
        <w:rPr>
          <w:rFonts w:ascii="Times New Roman" w:hAnsi="Times New Roman"/>
          <w:sz w:val="28"/>
          <w:szCs w:val="28"/>
        </w:rPr>
        <w:t>–</w:t>
      </w:r>
      <w:r w:rsidRPr="00347779">
        <w:rPr>
          <w:rFonts w:ascii="Times New Roman" w:hAnsi="Times New Roman"/>
          <w:sz w:val="28"/>
          <w:szCs w:val="28"/>
        </w:rPr>
        <w:t xml:space="preserve"> (два знака после запятой).</w:t>
      </w:r>
    </w:p>
    <w:p w:rsidR="00B70D88" w:rsidRPr="00347779" w:rsidRDefault="00B70D88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Методика расчета:</w:t>
      </w:r>
    </w:p>
    <w:p w:rsidR="00B70D88" w:rsidRPr="00347779" w:rsidRDefault="00B70D88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0D88" w:rsidRPr="00347779" w:rsidRDefault="00FF3C9A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эффект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вып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общ</m:t>
                  </m:r>
                </m:sub>
              </m:sSub>
            </m:den>
          </m:f>
        </m:oMath>
      </m:oMathPara>
    </w:p>
    <w:p w:rsidR="00B70D88" w:rsidRPr="00347779" w:rsidRDefault="00B70D88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1E81" w:rsidRPr="00347779" w:rsidRDefault="003D1E81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где</w:t>
      </w:r>
    </w:p>
    <w:p w:rsidR="00B70D88" w:rsidRPr="00BF229A" w:rsidRDefault="00FF3C9A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эффект</m:t>
            </m:r>
          </m:sub>
        </m:sSub>
      </m:oMath>
      <w:r w:rsidR="00B70D88" w:rsidRPr="00BF229A">
        <w:rPr>
          <w:rFonts w:ascii="Times New Roman" w:hAnsi="Times New Roman"/>
          <w:sz w:val="28"/>
          <w:szCs w:val="28"/>
        </w:rPr>
        <w:t xml:space="preserve"> – </w:t>
      </w:r>
      <w:r w:rsidR="00EE7BD3" w:rsidRPr="00BF229A">
        <w:rPr>
          <w:rFonts w:ascii="Times New Roman" w:hAnsi="Times New Roman"/>
          <w:sz w:val="28"/>
          <w:szCs w:val="28"/>
        </w:rPr>
        <w:t>индекс</w:t>
      </w:r>
      <w:r w:rsidR="00BF229A" w:rsidRPr="00BF229A">
        <w:rPr>
          <w:rFonts w:ascii="Times New Roman" w:hAnsi="Times New Roman"/>
          <w:sz w:val="28"/>
          <w:szCs w:val="28"/>
        </w:rPr>
        <w:t xml:space="preserve"> эффективности использования дорожного фонда</w:t>
      </w:r>
      <w:r w:rsidR="00B70D88" w:rsidRPr="00BF229A">
        <w:rPr>
          <w:rFonts w:ascii="Times New Roman" w:hAnsi="Times New Roman"/>
          <w:sz w:val="28"/>
          <w:szCs w:val="28"/>
        </w:rPr>
        <w:t>;</w:t>
      </w:r>
    </w:p>
    <w:p w:rsidR="00B70D88" w:rsidRPr="00347779" w:rsidRDefault="00FF3C9A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вып</m:t>
            </m:r>
          </m:sub>
        </m:sSub>
      </m:oMath>
      <w:r w:rsidR="00B70D88" w:rsidRPr="00347779">
        <w:rPr>
          <w:rFonts w:ascii="Times New Roman" w:hAnsi="Times New Roman"/>
          <w:sz w:val="28"/>
          <w:szCs w:val="28"/>
        </w:rPr>
        <w:t xml:space="preserve"> – </w:t>
      </w:r>
      <w:r w:rsidR="00EE7BD3">
        <w:rPr>
          <w:rFonts w:ascii="Times New Roman" w:hAnsi="Times New Roman"/>
          <w:sz w:val="28"/>
          <w:szCs w:val="28"/>
        </w:rPr>
        <w:t>объем выполненных дорожных работ в отчетном году</w:t>
      </w:r>
      <w:r w:rsidR="00B70D88" w:rsidRPr="00347779">
        <w:rPr>
          <w:rFonts w:ascii="Times New Roman" w:hAnsi="Times New Roman"/>
          <w:sz w:val="28"/>
          <w:szCs w:val="28"/>
        </w:rPr>
        <w:t xml:space="preserve">, </w:t>
      </w:r>
      <w:r w:rsidR="00793DF6" w:rsidRPr="00A70E14">
        <w:rPr>
          <w:rFonts w:ascii="Times New Roman" w:hAnsi="Times New Roman"/>
          <w:sz w:val="28"/>
          <w:szCs w:val="28"/>
        </w:rPr>
        <w:t>к</w:t>
      </w:r>
      <w:r w:rsidR="00A70E14">
        <w:rPr>
          <w:rFonts w:ascii="Times New Roman" w:hAnsi="Times New Roman"/>
          <w:sz w:val="28"/>
          <w:szCs w:val="28"/>
        </w:rPr>
        <w:t>илометров</w:t>
      </w:r>
      <w:r w:rsidR="00B70D88" w:rsidRPr="00347779">
        <w:rPr>
          <w:rFonts w:ascii="Times New Roman" w:hAnsi="Times New Roman"/>
          <w:sz w:val="28"/>
          <w:szCs w:val="28"/>
        </w:rPr>
        <w:t>;</w:t>
      </w:r>
    </w:p>
    <w:p w:rsidR="00B70D88" w:rsidRPr="00347779" w:rsidRDefault="00FF3C9A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B70D88" w:rsidRPr="00347779">
        <w:rPr>
          <w:rFonts w:ascii="Times New Roman" w:hAnsi="Times New Roman"/>
          <w:sz w:val="28"/>
          <w:szCs w:val="28"/>
        </w:rPr>
        <w:t xml:space="preserve"> – общ</w:t>
      </w:r>
      <w:r w:rsidR="00EE7BD3">
        <w:rPr>
          <w:rFonts w:ascii="Times New Roman" w:hAnsi="Times New Roman"/>
          <w:sz w:val="28"/>
          <w:szCs w:val="28"/>
        </w:rPr>
        <w:t>ий объем финансирования дорожного фонда на конец отчетного года</w:t>
      </w:r>
      <w:r w:rsidR="00B70D88" w:rsidRPr="00347779">
        <w:rPr>
          <w:rFonts w:ascii="Times New Roman" w:hAnsi="Times New Roman"/>
          <w:sz w:val="28"/>
          <w:szCs w:val="28"/>
        </w:rPr>
        <w:t xml:space="preserve">, </w:t>
      </w:r>
      <w:r w:rsidR="00EE7BD3">
        <w:rPr>
          <w:rFonts w:ascii="Times New Roman" w:hAnsi="Times New Roman"/>
          <w:sz w:val="28"/>
          <w:szCs w:val="28"/>
        </w:rPr>
        <w:t>тыс. рублей</w:t>
      </w:r>
      <w:r w:rsidR="00B70D88" w:rsidRPr="00347779">
        <w:rPr>
          <w:rFonts w:ascii="Times New Roman" w:hAnsi="Times New Roman"/>
          <w:sz w:val="28"/>
          <w:szCs w:val="28"/>
        </w:rPr>
        <w:t>.</w:t>
      </w:r>
    </w:p>
    <w:p w:rsidR="00B70D88" w:rsidRPr="00347779" w:rsidRDefault="00B70D88" w:rsidP="00A70E14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Источник информации:</w:t>
      </w:r>
    </w:p>
    <w:p w:rsidR="004E3A29" w:rsidRDefault="004E3A29" w:rsidP="00A70E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3A29">
        <w:rPr>
          <w:szCs w:val="28"/>
        </w:rPr>
        <w:t>план (перечень) объектов дорожного хозяйства по содержанию и ремонту на отчетный год и плановый период</w:t>
      </w:r>
      <w:r>
        <w:rPr>
          <w:szCs w:val="28"/>
        </w:rPr>
        <w:t>;</w:t>
      </w:r>
    </w:p>
    <w:p w:rsidR="00A87AFE" w:rsidRPr="00347779" w:rsidRDefault="004E3A29" w:rsidP="00A70E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3A29">
        <w:rPr>
          <w:szCs w:val="28"/>
        </w:rPr>
        <w:t>решение Совета депутатов городского или сельского поселения района об утверждении бюджета на отчетный год и плановый период (последняя редакция).</w:t>
      </w: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 xml:space="preserve">Показатель </w:t>
      </w:r>
      <w:r w:rsidR="006E3E48" w:rsidRPr="004101C8">
        <w:rPr>
          <w:szCs w:val="28"/>
        </w:rPr>
        <w:t>4</w:t>
      </w:r>
      <w:r w:rsidRPr="004101C8">
        <w:rPr>
          <w:szCs w:val="28"/>
        </w:rPr>
        <w:t>.</w:t>
      </w:r>
      <w:r w:rsidRPr="00347779">
        <w:rPr>
          <w:b/>
          <w:szCs w:val="28"/>
        </w:rPr>
        <w:t xml:space="preserve"> </w:t>
      </w:r>
      <w:r w:rsidR="00E548B8" w:rsidRPr="00347779">
        <w:rPr>
          <w:szCs w:val="28"/>
        </w:rPr>
        <w:t>"Количество</w:t>
      </w:r>
      <w:r w:rsidRPr="00347779">
        <w:rPr>
          <w:szCs w:val="28"/>
        </w:rPr>
        <w:t xml:space="preserve"> субъектов малого и среднего предпринимательства в расчете на 10 тыс. человек населения муниципального образования</w:t>
      </w:r>
      <w:r w:rsidR="00E548B8" w:rsidRPr="00347779">
        <w:rPr>
          <w:szCs w:val="28"/>
        </w:rPr>
        <w:t>"</w:t>
      </w:r>
    </w:p>
    <w:p w:rsidR="00E64DC8" w:rsidRPr="00347779" w:rsidRDefault="00E64DC8" w:rsidP="00E64DC8">
      <w:pPr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 единиц</w:t>
      </w:r>
      <w:r w:rsidR="00CA709D" w:rsidRPr="00347779">
        <w:rPr>
          <w:szCs w:val="28"/>
        </w:rPr>
        <w:t xml:space="preserve"> (два знака после запятой)</w:t>
      </w:r>
      <w:r w:rsidRPr="00347779">
        <w:rPr>
          <w:szCs w:val="28"/>
        </w:rPr>
        <w:t>.</w:t>
      </w:r>
    </w:p>
    <w:p w:rsidR="00741BC1" w:rsidRPr="00347779" w:rsidRDefault="00741BC1" w:rsidP="00E64DC8">
      <w:pPr>
        <w:ind w:firstLine="709"/>
        <w:jc w:val="both"/>
        <w:rPr>
          <w:szCs w:val="28"/>
        </w:rPr>
      </w:pPr>
      <w:r w:rsidRPr="00347779">
        <w:rPr>
          <w:szCs w:val="28"/>
        </w:rPr>
        <w:t>Методика расчета:</w:t>
      </w:r>
    </w:p>
    <w:p w:rsidR="00741BC1" w:rsidRPr="00347779" w:rsidRDefault="00741BC1" w:rsidP="00E64DC8">
      <w:pPr>
        <w:ind w:firstLine="709"/>
        <w:jc w:val="both"/>
        <w:rPr>
          <w:szCs w:val="28"/>
        </w:rPr>
      </w:pPr>
    </w:p>
    <w:p w:rsidR="000E1DE6" w:rsidRPr="00347779" w:rsidRDefault="00FF3C9A" w:rsidP="00E64DC8">
      <w:pPr>
        <w:ind w:firstLine="709"/>
        <w:jc w:val="both"/>
        <w:rPr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Cs w:val="28"/>
                </w:rPr>
                <m:t>10 000</m:t>
              </m:r>
            </m:sub>
            <m:sup>
              <m:r>
                <w:rPr>
                  <w:rFonts w:ascii="Cambria Math" w:hAnsi="Cambria Math"/>
                  <w:szCs w:val="28"/>
                </w:rPr>
                <m:t>СМСП</m:t>
              </m:r>
            </m:sup>
          </m:sSubSup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СМСП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нас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>*10 000</m:t>
          </m:r>
        </m:oMath>
      </m:oMathPara>
    </w:p>
    <w:p w:rsidR="00741BC1" w:rsidRPr="00347779" w:rsidRDefault="00741BC1" w:rsidP="00741BC1">
      <w:pPr>
        <w:ind w:firstLine="709"/>
        <w:jc w:val="both"/>
        <w:rPr>
          <w:szCs w:val="28"/>
        </w:rPr>
      </w:pPr>
    </w:p>
    <w:p w:rsidR="00741BC1" w:rsidRPr="00347779" w:rsidRDefault="00741BC1" w:rsidP="00741BC1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где</w:t>
      </w:r>
    </w:p>
    <w:p w:rsidR="00741BC1" w:rsidRPr="00347779" w:rsidRDefault="00FF3C9A" w:rsidP="00741BC1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10 000</m:t>
            </m:r>
          </m:sub>
          <m:sup>
            <m:r>
              <w:rPr>
                <w:rFonts w:ascii="Cambria Math" w:hAnsi="Cambria Math"/>
                <w:szCs w:val="28"/>
              </w:rPr>
              <m:t>СМСП</m:t>
            </m:r>
          </m:sup>
        </m:sSubSup>
      </m:oMath>
      <w:r w:rsidR="000E1DE6" w:rsidRPr="00347779">
        <w:rPr>
          <w:rFonts w:ascii="Times New Roman" w:hAnsi="Times New Roman"/>
          <w:sz w:val="28"/>
          <w:szCs w:val="28"/>
        </w:rPr>
        <w:t xml:space="preserve"> </w:t>
      </w:r>
      <w:r w:rsidR="00741BC1" w:rsidRPr="00347779">
        <w:rPr>
          <w:rFonts w:ascii="Times New Roman" w:hAnsi="Times New Roman"/>
          <w:sz w:val="28"/>
          <w:szCs w:val="28"/>
        </w:rPr>
        <w:t>– количество субъектов малого и среднего предпринимательства в расчете на 10 тыс. человек населения муниципального образования, единиц;</w:t>
      </w:r>
    </w:p>
    <w:p w:rsidR="00741BC1" w:rsidRPr="00347779" w:rsidRDefault="00FF3C9A" w:rsidP="00741BC1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СМСП</m:t>
            </m:r>
          </m:sub>
        </m:sSub>
      </m:oMath>
      <w:r w:rsidR="00741BC1" w:rsidRPr="00347779">
        <w:rPr>
          <w:szCs w:val="28"/>
        </w:rPr>
        <w:t xml:space="preserve"> – количество субъектов малого и среднего предпринимательства</w:t>
      </w:r>
      <w:r w:rsidR="00BA508E" w:rsidRPr="00347779">
        <w:rPr>
          <w:szCs w:val="28"/>
        </w:rPr>
        <w:t xml:space="preserve"> муниципального образования на конец отчетного года</w:t>
      </w:r>
      <w:r w:rsidR="00741BC1" w:rsidRPr="00347779">
        <w:rPr>
          <w:szCs w:val="28"/>
        </w:rPr>
        <w:t>, единиц;</w:t>
      </w:r>
    </w:p>
    <w:p w:rsidR="00741BC1" w:rsidRPr="00347779" w:rsidRDefault="00FF3C9A" w:rsidP="00741BC1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Cs w:val="28"/>
              </w:rPr>
              <m:t>нас</m:t>
            </m:r>
          </m:sub>
        </m:sSub>
      </m:oMath>
      <w:r w:rsidR="000E1DE6" w:rsidRPr="00347779">
        <w:rPr>
          <w:rFonts w:eastAsiaTheme="minorEastAsia"/>
          <w:szCs w:val="28"/>
        </w:rPr>
        <w:t xml:space="preserve"> </w:t>
      </w:r>
      <w:r w:rsidR="00741BC1" w:rsidRPr="00347779">
        <w:rPr>
          <w:szCs w:val="28"/>
        </w:rPr>
        <w:t>– численность постоянного населения на начало</w:t>
      </w:r>
      <w:r w:rsidR="00BA508E" w:rsidRPr="00347779">
        <w:rPr>
          <w:szCs w:val="28"/>
        </w:rPr>
        <w:t xml:space="preserve"> года</w:t>
      </w:r>
      <w:r w:rsidR="00741BC1" w:rsidRPr="00347779">
        <w:rPr>
          <w:szCs w:val="28"/>
        </w:rPr>
        <w:t xml:space="preserve"> следующего за отчетным.</w:t>
      </w:r>
    </w:p>
    <w:p w:rsidR="00D574B7" w:rsidRPr="00347779" w:rsidRDefault="00E64DC8" w:rsidP="00E64DC8">
      <w:pPr>
        <w:ind w:firstLine="709"/>
        <w:jc w:val="both"/>
        <w:rPr>
          <w:szCs w:val="28"/>
        </w:rPr>
      </w:pPr>
      <w:r w:rsidRPr="00347779">
        <w:rPr>
          <w:szCs w:val="28"/>
        </w:rPr>
        <w:t xml:space="preserve">Источник </w:t>
      </w:r>
      <w:r w:rsidR="00BA508E" w:rsidRPr="00347779">
        <w:rPr>
          <w:szCs w:val="28"/>
        </w:rPr>
        <w:t>информации</w:t>
      </w:r>
      <w:r w:rsidRPr="00347779">
        <w:rPr>
          <w:szCs w:val="28"/>
        </w:rPr>
        <w:t>:</w:t>
      </w:r>
    </w:p>
    <w:p w:rsidR="00E64DC8" w:rsidRPr="00347779" w:rsidRDefault="00BA508E" w:rsidP="00E64DC8">
      <w:pPr>
        <w:ind w:firstLine="709"/>
        <w:jc w:val="both"/>
        <w:rPr>
          <w:szCs w:val="28"/>
        </w:rPr>
      </w:pPr>
      <w:r w:rsidRPr="00347779">
        <w:rPr>
          <w:szCs w:val="28"/>
        </w:rPr>
        <w:t>Единый реестр субъектов малого и среднего предпринимательства Федеральной налоговой службы (</w:t>
      </w:r>
      <w:hyperlink w:history="1"/>
      <w:hyperlink r:id="rId8" w:history="1">
        <w:r w:rsidR="006E3E48" w:rsidRPr="007F7A0B">
          <w:rPr>
            <w:rStyle w:val="a8"/>
            <w:szCs w:val="28"/>
          </w:rPr>
          <w:t>https://rmsp.nalog.ru/search.html?mode=extended#</w:t>
        </w:r>
      </w:hyperlink>
      <w:r w:rsidRPr="00347779">
        <w:rPr>
          <w:szCs w:val="28"/>
        </w:rPr>
        <w:t>)</w:t>
      </w:r>
      <w:r w:rsidR="00B162F4" w:rsidRPr="00347779">
        <w:rPr>
          <w:szCs w:val="28"/>
        </w:rPr>
        <w:t>;</w:t>
      </w:r>
    </w:p>
    <w:p w:rsidR="00E64DC8" w:rsidRPr="00347779" w:rsidRDefault="000C23B5" w:rsidP="00E64DC8">
      <w:pPr>
        <w:pStyle w:val="af2"/>
        <w:ind w:firstLine="709"/>
        <w:jc w:val="both"/>
        <w:rPr>
          <w:sz w:val="28"/>
          <w:szCs w:val="28"/>
        </w:rPr>
      </w:pPr>
      <w:r w:rsidRPr="00347779">
        <w:rPr>
          <w:sz w:val="28"/>
          <w:szCs w:val="28"/>
        </w:rPr>
        <w:t>Хабаровскстат</w:t>
      </w:r>
      <w:r w:rsidR="00B162F4" w:rsidRPr="00347779">
        <w:rPr>
          <w:sz w:val="28"/>
          <w:szCs w:val="28"/>
        </w:rPr>
        <w:t>.</w:t>
      </w:r>
    </w:p>
    <w:p w:rsidR="00A02DA0" w:rsidRPr="004101C8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 xml:space="preserve">Показатель </w:t>
      </w:r>
      <w:r w:rsidR="006E3E48" w:rsidRPr="004101C8">
        <w:rPr>
          <w:szCs w:val="28"/>
        </w:rPr>
        <w:t>5</w:t>
      </w:r>
      <w:r w:rsidRPr="004101C8">
        <w:rPr>
          <w:szCs w:val="28"/>
        </w:rPr>
        <w:t>.</w:t>
      </w:r>
      <w:r w:rsidRPr="00347779">
        <w:rPr>
          <w:b/>
          <w:szCs w:val="28"/>
        </w:rPr>
        <w:t xml:space="preserve"> </w:t>
      </w:r>
      <w:r w:rsidR="00E548B8" w:rsidRPr="00347779">
        <w:rPr>
          <w:szCs w:val="28"/>
        </w:rPr>
        <w:t>"</w:t>
      </w:r>
      <w:r w:rsidRPr="00347779">
        <w:rPr>
          <w:szCs w:val="28"/>
        </w:rPr>
        <w:t>Доля населения муниципального образования, систематически занимающегося физической культурой и спортом</w:t>
      </w:r>
      <w:r w:rsidR="00E548B8" w:rsidRPr="00347779">
        <w:rPr>
          <w:szCs w:val="28"/>
        </w:rPr>
        <w:t>"</w:t>
      </w:r>
    </w:p>
    <w:p w:rsidR="00DF13CB" w:rsidRPr="00347779" w:rsidRDefault="00DF13CB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 xml:space="preserve">Единица измерения: </w:t>
      </w:r>
      <w:r w:rsidR="00CA709D" w:rsidRPr="00347779">
        <w:rPr>
          <w:rFonts w:ascii="Times New Roman" w:hAnsi="Times New Roman"/>
          <w:sz w:val="28"/>
          <w:szCs w:val="28"/>
        </w:rPr>
        <w:t>процентов</w:t>
      </w:r>
      <w:r w:rsidRPr="00347779">
        <w:rPr>
          <w:rFonts w:ascii="Times New Roman" w:hAnsi="Times New Roman"/>
          <w:sz w:val="28"/>
          <w:szCs w:val="28"/>
        </w:rPr>
        <w:t xml:space="preserve"> (два знака после запятой).</w:t>
      </w:r>
    </w:p>
    <w:p w:rsidR="00DF13CB" w:rsidRPr="00347779" w:rsidRDefault="00DF13CB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Методика расчета:</w:t>
      </w:r>
    </w:p>
    <w:p w:rsidR="009A29CD" w:rsidRPr="00347779" w:rsidRDefault="009A29CD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29CD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</m:t>
          </m:r>
        </m:oMath>
      </m:oMathPara>
    </w:p>
    <w:p w:rsidR="009A29CD" w:rsidRPr="00347779" w:rsidRDefault="009A29CD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29CD" w:rsidRPr="00347779" w:rsidRDefault="009A29CD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где</w:t>
      </w:r>
    </w:p>
    <w:p w:rsidR="009A29CD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9A29CD" w:rsidRPr="00347779">
        <w:rPr>
          <w:rFonts w:ascii="Times New Roman" w:hAnsi="Times New Roman"/>
          <w:sz w:val="28"/>
          <w:szCs w:val="28"/>
        </w:rPr>
        <w:t xml:space="preserve"> – доля населения, систематически занимающегося физической культурой и спортом, в общей численности населения, процентов;</w:t>
      </w:r>
    </w:p>
    <w:p w:rsidR="009A29CD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9A29CD" w:rsidRPr="00347779">
        <w:rPr>
          <w:rFonts w:ascii="Times New Roman" w:hAnsi="Times New Roman"/>
          <w:sz w:val="28"/>
          <w:szCs w:val="28"/>
        </w:rPr>
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"Сведения о физической культуре и спорте" (сумма значений граф 5, 6, 7, 8, 9 строки 16 раздела II);</w:t>
      </w:r>
    </w:p>
    <w:p w:rsidR="009A29CD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="009A29CD" w:rsidRPr="00347779">
        <w:rPr>
          <w:rFonts w:ascii="Times New Roman" w:hAnsi="Times New Roman"/>
          <w:sz w:val="28"/>
          <w:szCs w:val="28"/>
        </w:rPr>
        <w:t xml:space="preserve"> – численность населения муниципального образования в возрасте 3-79 лет по состоянию на 1 января отчетного года;</w:t>
      </w:r>
    </w:p>
    <w:p w:rsidR="009A29CD" w:rsidRPr="00347779" w:rsidRDefault="00FF3C9A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</m:oMath>
      <w:r w:rsidR="009A29CD" w:rsidRPr="00347779">
        <w:rPr>
          <w:rFonts w:ascii="Times New Roman" w:hAnsi="Times New Roman"/>
          <w:sz w:val="28"/>
          <w:szCs w:val="28"/>
        </w:rPr>
        <w:t xml:space="preserve"> – численность населения в возрасте 3-79 лет, имеющих противопоказания и ограничения для занятий физической культурой и спортом, согласно формам статистического наблюдения, за отчетный год</w:t>
      </w:r>
      <w:r w:rsidR="00ED19E7" w:rsidRPr="00347779">
        <w:rPr>
          <w:rFonts w:ascii="Times New Roman" w:hAnsi="Times New Roman"/>
          <w:sz w:val="28"/>
          <w:szCs w:val="28"/>
        </w:rPr>
        <w:t>.</w:t>
      </w:r>
    </w:p>
    <w:p w:rsidR="00DF13CB" w:rsidRPr="00347779" w:rsidRDefault="00DF13CB" w:rsidP="00DF13CB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Источник информации:</w:t>
      </w:r>
    </w:p>
    <w:p w:rsidR="00A02DA0" w:rsidRPr="00347779" w:rsidRDefault="009A29CD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форма федерального статистического наблюдения № 1-ФК "Сведения о физической культуре и спорте";</w:t>
      </w:r>
    </w:p>
    <w:p w:rsidR="009A29CD" w:rsidRPr="00347779" w:rsidRDefault="000C23B5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Хабаровскстат.</w:t>
      </w: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 xml:space="preserve">Показатель </w:t>
      </w:r>
      <w:r w:rsidR="006E3E48" w:rsidRPr="004101C8">
        <w:rPr>
          <w:szCs w:val="28"/>
        </w:rPr>
        <w:t>6</w:t>
      </w:r>
      <w:r w:rsidRPr="004101C8">
        <w:rPr>
          <w:szCs w:val="28"/>
        </w:rPr>
        <w:t xml:space="preserve">. </w:t>
      </w:r>
      <w:r w:rsidR="00E548B8" w:rsidRPr="004101C8">
        <w:rPr>
          <w:szCs w:val="28"/>
        </w:rPr>
        <w:t>"</w:t>
      </w:r>
      <w:r w:rsidRPr="00347779">
        <w:rPr>
          <w:szCs w:val="28"/>
        </w:rPr>
        <w:t xml:space="preserve">Уровень </w:t>
      </w:r>
      <w:r w:rsidR="00443445" w:rsidRPr="00347779">
        <w:rPr>
          <w:szCs w:val="28"/>
        </w:rPr>
        <w:t>сбора платежей</w:t>
      </w:r>
      <w:r w:rsidRPr="00347779">
        <w:rPr>
          <w:szCs w:val="28"/>
        </w:rPr>
        <w:t xml:space="preserve"> населени</w:t>
      </w:r>
      <w:r w:rsidR="00443445" w:rsidRPr="00347779">
        <w:rPr>
          <w:szCs w:val="28"/>
        </w:rPr>
        <w:t>я</w:t>
      </w:r>
      <w:r w:rsidRPr="00347779">
        <w:rPr>
          <w:szCs w:val="28"/>
        </w:rPr>
        <w:t xml:space="preserve"> за жилищно-коммунальные услуги</w:t>
      </w:r>
      <w:r w:rsidR="00E548B8" w:rsidRPr="00347779">
        <w:rPr>
          <w:szCs w:val="28"/>
        </w:rPr>
        <w:t>"</w:t>
      </w:r>
      <w:r w:rsidR="002E2807" w:rsidRPr="00347779">
        <w:rPr>
          <w:szCs w:val="28"/>
        </w:rPr>
        <w:t>.</w:t>
      </w:r>
    </w:p>
    <w:p w:rsidR="00E64DC8" w:rsidRPr="00347779" w:rsidRDefault="00E64DC8" w:rsidP="00E64DC8">
      <w:pPr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 процентов</w:t>
      </w:r>
      <w:r w:rsidR="00CA709D" w:rsidRPr="00347779">
        <w:rPr>
          <w:szCs w:val="28"/>
        </w:rPr>
        <w:t xml:space="preserve"> (два знака после запятой)</w:t>
      </w:r>
      <w:r w:rsidRPr="00347779">
        <w:rPr>
          <w:szCs w:val="28"/>
        </w:rPr>
        <w:t>.</w:t>
      </w:r>
    </w:p>
    <w:p w:rsidR="002E2807" w:rsidRPr="00347779" w:rsidRDefault="002E2807" w:rsidP="00E64DC8">
      <w:pPr>
        <w:ind w:firstLine="709"/>
        <w:jc w:val="both"/>
        <w:rPr>
          <w:szCs w:val="28"/>
        </w:rPr>
      </w:pPr>
      <w:r w:rsidRPr="00347779">
        <w:rPr>
          <w:szCs w:val="28"/>
        </w:rPr>
        <w:t>Методика расчета:</w:t>
      </w:r>
    </w:p>
    <w:p w:rsidR="00E64DC8" w:rsidRPr="00347779" w:rsidRDefault="00E64DC8" w:rsidP="00E64DC8">
      <w:pPr>
        <w:pStyle w:val="af2"/>
        <w:ind w:firstLine="709"/>
        <w:jc w:val="both"/>
        <w:rPr>
          <w:sz w:val="28"/>
          <w:szCs w:val="28"/>
        </w:rPr>
      </w:pPr>
    </w:p>
    <w:p w:rsidR="00E64DC8" w:rsidRPr="00347779" w:rsidRDefault="00FF3C9A" w:rsidP="00E64DC8">
      <w:pPr>
        <w:pStyle w:val="af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сбор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ЖКУ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опл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ЖКУ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начисл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∙100</m:t>
        </m:r>
      </m:oMath>
      <w:r w:rsidR="00E64DC8" w:rsidRPr="00347779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802070154" r:id="rId10"/>
        </w:object>
      </w:r>
    </w:p>
    <w:p w:rsidR="00E64DC8" w:rsidRPr="00347779" w:rsidRDefault="00E64DC8" w:rsidP="00E64DC8">
      <w:pPr>
        <w:ind w:firstLine="709"/>
        <w:jc w:val="both"/>
        <w:rPr>
          <w:szCs w:val="28"/>
        </w:rPr>
      </w:pPr>
    </w:p>
    <w:p w:rsidR="00E64DC8" w:rsidRPr="00347779" w:rsidRDefault="00E64DC8" w:rsidP="00E64DC8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lastRenderedPageBreak/>
        <w:t>где</w:t>
      </w:r>
    </w:p>
    <w:p w:rsidR="00E64DC8" w:rsidRPr="00347779" w:rsidRDefault="00FF3C9A" w:rsidP="00E64DC8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сбор</m:t>
            </m:r>
          </m:sub>
        </m:sSub>
      </m:oMath>
      <w:r w:rsidR="00E64DC8" w:rsidRPr="00347779">
        <w:rPr>
          <w:rFonts w:eastAsia="Times New Roman"/>
          <w:szCs w:val="28"/>
          <w:lang w:eastAsia="ru-RU"/>
        </w:rPr>
        <w:t xml:space="preserve"> – у</w:t>
      </w:r>
      <w:r w:rsidR="00E64DC8" w:rsidRPr="00347779">
        <w:rPr>
          <w:szCs w:val="28"/>
        </w:rPr>
        <w:t xml:space="preserve">ровень </w:t>
      </w:r>
      <w:r w:rsidR="002E2807" w:rsidRPr="00347779">
        <w:rPr>
          <w:szCs w:val="28"/>
        </w:rPr>
        <w:t>сбора платежей</w:t>
      </w:r>
      <w:r w:rsidR="00E64DC8" w:rsidRPr="00347779">
        <w:rPr>
          <w:szCs w:val="28"/>
        </w:rPr>
        <w:t xml:space="preserve"> населения за жилищно-коммунальные услуги</w:t>
      </w:r>
      <w:r w:rsidR="006E3E48">
        <w:rPr>
          <w:szCs w:val="28"/>
        </w:rPr>
        <w:t>, процентов</w:t>
      </w:r>
      <w:r w:rsidR="00E64DC8" w:rsidRPr="00347779">
        <w:rPr>
          <w:rFonts w:eastAsia="Times New Roman"/>
          <w:szCs w:val="28"/>
          <w:lang w:eastAsia="ru-RU"/>
        </w:rPr>
        <w:t>;</w:t>
      </w:r>
    </w:p>
    <w:p w:rsidR="00E64DC8" w:rsidRPr="00347779" w:rsidRDefault="00FF3C9A" w:rsidP="00E64DC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ЖКУ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опл</m:t>
            </m:r>
          </m:sub>
        </m:sSub>
      </m:oMath>
      <w:r w:rsidR="00E64DC8" w:rsidRPr="00347779">
        <w:rPr>
          <w:rFonts w:eastAsiaTheme="minorEastAsia"/>
          <w:szCs w:val="28"/>
        </w:rPr>
        <w:t xml:space="preserve"> – </w:t>
      </w:r>
      <w:r w:rsidR="00E64DC8" w:rsidRPr="00347779">
        <w:rPr>
          <w:bCs/>
          <w:szCs w:val="28"/>
        </w:rPr>
        <w:t>фактически оплачено в отчетном году за жилищно-коммунальные услуги с учетом оплаты задолженности за предыдущие годы, тыс. рублей;</w:t>
      </w:r>
    </w:p>
    <w:p w:rsidR="00E64DC8" w:rsidRPr="00347779" w:rsidRDefault="00FF3C9A" w:rsidP="00E64DC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ЖКУ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начисл</m:t>
            </m:r>
          </m:sub>
        </m:sSub>
      </m:oMath>
      <w:r w:rsidR="00E64DC8" w:rsidRPr="00347779">
        <w:rPr>
          <w:rFonts w:eastAsiaTheme="minorEastAsia"/>
          <w:szCs w:val="28"/>
        </w:rPr>
        <w:t xml:space="preserve"> – </w:t>
      </w:r>
      <w:r w:rsidR="00E64DC8" w:rsidRPr="00347779">
        <w:rPr>
          <w:bCs/>
          <w:szCs w:val="28"/>
        </w:rPr>
        <w:t>начислено (предъявлено) жилищно-коммунальных платежей населению за отчетный год, тыс. рублей.</w:t>
      </w:r>
    </w:p>
    <w:p w:rsidR="00E64DC8" w:rsidRPr="00347779" w:rsidRDefault="00E64DC8" w:rsidP="00E64D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Данные о начисленных населению платежах и фактически оплаченных платежах показываются в размере средств, которые потребитель должен непосредственно внести в оплату услуг, то есть, либо, без учета размера средств, выделяемых из бюджета на предоставление отдельным категориям граждан мер социальной поддержки и субсидий, при условии предоставления скидок и перечислении денежных средств непосредственно жилищным организациям, либо, с учетом указанных денежных компенсаций в случае перечисления денежных средств гражданам на персональные банковские счета, через организации связи, банковские структуры и т.п.</w:t>
      </w:r>
    </w:p>
    <w:p w:rsidR="00591370" w:rsidRPr="00347779" w:rsidRDefault="002E2807" w:rsidP="00E64D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 xml:space="preserve">Источник </w:t>
      </w:r>
      <w:r w:rsidR="008D0B02" w:rsidRPr="00347779">
        <w:rPr>
          <w:szCs w:val="28"/>
        </w:rPr>
        <w:t>информации</w:t>
      </w:r>
      <w:r w:rsidRPr="00347779">
        <w:rPr>
          <w:szCs w:val="28"/>
        </w:rPr>
        <w:t>:</w:t>
      </w:r>
    </w:p>
    <w:p w:rsidR="002E2807" w:rsidRPr="00347779" w:rsidRDefault="00DF13CB" w:rsidP="00E64D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 xml:space="preserve">Отчет по мобилизации доходов за жилищно-коммунальные услуги предприятий жилищно-коммунального хозяйства Верхнебуреинского </w:t>
      </w:r>
      <w:r w:rsidR="006E3E48">
        <w:rPr>
          <w:szCs w:val="28"/>
        </w:rPr>
        <w:t xml:space="preserve">муниципального </w:t>
      </w:r>
      <w:r w:rsidRPr="00347779">
        <w:rPr>
          <w:szCs w:val="28"/>
        </w:rPr>
        <w:t>района</w:t>
      </w:r>
      <w:r w:rsidR="006E3E48">
        <w:rPr>
          <w:szCs w:val="28"/>
        </w:rPr>
        <w:t xml:space="preserve"> Хабаровского края</w:t>
      </w:r>
      <w:r w:rsidRPr="00347779">
        <w:rPr>
          <w:szCs w:val="28"/>
        </w:rPr>
        <w:t>.</w:t>
      </w: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 xml:space="preserve">Показатель </w:t>
      </w:r>
      <w:r w:rsidR="006E3E48" w:rsidRPr="004101C8">
        <w:rPr>
          <w:szCs w:val="28"/>
        </w:rPr>
        <w:t>7</w:t>
      </w:r>
      <w:r w:rsidRPr="004101C8">
        <w:rPr>
          <w:szCs w:val="28"/>
        </w:rPr>
        <w:t>.</w:t>
      </w:r>
      <w:r w:rsidRPr="00347779">
        <w:rPr>
          <w:b/>
          <w:szCs w:val="28"/>
        </w:rPr>
        <w:t xml:space="preserve"> </w:t>
      </w:r>
      <w:r w:rsidR="00E548B8" w:rsidRPr="00347779">
        <w:rPr>
          <w:szCs w:val="28"/>
        </w:rPr>
        <w:t>"</w:t>
      </w:r>
      <w:r w:rsidRPr="00347779">
        <w:rPr>
          <w:szCs w:val="28"/>
        </w:rPr>
        <w:t>Количество выявленных (установленных) организаций, предприятий, осуществляющих деятельность на территории муниципального образования за отчетный год</w:t>
      </w:r>
      <w:r w:rsidR="00E548B8" w:rsidRPr="00347779">
        <w:rPr>
          <w:szCs w:val="28"/>
        </w:rPr>
        <w:t>"</w:t>
      </w:r>
    </w:p>
    <w:p w:rsidR="00741BC1" w:rsidRPr="00347779" w:rsidRDefault="00741BC1" w:rsidP="00741BC1">
      <w:pPr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 единиц.</w:t>
      </w:r>
    </w:p>
    <w:p w:rsidR="00ED19E7" w:rsidRPr="00347779" w:rsidRDefault="00ED19E7" w:rsidP="00741BC1">
      <w:pPr>
        <w:ind w:firstLine="709"/>
        <w:jc w:val="both"/>
        <w:rPr>
          <w:szCs w:val="28"/>
        </w:rPr>
      </w:pPr>
      <w:r w:rsidRPr="00347779">
        <w:rPr>
          <w:szCs w:val="28"/>
        </w:rPr>
        <w:t>Методика расчета:</w:t>
      </w:r>
    </w:p>
    <w:p w:rsidR="00ED19E7" w:rsidRPr="00347779" w:rsidRDefault="00ED19E7" w:rsidP="00741BC1">
      <w:pPr>
        <w:ind w:firstLine="709"/>
        <w:jc w:val="both"/>
        <w:rPr>
          <w:szCs w:val="28"/>
        </w:rPr>
      </w:pPr>
      <w:r w:rsidRPr="00347779">
        <w:rPr>
          <w:szCs w:val="28"/>
        </w:rPr>
        <w:t>Показатель определяется как количество выявленных (установленных) организаций, предприятий, зарегистрированных и осуществляющих деятельность на территории муниципального образования за отчетный год.</w:t>
      </w:r>
    </w:p>
    <w:p w:rsidR="00ED19E7" w:rsidRPr="00347779" w:rsidRDefault="00741BC1" w:rsidP="00741BC1">
      <w:pPr>
        <w:ind w:firstLine="709"/>
        <w:jc w:val="both"/>
        <w:rPr>
          <w:szCs w:val="28"/>
        </w:rPr>
      </w:pPr>
      <w:r w:rsidRPr="00347779">
        <w:rPr>
          <w:szCs w:val="28"/>
        </w:rPr>
        <w:t>Источник информации:</w:t>
      </w:r>
    </w:p>
    <w:p w:rsidR="00741BC1" w:rsidRPr="00347779" w:rsidRDefault="00741BC1" w:rsidP="00741BC1">
      <w:pPr>
        <w:ind w:firstLine="709"/>
        <w:jc w:val="both"/>
        <w:rPr>
          <w:szCs w:val="28"/>
        </w:rPr>
      </w:pPr>
      <w:r w:rsidRPr="00347779">
        <w:rPr>
          <w:szCs w:val="28"/>
        </w:rPr>
        <w:t>органы местного самоуправления</w:t>
      </w:r>
      <w:r w:rsidR="006E3E48">
        <w:rPr>
          <w:szCs w:val="28"/>
        </w:rPr>
        <w:t xml:space="preserve"> городских и сельских поселений</w:t>
      </w:r>
      <w:r w:rsidRPr="00347779">
        <w:rPr>
          <w:szCs w:val="28"/>
        </w:rPr>
        <w:t>.</w:t>
      </w:r>
    </w:p>
    <w:p w:rsidR="00A02DA0" w:rsidRPr="004101C8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 xml:space="preserve">Показатель </w:t>
      </w:r>
      <w:r w:rsidR="006E3E48" w:rsidRPr="004101C8">
        <w:rPr>
          <w:szCs w:val="28"/>
        </w:rPr>
        <w:t>8</w:t>
      </w:r>
      <w:r w:rsidRPr="004101C8">
        <w:rPr>
          <w:szCs w:val="28"/>
        </w:rPr>
        <w:t>.</w:t>
      </w:r>
      <w:r w:rsidRPr="00347779">
        <w:rPr>
          <w:b/>
          <w:szCs w:val="28"/>
        </w:rPr>
        <w:t xml:space="preserve"> </w:t>
      </w:r>
      <w:r w:rsidR="00E548B8" w:rsidRPr="00347779">
        <w:rPr>
          <w:szCs w:val="28"/>
        </w:rPr>
        <w:t>"</w:t>
      </w:r>
      <w:r w:rsidRPr="00347779">
        <w:rPr>
          <w:szCs w:val="28"/>
        </w:rPr>
        <w:t>Темп роста численности населения муниципального образования</w:t>
      </w:r>
      <w:r w:rsidR="00E548B8" w:rsidRPr="00347779">
        <w:rPr>
          <w:szCs w:val="28"/>
        </w:rPr>
        <w:t>"</w:t>
      </w:r>
    </w:p>
    <w:p w:rsidR="00591370" w:rsidRPr="00347779" w:rsidRDefault="0059137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</w:t>
      </w:r>
      <w:r w:rsidR="006D5B65" w:rsidRPr="00347779">
        <w:rPr>
          <w:szCs w:val="28"/>
        </w:rPr>
        <w:t xml:space="preserve"> процентов</w:t>
      </w:r>
      <w:r w:rsidR="004D32C1">
        <w:rPr>
          <w:szCs w:val="28"/>
        </w:rPr>
        <w:t xml:space="preserve"> </w:t>
      </w:r>
      <w:r w:rsidR="004D32C1" w:rsidRPr="00347779">
        <w:rPr>
          <w:szCs w:val="28"/>
        </w:rPr>
        <w:t>(два знака после запятой)</w:t>
      </w:r>
      <w:r w:rsidR="006D5B65" w:rsidRPr="00347779">
        <w:rPr>
          <w:szCs w:val="28"/>
        </w:rPr>
        <w:t>.</w:t>
      </w:r>
    </w:p>
    <w:p w:rsidR="00591370" w:rsidRPr="00347779" w:rsidRDefault="0059137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Методика расчета:</w:t>
      </w:r>
    </w:p>
    <w:p w:rsidR="00591370" w:rsidRPr="00347779" w:rsidRDefault="000C23B5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отношение численности населения муниципального образования на 01 января года, следующего за отчетным к численности населения на 01 января отчетного года.</w:t>
      </w:r>
    </w:p>
    <w:p w:rsidR="00591370" w:rsidRPr="00347779" w:rsidRDefault="0059137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Источник информации:</w:t>
      </w:r>
    </w:p>
    <w:p w:rsidR="000C23B5" w:rsidRPr="00347779" w:rsidRDefault="000C23B5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Хабаровскстат.</w:t>
      </w:r>
    </w:p>
    <w:p w:rsidR="00A02DA0" w:rsidRPr="00347779" w:rsidRDefault="00A02DA0" w:rsidP="00A02D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lastRenderedPageBreak/>
        <w:t xml:space="preserve">Показатель </w:t>
      </w:r>
      <w:r w:rsidR="006E3E48" w:rsidRPr="004101C8">
        <w:rPr>
          <w:szCs w:val="28"/>
        </w:rPr>
        <w:t>9</w:t>
      </w:r>
      <w:r w:rsidRPr="004101C8">
        <w:rPr>
          <w:szCs w:val="28"/>
        </w:rPr>
        <w:t xml:space="preserve">. </w:t>
      </w:r>
      <w:r w:rsidR="00E548B8" w:rsidRPr="00347779">
        <w:rPr>
          <w:szCs w:val="28"/>
        </w:rPr>
        <w:t>"</w:t>
      </w:r>
      <w:r w:rsidRPr="00347779">
        <w:rPr>
          <w:szCs w:val="28"/>
        </w:rPr>
        <w:t>Охват населения профилактическими осмотрами (в том числе диспансеризацией)</w:t>
      </w:r>
      <w:r w:rsidR="00E548B8" w:rsidRPr="00347779">
        <w:rPr>
          <w:szCs w:val="28"/>
        </w:rPr>
        <w:t>"</w:t>
      </w:r>
      <w:r w:rsidR="003D10F2" w:rsidRPr="00347779">
        <w:rPr>
          <w:szCs w:val="28"/>
        </w:rPr>
        <w:t>.</w:t>
      </w:r>
    </w:p>
    <w:p w:rsidR="00A02DA0" w:rsidRPr="00347779" w:rsidRDefault="003D10F2" w:rsidP="000E6E33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Единица измерения: процентов</w:t>
      </w:r>
      <w:r w:rsidR="00CA709D" w:rsidRPr="00347779">
        <w:rPr>
          <w:rFonts w:ascii="Times New Roman" w:hAnsi="Times New Roman"/>
          <w:sz w:val="28"/>
          <w:szCs w:val="28"/>
        </w:rPr>
        <w:t xml:space="preserve"> (два знака после запятой)</w:t>
      </w:r>
      <w:r w:rsidRPr="00347779">
        <w:rPr>
          <w:rFonts w:ascii="Times New Roman" w:hAnsi="Times New Roman"/>
          <w:sz w:val="28"/>
          <w:szCs w:val="28"/>
        </w:rPr>
        <w:t>.</w:t>
      </w:r>
    </w:p>
    <w:p w:rsidR="003D10F2" w:rsidRPr="00347779" w:rsidRDefault="003D10F2" w:rsidP="000E6E33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Методика расчета:</w:t>
      </w:r>
    </w:p>
    <w:p w:rsidR="003D10F2" w:rsidRPr="00347779" w:rsidRDefault="00A95DD7" w:rsidP="003D10F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отношение </w:t>
      </w:r>
      <w:r w:rsidR="003D10F2" w:rsidRPr="00347779">
        <w:rPr>
          <w:szCs w:val="28"/>
        </w:rPr>
        <w:t>числ</w:t>
      </w:r>
      <w:r>
        <w:rPr>
          <w:szCs w:val="28"/>
        </w:rPr>
        <w:t>енности</w:t>
      </w:r>
      <w:r w:rsidR="003D10F2" w:rsidRPr="00347779">
        <w:rPr>
          <w:szCs w:val="28"/>
        </w:rPr>
        <w:t xml:space="preserve"> </w:t>
      </w:r>
      <w:r>
        <w:rPr>
          <w:szCs w:val="28"/>
        </w:rPr>
        <w:t xml:space="preserve">населения, прошедших профилактические осмотры </w:t>
      </w:r>
      <w:r w:rsidR="00DD5CBA">
        <w:rPr>
          <w:szCs w:val="28"/>
        </w:rPr>
        <w:t xml:space="preserve">в отчетном году </w:t>
      </w:r>
      <w:r>
        <w:rPr>
          <w:szCs w:val="28"/>
        </w:rPr>
        <w:t xml:space="preserve">к численности населения, </w:t>
      </w:r>
      <w:r w:rsidR="00DD5CBA">
        <w:rPr>
          <w:szCs w:val="28"/>
        </w:rPr>
        <w:t>подлежащих профилактическим осмотрам в отчетном году</w:t>
      </w:r>
      <w:r>
        <w:rPr>
          <w:szCs w:val="28"/>
        </w:rPr>
        <w:t xml:space="preserve"> умноженное на 100</w:t>
      </w:r>
      <w:r w:rsidR="003D10F2" w:rsidRPr="00347779">
        <w:rPr>
          <w:szCs w:val="28"/>
        </w:rPr>
        <w:t>.</w:t>
      </w:r>
    </w:p>
    <w:p w:rsidR="003D10F2" w:rsidRPr="00347779" w:rsidRDefault="003D10F2" w:rsidP="003D10F2">
      <w:pPr>
        <w:ind w:firstLine="709"/>
        <w:jc w:val="both"/>
        <w:rPr>
          <w:szCs w:val="26"/>
        </w:rPr>
      </w:pPr>
      <w:r w:rsidRPr="00347779">
        <w:rPr>
          <w:szCs w:val="26"/>
        </w:rPr>
        <w:t xml:space="preserve">При формировании рейтинга муниципальных образований по уровню достижения показателя </w:t>
      </w:r>
      <w:r w:rsidRPr="00347779">
        <w:rPr>
          <w:szCs w:val="28"/>
        </w:rPr>
        <w:t xml:space="preserve">"Охват населения профилактическими осмотрами (в том числе диспансеризацией)" </w:t>
      </w:r>
      <w:r w:rsidRPr="00347779">
        <w:rPr>
          <w:szCs w:val="26"/>
        </w:rPr>
        <w:t>оценивается работа органов местного самоуправления по количественному показателю охвата (привлечения) населения диспансеризацией (профилактическими осмотрами) через организацию информационно-коммуникационной кампании по Всероссийской диспансеризации граждан (информирование граждан через средства массовой информации, трудовые коллективы, учебные заведения, управляющие компании, общественные объединения).</w:t>
      </w:r>
    </w:p>
    <w:p w:rsidR="003D10F2" w:rsidRPr="00347779" w:rsidRDefault="003D10F2" w:rsidP="003D10F2">
      <w:pPr>
        <w:autoSpaceDE w:val="0"/>
        <w:autoSpaceDN w:val="0"/>
        <w:adjustRightInd w:val="0"/>
        <w:ind w:firstLine="709"/>
        <w:jc w:val="both"/>
        <w:rPr>
          <w:rFonts w:eastAsia="SimSun"/>
          <w:szCs w:val="28"/>
        </w:rPr>
      </w:pPr>
      <w:r w:rsidRPr="00347779">
        <w:rPr>
          <w:rFonts w:eastAsia="SimSun"/>
          <w:szCs w:val="28"/>
        </w:rPr>
        <w:t>Профилактическим осмотрам (диспансеризации) подлежат следующие категории граждан:</w:t>
      </w:r>
    </w:p>
    <w:p w:rsidR="003D10F2" w:rsidRPr="00347779" w:rsidRDefault="003D10F2" w:rsidP="003D10F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Cs w:val="28"/>
        </w:rPr>
      </w:pPr>
      <w:r w:rsidRPr="00347779">
        <w:rPr>
          <w:rFonts w:eastAsia="SimSun"/>
          <w:szCs w:val="28"/>
        </w:rPr>
        <w:t xml:space="preserve">взрослое население (лица старше 18 лет); </w:t>
      </w:r>
    </w:p>
    <w:p w:rsidR="003D10F2" w:rsidRPr="00347779" w:rsidRDefault="003D10F2" w:rsidP="003D10F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Cs w:val="28"/>
        </w:rPr>
      </w:pPr>
      <w:r w:rsidRPr="00347779">
        <w:rPr>
          <w:rFonts w:eastAsia="SimSun"/>
          <w:szCs w:val="28"/>
        </w:rPr>
        <w:t>несовершеннолетние граждане (от 0 до 18 лет);</w:t>
      </w:r>
    </w:p>
    <w:p w:rsidR="003D10F2" w:rsidRPr="00347779" w:rsidRDefault="003D10F2" w:rsidP="003D10F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Cs w:val="28"/>
        </w:rPr>
      </w:pPr>
      <w:r w:rsidRPr="00347779">
        <w:rPr>
          <w:rFonts w:eastAsia="SimSun"/>
          <w:szCs w:val="28"/>
        </w:rPr>
        <w:t>дети-сироты, находящиеся в стационарных учреждениях и в семьях.</w:t>
      </w:r>
    </w:p>
    <w:p w:rsidR="00591370" w:rsidRPr="00347779" w:rsidRDefault="003F07FD" w:rsidP="000E6E33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Источник информации</w:t>
      </w:r>
      <w:r w:rsidR="00DF13CB" w:rsidRPr="00347779">
        <w:rPr>
          <w:rFonts w:ascii="Times New Roman" w:hAnsi="Times New Roman"/>
          <w:sz w:val="28"/>
          <w:szCs w:val="28"/>
        </w:rPr>
        <w:t>:</w:t>
      </w:r>
    </w:p>
    <w:p w:rsidR="003D10F2" w:rsidRDefault="003F07FD" w:rsidP="000E6E33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министерство здравоохранения Хабаровского края.</w:t>
      </w:r>
    </w:p>
    <w:p w:rsidR="004D32C1" w:rsidRPr="004101C8" w:rsidRDefault="004D32C1" w:rsidP="000E6E33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32C1" w:rsidRPr="00347779" w:rsidRDefault="004D32C1" w:rsidP="00D838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>Показатель 10.</w:t>
      </w:r>
      <w:r w:rsidRPr="00347779">
        <w:rPr>
          <w:b/>
          <w:szCs w:val="28"/>
        </w:rPr>
        <w:t xml:space="preserve"> </w:t>
      </w:r>
      <w:r w:rsidRPr="00347779">
        <w:rPr>
          <w:szCs w:val="28"/>
        </w:rPr>
        <w:t>"</w:t>
      </w:r>
      <w:r w:rsidR="00E83E36" w:rsidRPr="00E83E36">
        <w:rPr>
          <w:szCs w:val="28"/>
        </w:rPr>
        <w:t>Уровень привлечения средств межбюджетных трансфертов в бюджет поселения</w:t>
      </w:r>
      <w:r w:rsidRPr="00347779">
        <w:rPr>
          <w:szCs w:val="28"/>
        </w:rPr>
        <w:t>"</w:t>
      </w:r>
    </w:p>
    <w:p w:rsidR="004D32C1" w:rsidRPr="00347779" w:rsidRDefault="004D32C1" w:rsidP="00D838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 процентов</w:t>
      </w:r>
      <w:r>
        <w:rPr>
          <w:szCs w:val="28"/>
        </w:rPr>
        <w:t xml:space="preserve"> </w:t>
      </w:r>
      <w:r w:rsidRPr="00347779">
        <w:rPr>
          <w:szCs w:val="28"/>
        </w:rPr>
        <w:t>(два знака после запятой).</w:t>
      </w:r>
    </w:p>
    <w:p w:rsidR="004D32C1" w:rsidRPr="00347779" w:rsidRDefault="004D32C1" w:rsidP="00D838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Методика расчета:</w:t>
      </w:r>
    </w:p>
    <w:p w:rsidR="00D838BD" w:rsidRPr="00347779" w:rsidRDefault="00D838BD" w:rsidP="00D838BD">
      <w:pPr>
        <w:pStyle w:val="af2"/>
        <w:ind w:firstLine="709"/>
        <w:jc w:val="both"/>
        <w:rPr>
          <w:sz w:val="28"/>
          <w:szCs w:val="28"/>
        </w:rPr>
      </w:pPr>
    </w:p>
    <w:p w:rsidR="00D838BD" w:rsidRPr="00347779" w:rsidRDefault="00FF3C9A" w:rsidP="00D838BD">
      <w:pPr>
        <w:pStyle w:val="af2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фин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привл.фин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∙100</m:t>
          </m:r>
        </m:oMath>
      </m:oMathPara>
    </w:p>
    <w:p w:rsidR="00D838BD" w:rsidRPr="00347779" w:rsidRDefault="00D838BD" w:rsidP="00D838BD">
      <w:pPr>
        <w:ind w:firstLine="709"/>
        <w:jc w:val="both"/>
        <w:rPr>
          <w:szCs w:val="28"/>
        </w:rPr>
      </w:pPr>
    </w:p>
    <w:p w:rsidR="00D838BD" w:rsidRPr="00347779" w:rsidRDefault="00D838BD" w:rsidP="00D838BD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779">
        <w:rPr>
          <w:rFonts w:ascii="Times New Roman" w:hAnsi="Times New Roman"/>
          <w:sz w:val="28"/>
          <w:szCs w:val="28"/>
        </w:rPr>
        <w:t>где</w:t>
      </w:r>
    </w:p>
    <w:p w:rsidR="00D838BD" w:rsidRDefault="00FF3C9A" w:rsidP="00D838BD">
      <w:pPr>
        <w:ind w:firstLine="709"/>
        <w:jc w:val="both"/>
        <w:rPr>
          <w:rFonts w:eastAsia="Times New Roman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фин</m:t>
            </m:r>
          </m:sub>
        </m:sSub>
      </m:oMath>
      <w:r w:rsidR="00D838BD" w:rsidRPr="00347779">
        <w:rPr>
          <w:rFonts w:eastAsia="Times New Roman"/>
          <w:szCs w:val="28"/>
          <w:lang w:eastAsia="ru-RU"/>
        </w:rPr>
        <w:t xml:space="preserve"> – </w:t>
      </w:r>
      <w:r w:rsidR="00451C7F" w:rsidRPr="001A22A0">
        <w:rPr>
          <w:szCs w:val="28"/>
        </w:rPr>
        <w:t>привлечения финансирования</w:t>
      </w:r>
      <w:r w:rsidR="00451C7F">
        <w:rPr>
          <w:szCs w:val="28"/>
        </w:rPr>
        <w:t xml:space="preserve"> на территорию поселения</w:t>
      </w:r>
      <w:r w:rsidR="00D838BD">
        <w:rPr>
          <w:szCs w:val="28"/>
        </w:rPr>
        <w:t>, процентов</w:t>
      </w:r>
      <w:r w:rsidR="00D838BD" w:rsidRPr="00347779">
        <w:rPr>
          <w:rFonts w:eastAsia="Times New Roman"/>
          <w:szCs w:val="28"/>
          <w:lang w:eastAsia="ru-RU"/>
        </w:rPr>
        <w:t>;</w:t>
      </w:r>
    </w:p>
    <w:p w:rsidR="00451C7F" w:rsidRDefault="00FF3C9A" w:rsidP="00D838BD">
      <w:pPr>
        <w:ind w:firstLine="709"/>
        <w:jc w:val="both"/>
        <w:rPr>
          <w:rFonts w:eastAsiaTheme="minorEastAsia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привл.фин</m:t>
            </m:r>
          </m:sub>
        </m:sSub>
      </m:oMath>
      <w:r w:rsidR="00451C7F">
        <w:rPr>
          <w:rFonts w:eastAsiaTheme="minorEastAsia"/>
          <w:szCs w:val="28"/>
          <w:lang w:eastAsia="ru-RU"/>
        </w:rPr>
        <w:t xml:space="preserve"> – общий объем привлеченного финансирования на территорию поселения за счет участия в различных программах (</w:t>
      </w:r>
      <w:r w:rsidR="00F867D1">
        <w:rPr>
          <w:rFonts w:eastAsiaTheme="minorEastAsia"/>
          <w:szCs w:val="28"/>
          <w:lang w:eastAsia="ru-RU"/>
        </w:rPr>
        <w:t>Территориальное общественное самоуправление</w:t>
      </w:r>
      <w:r w:rsidR="00451C7F">
        <w:rPr>
          <w:rFonts w:eastAsiaTheme="minorEastAsia"/>
          <w:szCs w:val="28"/>
          <w:lang w:eastAsia="ru-RU"/>
        </w:rPr>
        <w:t xml:space="preserve">, </w:t>
      </w:r>
      <w:r w:rsidR="00F867D1">
        <w:rPr>
          <w:rFonts w:eastAsiaTheme="minorEastAsia"/>
          <w:szCs w:val="28"/>
          <w:lang w:eastAsia="ru-RU"/>
        </w:rPr>
        <w:t>Благоустройство сельских территорий</w:t>
      </w:r>
      <w:r w:rsidR="00451C7F">
        <w:rPr>
          <w:rFonts w:eastAsiaTheme="minorEastAsia"/>
          <w:szCs w:val="28"/>
          <w:lang w:eastAsia="ru-RU"/>
        </w:rPr>
        <w:t xml:space="preserve">, </w:t>
      </w:r>
      <w:r w:rsidR="00F867D1">
        <w:rPr>
          <w:rFonts w:eastAsiaTheme="minorEastAsia"/>
          <w:szCs w:val="28"/>
          <w:lang w:eastAsia="ru-RU"/>
        </w:rPr>
        <w:t>Безопасность дорожного движения</w:t>
      </w:r>
      <w:r w:rsidR="00451C7F">
        <w:rPr>
          <w:rFonts w:eastAsiaTheme="minorEastAsia"/>
          <w:szCs w:val="28"/>
          <w:lang w:eastAsia="ru-RU"/>
        </w:rPr>
        <w:t xml:space="preserve"> и др.) за отчетный год, </w:t>
      </w:r>
      <w:r w:rsidR="00F867D1">
        <w:rPr>
          <w:rFonts w:eastAsiaTheme="minorEastAsia"/>
          <w:szCs w:val="28"/>
          <w:lang w:eastAsia="ru-RU"/>
        </w:rPr>
        <w:br/>
      </w:r>
      <w:r w:rsidR="00451C7F">
        <w:rPr>
          <w:rFonts w:eastAsiaTheme="minorEastAsia"/>
          <w:szCs w:val="28"/>
          <w:lang w:eastAsia="ru-RU"/>
        </w:rPr>
        <w:t>тыс. рублей;</w:t>
      </w:r>
    </w:p>
    <w:p w:rsidR="00451C7F" w:rsidRPr="00347779" w:rsidRDefault="00FF3C9A" w:rsidP="00D838BD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Б</m:t>
            </m:r>
          </m:e>
          <m:sub>
            <m:r>
              <w:rPr>
                <w:rFonts w:ascii="Cambria Math" w:hAnsi="Cambria Math"/>
                <w:szCs w:val="28"/>
              </w:rPr>
              <m:t>п</m:t>
            </m:r>
          </m:sub>
        </m:sSub>
      </m:oMath>
      <w:r w:rsidR="00451C7F">
        <w:rPr>
          <w:rFonts w:eastAsiaTheme="minorEastAsia"/>
          <w:szCs w:val="28"/>
          <w:lang w:eastAsia="ru-RU"/>
        </w:rPr>
        <w:t xml:space="preserve"> – общий объем бюджета поселения на конец отчетного года, тыс. рублей.</w:t>
      </w:r>
    </w:p>
    <w:p w:rsidR="004D32C1" w:rsidRPr="00347779" w:rsidRDefault="004D32C1" w:rsidP="00D838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Источник информации:</w:t>
      </w:r>
    </w:p>
    <w:p w:rsidR="004D32C1" w:rsidRDefault="00451C7F" w:rsidP="00D838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решение Совета депутатов городского или сельского поселения района об утверждении бюджета на отчетный год и плановый период (последняя редакция)</w:t>
      </w:r>
      <w:r w:rsidR="004E3A29">
        <w:rPr>
          <w:szCs w:val="28"/>
        </w:rPr>
        <w:t>.</w:t>
      </w:r>
    </w:p>
    <w:p w:rsidR="004D32C1" w:rsidRPr="004101C8" w:rsidRDefault="004D32C1" w:rsidP="00D838B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2C1" w:rsidRPr="00347779" w:rsidRDefault="004D32C1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>Показатель 11. "</w:t>
      </w:r>
      <w:r>
        <w:rPr>
          <w:szCs w:val="28"/>
        </w:rPr>
        <w:t>Средняя доля граждан, участвующих в выборах</w:t>
      </w:r>
      <w:r w:rsidRPr="00347779">
        <w:rPr>
          <w:szCs w:val="28"/>
        </w:rPr>
        <w:t>"</w:t>
      </w:r>
    </w:p>
    <w:p w:rsidR="004D32C1" w:rsidRPr="00347779" w:rsidRDefault="004D32C1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 процентов</w:t>
      </w:r>
      <w:r>
        <w:rPr>
          <w:szCs w:val="28"/>
        </w:rPr>
        <w:t xml:space="preserve"> </w:t>
      </w:r>
      <w:r w:rsidRPr="00347779">
        <w:rPr>
          <w:szCs w:val="28"/>
        </w:rPr>
        <w:t>(два знака после запятой).</w:t>
      </w:r>
    </w:p>
    <w:p w:rsidR="004D32C1" w:rsidRPr="00347779" w:rsidRDefault="004D32C1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Методика расчета:</w:t>
      </w:r>
    </w:p>
    <w:p w:rsidR="004D32C1" w:rsidRDefault="004D32C1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358C" w:rsidRDefault="00FF3C9A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выборы</m:t>
                  </m:r>
                </m:sub>
              </m:sSub>
            </m:e>
          </m:acc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голос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избир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Cs w:val="28"/>
            </w:rPr>
            <m:t>⋅100</m:t>
          </m:r>
        </m:oMath>
      </m:oMathPara>
    </w:p>
    <w:p w:rsidR="0086358C" w:rsidRDefault="0086358C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</w:t>
      </w:r>
    </w:p>
    <w:p w:rsidR="0086358C" w:rsidRDefault="00FF3C9A" w:rsidP="0086358C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выборы</m:t>
                </m:r>
              </m:sub>
            </m:sSub>
          </m:e>
        </m:acc>
      </m:oMath>
      <w:r w:rsidR="0086358C">
        <w:rPr>
          <w:rFonts w:eastAsiaTheme="minorEastAsia"/>
          <w:szCs w:val="28"/>
        </w:rPr>
        <w:t xml:space="preserve"> – средняя доля граждан, участвующих в выборах, процентов;</w:t>
      </w:r>
    </w:p>
    <w:p w:rsidR="0086358C" w:rsidRPr="0086358C" w:rsidRDefault="00FF3C9A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голос</m:t>
            </m:r>
          </m:sub>
        </m:sSub>
      </m:oMath>
      <w:r w:rsidR="0086358C">
        <w:rPr>
          <w:rFonts w:eastAsiaTheme="minorEastAsia"/>
          <w:szCs w:val="28"/>
        </w:rPr>
        <w:t xml:space="preserve"> – количество граждан</w:t>
      </w:r>
      <w:r w:rsidR="00CC5128">
        <w:rPr>
          <w:rFonts w:eastAsiaTheme="minorEastAsia"/>
          <w:szCs w:val="28"/>
        </w:rPr>
        <w:t xml:space="preserve">, проголосовавших на </w:t>
      </w:r>
      <m:oMath>
        <m:r>
          <w:rPr>
            <w:rFonts w:ascii="Cambria Math" w:eastAsiaTheme="minorEastAsia" w:hAnsi="Cambria Math"/>
            <w:szCs w:val="28"/>
          </w:rPr>
          <m:t>i</m:t>
        </m:r>
      </m:oMath>
      <w:r w:rsidR="00CC5128">
        <w:rPr>
          <w:rFonts w:eastAsiaTheme="minorEastAsia"/>
          <w:szCs w:val="28"/>
        </w:rPr>
        <w:t>-х</w:t>
      </w:r>
      <w:r w:rsidR="00CC5128" w:rsidRPr="00CC5128">
        <w:rPr>
          <w:rFonts w:eastAsiaTheme="minorEastAsia"/>
          <w:szCs w:val="28"/>
        </w:rPr>
        <w:t xml:space="preserve"> </w:t>
      </w:r>
      <w:r w:rsidR="00CC5128">
        <w:rPr>
          <w:rFonts w:eastAsiaTheme="minorEastAsia"/>
          <w:szCs w:val="28"/>
        </w:rPr>
        <w:t>в</w:t>
      </w:r>
      <w:r w:rsidR="0086358C">
        <w:rPr>
          <w:rFonts w:eastAsiaTheme="minorEastAsia"/>
          <w:szCs w:val="28"/>
        </w:rPr>
        <w:t>ыборах</w:t>
      </w:r>
      <w:r w:rsidR="00CC5128">
        <w:rPr>
          <w:rFonts w:eastAsiaTheme="minorEastAsia"/>
          <w:szCs w:val="28"/>
        </w:rPr>
        <w:t>, человек;</w:t>
      </w:r>
    </w:p>
    <w:p w:rsidR="0086358C" w:rsidRPr="004D32C1" w:rsidRDefault="00FF3C9A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избир</m:t>
            </m:r>
          </m:sub>
        </m:sSub>
      </m:oMath>
      <w:r w:rsidR="00CC5128">
        <w:rPr>
          <w:rFonts w:eastAsiaTheme="minorEastAsia"/>
          <w:szCs w:val="28"/>
        </w:rPr>
        <w:t xml:space="preserve"> – число зарегистрированных избирателей на </w:t>
      </w:r>
      <m:oMath>
        <m:r>
          <w:rPr>
            <w:rFonts w:ascii="Cambria Math" w:eastAsiaTheme="minorEastAsia" w:hAnsi="Cambria Math"/>
            <w:szCs w:val="28"/>
          </w:rPr>
          <m:t>i</m:t>
        </m:r>
      </m:oMath>
      <w:r w:rsidR="00CC5128">
        <w:rPr>
          <w:rFonts w:eastAsiaTheme="minorEastAsia"/>
          <w:szCs w:val="28"/>
        </w:rPr>
        <w:t>-х</w:t>
      </w:r>
      <w:r w:rsidR="00CC5128" w:rsidRPr="00CC5128">
        <w:rPr>
          <w:rFonts w:eastAsiaTheme="minorEastAsia"/>
          <w:szCs w:val="28"/>
        </w:rPr>
        <w:t xml:space="preserve"> </w:t>
      </w:r>
      <w:r w:rsidR="00CC5128">
        <w:rPr>
          <w:rFonts w:eastAsiaTheme="minorEastAsia"/>
          <w:szCs w:val="28"/>
        </w:rPr>
        <w:t>выборах, человек.</w:t>
      </w:r>
    </w:p>
    <w:p w:rsidR="0086358C" w:rsidRDefault="0086358C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2C1" w:rsidRPr="00347779" w:rsidRDefault="004D32C1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Источник информации:</w:t>
      </w:r>
    </w:p>
    <w:p w:rsidR="004D32C1" w:rsidRDefault="00CC5128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территориальная избирательная комиссия района.</w:t>
      </w:r>
    </w:p>
    <w:p w:rsidR="004D32C1" w:rsidRPr="00347779" w:rsidRDefault="004D32C1" w:rsidP="0086358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2C1" w:rsidRPr="00347779" w:rsidRDefault="004D32C1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01C8">
        <w:rPr>
          <w:szCs w:val="28"/>
        </w:rPr>
        <w:t>Показатель 12. "</w:t>
      </w:r>
      <w:r w:rsidRPr="00B764D3">
        <w:rPr>
          <w:szCs w:val="28"/>
        </w:rPr>
        <w:t xml:space="preserve">Уровень доступности информации </w:t>
      </w:r>
      <w:r w:rsidR="004F7C5F">
        <w:rPr>
          <w:szCs w:val="28"/>
        </w:rPr>
        <w:t>о деятельности ОМСУ</w:t>
      </w:r>
      <w:r>
        <w:rPr>
          <w:szCs w:val="28"/>
        </w:rPr>
        <w:t xml:space="preserve"> поселения</w:t>
      </w:r>
      <w:r w:rsidRPr="00347779">
        <w:rPr>
          <w:szCs w:val="28"/>
        </w:rPr>
        <w:t>"</w:t>
      </w:r>
    </w:p>
    <w:p w:rsidR="004D32C1" w:rsidRPr="00347779" w:rsidRDefault="004D32C1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Единица измерения: процентов</w:t>
      </w:r>
      <w:r>
        <w:rPr>
          <w:szCs w:val="28"/>
        </w:rPr>
        <w:t xml:space="preserve"> </w:t>
      </w:r>
      <w:r w:rsidRPr="00347779">
        <w:rPr>
          <w:szCs w:val="28"/>
        </w:rPr>
        <w:t>(два знака после запятой).</w:t>
      </w:r>
    </w:p>
    <w:p w:rsidR="004D32C1" w:rsidRPr="00347779" w:rsidRDefault="004D32C1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Методика расчета:</w:t>
      </w:r>
    </w:p>
    <w:p w:rsidR="004D32C1" w:rsidRDefault="004D32C1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54B27" w:rsidRDefault="00FF3C9A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У</m:t>
              </m:r>
            </m:e>
            <m:sub>
              <m:r>
                <w:rPr>
                  <w:rFonts w:ascii="Cambria Math" w:hAnsi="Cambria Math"/>
                  <w:szCs w:val="28"/>
                </w:rPr>
                <m:t>доступ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кол-во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кач-во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Т</m:t>
              </m:r>
            </m:den>
          </m:f>
          <m:r>
            <w:rPr>
              <w:rFonts w:ascii="Cambria Math" w:hAnsi="Cambria Math"/>
              <w:szCs w:val="28"/>
            </w:rPr>
            <m:t>⋅100</m:t>
          </m:r>
        </m:oMath>
      </m:oMathPara>
    </w:p>
    <w:p w:rsidR="007F27B6" w:rsidRDefault="007F27B6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27B6" w:rsidRDefault="007F27B6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</w:t>
      </w:r>
    </w:p>
    <w:p w:rsidR="007F27B6" w:rsidRDefault="00FF3C9A" w:rsidP="004F7C5F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У</m:t>
            </m:r>
          </m:e>
          <m:sub>
            <m:r>
              <w:rPr>
                <w:rFonts w:ascii="Cambria Math" w:hAnsi="Cambria Math"/>
                <w:szCs w:val="28"/>
              </w:rPr>
              <m:t>доступ</m:t>
            </m:r>
          </m:sub>
        </m:sSub>
      </m:oMath>
      <w:r w:rsidR="007F27B6">
        <w:rPr>
          <w:rFonts w:eastAsiaTheme="minorEastAsia"/>
          <w:szCs w:val="28"/>
        </w:rPr>
        <w:t xml:space="preserve"> – </w:t>
      </w:r>
      <w:r w:rsidR="00F51D9A">
        <w:rPr>
          <w:rFonts w:eastAsiaTheme="minorEastAsia"/>
          <w:szCs w:val="28"/>
        </w:rPr>
        <w:t xml:space="preserve">уровень доступности информации о деятельности ОМСУ </w:t>
      </w:r>
      <w:r w:rsidR="00AE50E0">
        <w:rPr>
          <w:rFonts w:eastAsiaTheme="minorEastAsia"/>
          <w:szCs w:val="28"/>
        </w:rPr>
        <w:t>поселения, процентов;</w:t>
      </w:r>
    </w:p>
    <w:p w:rsidR="00AE50E0" w:rsidRDefault="00FF3C9A" w:rsidP="004F7C5F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кол-во</m:t>
            </m:r>
          </m:sub>
        </m:sSub>
      </m:oMath>
      <w:r w:rsidR="00AE50E0">
        <w:rPr>
          <w:rFonts w:eastAsiaTheme="minorEastAsia"/>
          <w:szCs w:val="28"/>
        </w:rPr>
        <w:t xml:space="preserve"> – количество выполненных количественных критериев, единиц;</w:t>
      </w:r>
    </w:p>
    <w:p w:rsidR="00AE50E0" w:rsidRDefault="00FF3C9A" w:rsidP="004F7C5F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кач-во</m:t>
            </m:r>
          </m:sub>
        </m:sSub>
      </m:oMath>
      <w:r w:rsidR="00AE50E0">
        <w:rPr>
          <w:rFonts w:eastAsiaTheme="minorEastAsia"/>
          <w:szCs w:val="28"/>
        </w:rPr>
        <w:t xml:space="preserve"> – количество выполненных качественных критериев;</w:t>
      </w:r>
    </w:p>
    <w:p w:rsidR="00AE50E0" w:rsidRDefault="00AE50E0" w:rsidP="004F7C5F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</w:rPr>
          <m:t>Т</m:t>
        </m:r>
      </m:oMath>
      <w:r>
        <w:rPr>
          <w:rFonts w:eastAsiaTheme="minorEastAsia"/>
          <w:szCs w:val="28"/>
        </w:rPr>
        <w:t xml:space="preserve"> – общее количество критериев (количественных и качественных).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>Определение критериев оценки</w:t>
      </w:r>
      <w:r>
        <w:rPr>
          <w:szCs w:val="28"/>
        </w:rPr>
        <w:t>: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>На основе Постановления Правительства Российской Федерации от 31</w:t>
      </w:r>
      <w:r>
        <w:rPr>
          <w:szCs w:val="28"/>
        </w:rPr>
        <w:t>.12.</w:t>
      </w:r>
      <w:r w:rsidRPr="00AE50E0">
        <w:rPr>
          <w:szCs w:val="28"/>
        </w:rPr>
        <w:t>2022 № 2560</w:t>
      </w:r>
      <w:r>
        <w:rPr>
          <w:szCs w:val="28"/>
        </w:rPr>
        <w:t xml:space="preserve"> "</w:t>
      </w:r>
      <w:r w:rsidRPr="00AE50E0">
        <w:rPr>
          <w:szCs w:val="28"/>
        </w:rPr>
        <w:t>Об утверждении Правил размещения информации на официальных сайтах органов местного самоуправления</w:t>
      </w:r>
      <w:r>
        <w:rPr>
          <w:szCs w:val="28"/>
        </w:rPr>
        <w:t>"</w:t>
      </w:r>
      <w:r w:rsidRPr="00AE50E0">
        <w:rPr>
          <w:szCs w:val="28"/>
        </w:rPr>
        <w:t xml:space="preserve"> и Федерального закона от 09.02.2009 </w:t>
      </w:r>
      <w:r>
        <w:rPr>
          <w:szCs w:val="28"/>
        </w:rPr>
        <w:t>№</w:t>
      </w:r>
      <w:r w:rsidRPr="00AE50E0">
        <w:rPr>
          <w:szCs w:val="28"/>
        </w:rPr>
        <w:t xml:space="preserve"> 8-ФЗ</w:t>
      </w:r>
      <w:r>
        <w:rPr>
          <w:szCs w:val="28"/>
        </w:rPr>
        <w:t xml:space="preserve"> "</w:t>
      </w:r>
      <w:r w:rsidRPr="00AE50E0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8"/>
        </w:rPr>
        <w:t>"</w:t>
      </w:r>
      <w:r w:rsidRPr="00AE50E0">
        <w:rPr>
          <w:szCs w:val="28"/>
        </w:rPr>
        <w:t>, выдел</w:t>
      </w:r>
      <w:r>
        <w:rPr>
          <w:szCs w:val="28"/>
        </w:rPr>
        <w:t>ены</w:t>
      </w:r>
      <w:r w:rsidRPr="00AE50E0">
        <w:rPr>
          <w:szCs w:val="28"/>
        </w:rPr>
        <w:t xml:space="preserve"> следующие критерии</w:t>
      </w:r>
      <w:r>
        <w:rPr>
          <w:szCs w:val="28"/>
        </w:rPr>
        <w:t xml:space="preserve"> для оценки</w:t>
      </w:r>
      <w:r w:rsidRPr="00AE50E0">
        <w:rPr>
          <w:szCs w:val="28"/>
        </w:rPr>
        <w:t>: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lastRenderedPageBreak/>
        <w:t>Количественные критерии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кол-во</m:t>
            </m:r>
          </m:sub>
        </m:sSub>
      </m:oMath>
      <w:r w:rsidRPr="00AE50E0">
        <w:rPr>
          <w:szCs w:val="28"/>
        </w:rPr>
        <w:t>):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"Общая информация о муниципальном образовании"</w:t>
      </w:r>
      <w:r>
        <w:rPr>
          <w:szCs w:val="28"/>
        </w:rPr>
        <w:t>: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Наименование и статус поселения.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Территориальные границы и население.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Контактные данные администрации (адрес, телефон, электронная почта).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Историческая справка о поселении.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"Структура органов местного самоуправления"</w:t>
      </w:r>
      <w:r>
        <w:rPr>
          <w:szCs w:val="28"/>
        </w:rPr>
        <w:t>: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Информация о структуре администрации, включая сведения о руководителе и его заместителях.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Список депутатов представительного органа, их полномочия и контактные данные.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"Нормативные правовые акты"</w:t>
      </w:r>
      <w:r>
        <w:rPr>
          <w:szCs w:val="28"/>
        </w:rPr>
        <w:t>: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Устав поселения.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Решения и постановления, принятые органами местного самоуправления.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Другие нормативные правовые акты, касающиеся деятельности администрации.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"Бюджет и финансовая отчетность"</w:t>
      </w:r>
      <w:r>
        <w:rPr>
          <w:szCs w:val="28"/>
        </w:rPr>
        <w:t>: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Бюджет поселения (план и отчет о его исполнении).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Информация о доходах и расходах, а также о проведении закупок и конкурсах.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"Государственные и муниципальные услуги"</w:t>
      </w:r>
      <w:r>
        <w:rPr>
          <w:szCs w:val="28"/>
        </w:rPr>
        <w:t>: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Перечень услуг, предоставляемых администрацией, а также порядок их получения.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Информация о необходимых документах и сроках предоставления услуг.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"Деятельность администрации"</w:t>
      </w:r>
      <w:r>
        <w:rPr>
          <w:szCs w:val="28"/>
        </w:rPr>
        <w:t>: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Протоколы заседаний и решения, принимаемые администрацией.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Информация о проводимых мероприятиях, акциях и результатах проверок.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"Обратная связь с гражданами"</w:t>
      </w:r>
      <w:r>
        <w:rPr>
          <w:szCs w:val="28"/>
        </w:rPr>
        <w:t>: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Возможность для граждан оставлять обращения, жалобы и предложения.</w:t>
      </w:r>
    </w:p>
    <w:p w:rsidR="00AE50E0" w:rsidRPr="00AE50E0" w:rsidRDefault="00AE50E0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AE50E0">
        <w:rPr>
          <w:szCs w:val="28"/>
        </w:rPr>
        <w:t>Информация о проведении общественных слушаний и консультаций.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"Социальные проекты и инициативы"</w:t>
      </w:r>
      <w:r>
        <w:rPr>
          <w:szCs w:val="28"/>
        </w:rPr>
        <w:t>:</w:t>
      </w:r>
    </w:p>
    <w:p w:rsidR="00D07994" w:rsidRPr="00D07994" w:rsidRDefault="00D07994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D07994">
        <w:rPr>
          <w:szCs w:val="28"/>
        </w:rPr>
        <w:t>Информация о социальных, культурных и спортивных проектах, реализуемых на территории поселения.</w:t>
      </w:r>
    </w:p>
    <w:p w:rsidR="00AE50E0" w:rsidRPr="00AE50E0" w:rsidRDefault="00D07994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D07994">
        <w:rPr>
          <w:szCs w:val="28"/>
        </w:rPr>
        <w:t>Программы, направленные на развитие инфраструктуры, образования и здравоохранения.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lastRenderedPageBreak/>
        <w:t>Наличие раздела "Новости и актуальные события"</w:t>
      </w:r>
      <w:r>
        <w:rPr>
          <w:szCs w:val="28"/>
        </w:rPr>
        <w:t>:</w:t>
      </w:r>
    </w:p>
    <w:p w:rsidR="00AE50E0" w:rsidRPr="00AE50E0" w:rsidRDefault="00D07994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D07994">
        <w:rPr>
          <w:szCs w:val="28"/>
        </w:rPr>
        <w:t>Регулярно обновляемая информация о текущих событиях, новостях и изменениях в законодательстве.</w:t>
      </w:r>
    </w:p>
    <w:p w:rsidR="00AE50E0" w:rsidRDefault="00AE50E0" w:rsidP="00AE50E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50E0">
        <w:rPr>
          <w:szCs w:val="28"/>
        </w:rPr>
        <w:t>Наличие раздела "Информация о муниципальном имуществе"</w:t>
      </w:r>
      <w:r>
        <w:rPr>
          <w:szCs w:val="28"/>
        </w:rPr>
        <w:t>:</w:t>
      </w:r>
    </w:p>
    <w:p w:rsidR="00AE50E0" w:rsidRPr="00AE50E0" w:rsidRDefault="00D07994" w:rsidP="00D07994">
      <w:pPr>
        <w:pStyle w:val="ae"/>
        <w:numPr>
          <w:ilvl w:val="1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1134"/>
        <w:jc w:val="both"/>
        <w:rPr>
          <w:szCs w:val="28"/>
        </w:rPr>
      </w:pPr>
      <w:r w:rsidRPr="00D07994">
        <w:rPr>
          <w:szCs w:val="28"/>
        </w:rPr>
        <w:t>Данные о земельных участках, находящихся в собственности муниципалитета, а также информация о продаже и аренде муниципального имущества.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>Качественные критерии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Cs w:val="28"/>
              </w:rPr>
              <m:t>кач-во</m:t>
            </m:r>
          </m:sub>
        </m:sSub>
      </m:oMath>
      <w:r w:rsidRPr="00AE50E0">
        <w:rPr>
          <w:szCs w:val="28"/>
        </w:rPr>
        <w:t>):</w:t>
      </w:r>
    </w:p>
    <w:p w:rsidR="00AE50E0" w:rsidRPr="00D07994" w:rsidRDefault="00AE50E0" w:rsidP="00D07994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07994">
        <w:rPr>
          <w:szCs w:val="28"/>
        </w:rPr>
        <w:t>Полнота информации (наличие всех необходимых документов и данных в каждом разделе).</w:t>
      </w:r>
    </w:p>
    <w:p w:rsidR="00AE50E0" w:rsidRPr="00D07994" w:rsidRDefault="00AE50E0" w:rsidP="00D07994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07994">
        <w:rPr>
          <w:szCs w:val="28"/>
        </w:rPr>
        <w:t xml:space="preserve">Актуальность информации (обновление данных не реже одного раза в </w:t>
      </w:r>
      <w:r w:rsidR="00D07994">
        <w:rPr>
          <w:szCs w:val="28"/>
        </w:rPr>
        <w:t>квартал</w:t>
      </w:r>
      <w:r w:rsidRPr="00D07994">
        <w:rPr>
          <w:szCs w:val="28"/>
        </w:rPr>
        <w:t>).</w:t>
      </w:r>
    </w:p>
    <w:p w:rsidR="00AE50E0" w:rsidRPr="00D07994" w:rsidRDefault="00AE50E0" w:rsidP="00D07994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07994">
        <w:rPr>
          <w:szCs w:val="28"/>
        </w:rPr>
        <w:t>Доступность информации (наличие информации на понятном языке, использование удобного интерфейса).</w:t>
      </w:r>
    </w:p>
    <w:p w:rsidR="00AE50E0" w:rsidRPr="00D07994" w:rsidRDefault="00AE50E0" w:rsidP="00D07994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07994">
        <w:rPr>
          <w:szCs w:val="28"/>
        </w:rPr>
        <w:t>Удобство навигации по сайту (наличие поисковой строки, логичная структура меню).</w:t>
      </w:r>
    </w:p>
    <w:p w:rsidR="00AE50E0" w:rsidRPr="00D07994" w:rsidRDefault="00AE50E0" w:rsidP="00D07994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07994">
        <w:rPr>
          <w:szCs w:val="28"/>
        </w:rPr>
        <w:t>Наличие информации о проведении общественных слушаний и консультаций.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>Оценка критериев</w:t>
      </w:r>
      <w:r w:rsidR="00D07994">
        <w:rPr>
          <w:szCs w:val="28"/>
        </w:rPr>
        <w:t>: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>Каждый из количественных и качественных критериев оцен</w:t>
      </w:r>
      <w:r w:rsidR="00D07994">
        <w:rPr>
          <w:szCs w:val="28"/>
        </w:rPr>
        <w:t>ивается</w:t>
      </w:r>
      <w:r w:rsidRPr="00AE50E0">
        <w:rPr>
          <w:szCs w:val="28"/>
        </w:rPr>
        <w:t xml:space="preserve"> по шкале: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 xml:space="preserve">1 </w:t>
      </w:r>
      <w:r w:rsidR="00D07994">
        <w:rPr>
          <w:szCs w:val="28"/>
        </w:rPr>
        <w:t>–</w:t>
      </w:r>
      <w:r w:rsidRPr="00AE50E0">
        <w:rPr>
          <w:szCs w:val="28"/>
        </w:rPr>
        <w:t xml:space="preserve"> критерий выполнен (да);</w:t>
      </w:r>
    </w:p>
    <w:p w:rsidR="00AE50E0" w:rsidRP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 xml:space="preserve">0 </w:t>
      </w:r>
      <w:r w:rsidR="00D07994">
        <w:rPr>
          <w:szCs w:val="28"/>
        </w:rPr>
        <w:t>–</w:t>
      </w:r>
      <w:r w:rsidRPr="00AE50E0">
        <w:rPr>
          <w:szCs w:val="28"/>
        </w:rPr>
        <w:t xml:space="preserve"> критерий не выполнен (нет).</w:t>
      </w:r>
    </w:p>
    <w:p w:rsidR="00AE50E0" w:rsidRDefault="00AE50E0" w:rsidP="00AE50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50E0">
        <w:rPr>
          <w:szCs w:val="28"/>
        </w:rPr>
        <w:t>После проверки всех критериев, подсчитывается общее количество выполненных количественных и качественных критериев.</w:t>
      </w:r>
    </w:p>
    <w:p w:rsidR="004D32C1" w:rsidRPr="00347779" w:rsidRDefault="004D32C1" w:rsidP="004F7C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7779">
        <w:rPr>
          <w:szCs w:val="28"/>
        </w:rPr>
        <w:t>Источник информации:</w:t>
      </w:r>
    </w:p>
    <w:p w:rsidR="004D32C1" w:rsidRPr="00347779" w:rsidRDefault="007F27B6" w:rsidP="007F27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официальные сайты администраций городских и сельских поселений района.</w:t>
      </w:r>
    </w:p>
    <w:p w:rsidR="00A02DA0" w:rsidRDefault="00A02DA0" w:rsidP="00347779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7779" w:rsidRPr="00347779" w:rsidRDefault="00347779" w:rsidP="00347779">
      <w:pPr>
        <w:pStyle w:val="2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347779" w:rsidRPr="00347779" w:rsidRDefault="00347779">
      <w:r w:rsidRPr="00347779">
        <w:br w:type="page"/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47779" w:rsidRDefault="004101C8" w:rsidP="00410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7A03">
        <w:rPr>
          <w:rFonts w:ascii="Times New Roman" w:hAnsi="Times New Roman" w:cs="Times New Roman"/>
          <w:sz w:val="28"/>
          <w:szCs w:val="28"/>
        </w:rPr>
        <w:t>25.02.2025</w:t>
      </w:r>
      <w:r w:rsidRPr="006C3993">
        <w:rPr>
          <w:rFonts w:ascii="Times New Roman" w:hAnsi="Times New Roman" w:cs="Times New Roman"/>
          <w:sz w:val="28"/>
          <w:szCs w:val="28"/>
        </w:rPr>
        <w:t xml:space="preserve"> №</w:t>
      </w:r>
      <w:r w:rsidR="00647A03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4101C8" w:rsidRPr="006C3993" w:rsidRDefault="004101C8" w:rsidP="0034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779" w:rsidRPr="006C3993" w:rsidRDefault="00347779" w:rsidP="0034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779" w:rsidRPr="006C3993" w:rsidRDefault="00347779" w:rsidP="0034777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ПЕРЕЧЕНЬ</w:t>
      </w:r>
      <w:r w:rsidRPr="006C3993">
        <w:rPr>
          <w:rFonts w:ascii="Times New Roman" w:hAnsi="Times New Roman" w:cs="Times New Roman"/>
          <w:sz w:val="28"/>
          <w:szCs w:val="28"/>
        </w:rPr>
        <w:br/>
        <w:t>структурных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подразделений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района,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ответственных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за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осуществление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оценки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эффективности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деятельности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="004D32C1">
        <w:rPr>
          <w:rFonts w:ascii="Times New Roman" w:hAnsi="Times New Roman"/>
          <w:sz w:val="28"/>
          <w:szCs w:val="28"/>
        </w:rPr>
        <w:t xml:space="preserve">городских и сельских </w:t>
      </w:r>
      <w:r w:rsidRPr="006C3993">
        <w:rPr>
          <w:rFonts w:ascii="Times New Roman" w:hAnsi="Times New Roman" w:cs="Times New Roman"/>
          <w:sz w:val="28"/>
          <w:szCs w:val="28"/>
        </w:rPr>
        <w:t>поселений</w:t>
      </w:r>
      <w:r w:rsidR="004D32C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347779" w:rsidRPr="006C3993" w:rsidRDefault="00347779" w:rsidP="0034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8A9" w:rsidRDefault="00B448A9" w:rsidP="003E21B6">
      <w:pPr>
        <w:pStyle w:val="ConsPlusNormal"/>
        <w:numPr>
          <w:ilvl w:val="0"/>
          <w:numId w:val="3"/>
        </w:numPr>
        <w:tabs>
          <w:tab w:val="left" w:pos="1134"/>
          <w:tab w:val="left" w:pos="5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Pr="003E21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(И.В</w:t>
      </w:r>
      <w:r w:rsidR="00F867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Феофанова);</w:t>
      </w:r>
    </w:p>
    <w:p w:rsidR="00B448A9" w:rsidRDefault="00B448A9" w:rsidP="003E21B6">
      <w:pPr>
        <w:pStyle w:val="ConsPlusNormal"/>
        <w:numPr>
          <w:ilvl w:val="0"/>
          <w:numId w:val="3"/>
        </w:numPr>
        <w:tabs>
          <w:tab w:val="left" w:pos="1134"/>
          <w:tab w:val="left" w:pos="5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Верхнебуреинского муниципального района Хабаровского края (Т.С. Гермаш);</w:t>
      </w:r>
    </w:p>
    <w:p w:rsidR="003E21B6" w:rsidRPr="006C3993" w:rsidRDefault="003E21B6" w:rsidP="003E21B6">
      <w:pPr>
        <w:pStyle w:val="ConsPlusNormal"/>
        <w:numPr>
          <w:ilvl w:val="0"/>
          <w:numId w:val="3"/>
        </w:numPr>
        <w:tabs>
          <w:tab w:val="left" w:pos="1134"/>
          <w:tab w:val="left" w:pos="5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(И.С. </w:t>
      </w:r>
      <w:r w:rsidRPr="006C3993">
        <w:rPr>
          <w:rFonts w:ascii="Times New Roman" w:hAnsi="Times New Roman" w:cs="Times New Roman"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E21B6" w:rsidRDefault="003E21B6" w:rsidP="003E21B6">
      <w:pPr>
        <w:pStyle w:val="ConsPlusNormal"/>
        <w:numPr>
          <w:ilvl w:val="0"/>
          <w:numId w:val="3"/>
        </w:numPr>
        <w:tabs>
          <w:tab w:val="left" w:pos="1134"/>
          <w:tab w:val="left" w:pos="5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Отдел жилищно-коммунального хозяйства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32C1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(И.В. </w:t>
      </w:r>
      <w:r w:rsidRPr="006C3993">
        <w:rPr>
          <w:rFonts w:ascii="Times New Roman" w:hAnsi="Times New Roman" w:cs="Times New Roman"/>
          <w:sz w:val="28"/>
          <w:szCs w:val="28"/>
        </w:rPr>
        <w:t>Алексиевич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E21B6" w:rsidRDefault="003E21B6" w:rsidP="003E21B6">
      <w:pPr>
        <w:pStyle w:val="ConsPlusNormal"/>
        <w:numPr>
          <w:ilvl w:val="0"/>
          <w:numId w:val="3"/>
        </w:numPr>
        <w:tabs>
          <w:tab w:val="left" w:pos="1134"/>
          <w:tab w:val="left" w:pos="5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6">
        <w:rPr>
          <w:rFonts w:ascii="Times New Roman" w:hAnsi="Times New Roman" w:cs="Times New Roman"/>
          <w:sz w:val="28"/>
          <w:szCs w:val="28"/>
        </w:rPr>
        <w:t xml:space="preserve">Сектор по спорту и туризму администрации </w:t>
      </w:r>
      <w:r w:rsidR="004D32C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4D32C1" w:rsidRPr="003E21B6">
        <w:rPr>
          <w:rFonts w:ascii="Times New Roman" w:hAnsi="Times New Roman" w:cs="Times New Roman"/>
          <w:sz w:val="28"/>
          <w:szCs w:val="28"/>
        </w:rPr>
        <w:t xml:space="preserve"> </w:t>
      </w:r>
      <w:r w:rsidRPr="003E21B6">
        <w:rPr>
          <w:rFonts w:ascii="Times New Roman" w:hAnsi="Times New Roman" w:cs="Times New Roman"/>
          <w:sz w:val="28"/>
          <w:szCs w:val="28"/>
        </w:rPr>
        <w:t>(В.В. Зуев)</w:t>
      </w:r>
      <w:r w:rsidR="00B448A9">
        <w:rPr>
          <w:rFonts w:ascii="Times New Roman" w:hAnsi="Times New Roman" w:cs="Times New Roman"/>
          <w:sz w:val="28"/>
          <w:szCs w:val="28"/>
        </w:rPr>
        <w:t>;</w:t>
      </w:r>
    </w:p>
    <w:p w:rsidR="00B448A9" w:rsidRPr="00B448A9" w:rsidRDefault="00B448A9" w:rsidP="003E21B6">
      <w:pPr>
        <w:pStyle w:val="ConsPlusNormal"/>
        <w:numPr>
          <w:ilvl w:val="0"/>
          <w:numId w:val="3"/>
        </w:numPr>
        <w:tabs>
          <w:tab w:val="left" w:pos="1134"/>
          <w:tab w:val="left" w:pos="53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9">
        <w:rPr>
          <w:rFonts w:ascii="Times New Roman" w:hAnsi="Times New Roman" w:cs="Times New Roman"/>
          <w:sz w:val="28"/>
          <w:szCs w:val="28"/>
        </w:rPr>
        <w:t>Отдел транспорта, дорожной деятельности и связи администрации Верхнебуреинского муниципального района Хабаровского края (Ю.А. Войтович).</w:t>
      </w:r>
    </w:p>
    <w:p w:rsidR="00347779" w:rsidRDefault="00347779" w:rsidP="003E2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779" w:rsidRPr="006C3993" w:rsidRDefault="00347779" w:rsidP="003477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77AE0" w:rsidRPr="00347779" w:rsidRDefault="00277AE0"/>
    <w:p w:rsidR="00411AF0" w:rsidRDefault="00411AF0">
      <w:r>
        <w:br w:type="page"/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47A03" w:rsidRDefault="00647A03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25.02.2025</w:t>
      </w:r>
      <w:r w:rsidRPr="006C39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4101C8" w:rsidRPr="006C3993" w:rsidRDefault="004101C8" w:rsidP="00411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AF0" w:rsidRPr="006C3993" w:rsidRDefault="00411AF0" w:rsidP="00411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AF0" w:rsidRPr="006C3993" w:rsidRDefault="00411AF0" w:rsidP="00411A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МЕТОДИКА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ОЦЕНКИ</w:t>
      </w:r>
      <w:r w:rsidRPr="006C3993">
        <w:rPr>
          <w:rFonts w:ascii="Times New Roman" w:hAnsi="Times New Roman" w:cs="Times New Roman"/>
          <w:sz w:val="28"/>
          <w:szCs w:val="28"/>
        </w:rPr>
        <w:br/>
      </w:r>
      <w:r w:rsidR="005127D4" w:rsidRPr="005127D4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органов местного самоуправления городских </w:t>
      </w:r>
      <w:r w:rsidR="005127D4">
        <w:rPr>
          <w:rFonts w:ascii="Times New Roman" w:hAnsi="Times New Roman" w:cs="Times New Roman"/>
          <w:sz w:val="28"/>
          <w:szCs w:val="28"/>
        </w:rPr>
        <w:br/>
      </w:r>
      <w:r w:rsidR="005127D4" w:rsidRPr="005127D4">
        <w:rPr>
          <w:rFonts w:ascii="Times New Roman" w:hAnsi="Times New Roman" w:cs="Times New Roman"/>
          <w:sz w:val="28"/>
          <w:szCs w:val="28"/>
        </w:rPr>
        <w:t>и сельских поселений, расположенных в границах Верхнебуреинского муниципального района Хабаровского края</w:t>
      </w:r>
    </w:p>
    <w:p w:rsidR="00411AF0" w:rsidRPr="006C3993" w:rsidRDefault="00411AF0" w:rsidP="00411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AF0" w:rsidRPr="006C3993" w:rsidRDefault="00411AF0" w:rsidP="00411AF0">
      <w:pPr>
        <w:ind w:firstLine="709"/>
        <w:jc w:val="both"/>
        <w:rPr>
          <w:szCs w:val="28"/>
        </w:rPr>
      </w:pPr>
      <w:r w:rsidRPr="006C3993">
        <w:rPr>
          <w:szCs w:val="28"/>
        </w:rPr>
        <w:t xml:space="preserve">Оценка эффективности деятельности городских и сельских поселений </w:t>
      </w:r>
      <w:r w:rsidR="00DF4D4D">
        <w:rPr>
          <w:szCs w:val="28"/>
        </w:rPr>
        <w:t>Ве</w:t>
      </w:r>
      <w:r w:rsidR="00064CF5">
        <w:rPr>
          <w:szCs w:val="28"/>
        </w:rPr>
        <w:t xml:space="preserve">рхнебуреинского муниципального района Хабаровского края </w:t>
      </w:r>
      <w:r w:rsidRPr="006C3993">
        <w:rPr>
          <w:szCs w:val="28"/>
        </w:rPr>
        <w:t>(далее – оценка) проводится по итогам отчетного года следующим методом.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Метод расчета среднего индекса значений показателей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Средний индекс значений показателей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F0" w:rsidRPr="006C3993" w:rsidRDefault="00411AF0" w:rsidP="00411AF0">
      <w:pPr>
        <w:pStyle w:val="2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3993">
        <w:rPr>
          <w:rFonts w:ascii="Times New Roman" w:hAnsi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/>
          <w:sz w:val="28"/>
          <w:szCs w:val="28"/>
        </w:rPr>
        <w:t xml:space="preserve"> = (Ип1 + Ип2 + …+ </w:t>
      </w:r>
      <w:proofErr w:type="spellStart"/>
      <w:r w:rsidRPr="006C3993">
        <w:rPr>
          <w:rFonts w:ascii="Times New Roman" w:hAnsi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/>
          <w:sz w:val="28"/>
          <w:szCs w:val="28"/>
          <w:lang w:val="en-US"/>
        </w:rPr>
        <w:t>n</w:t>
      </w:r>
      <w:r w:rsidRPr="006C3993">
        <w:rPr>
          <w:rFonts w:ascii="Times New Roman" w:hAnsi="Times New Roman"/>
          <w:sz w:val="28"/>
          <w:szCs w:val="28"/>
        </w:rPr>
        <w:t xml:space="preserve">) : </w:t>
      </w:r>
      <w:r w:rsidRPr="006C3993">
        <w:rPr>
          <w:rFonts w:ascii="Times New Roman" w:hAnsi="Times New Roman"/>
          <w:sz w:val="28"/>
          <w:szCs w:val="28"/>
          <w:lang w:val="en-US"/>
        </w:rPr>
        <w:t>n</w:t>
      </w:r>
      <w:r w:rsidRPr="006C3993">
        <w:rPr>
          <w:rFonts w:ascii="Times New Roman" w:hAnsi="Times New Roman"/>
          <w:sz w:val="28"/>
          <w:szCs w:val="28"/>
        </w:rPr>
        <w:t>,</w:t>
      </w:r>
    </w:p>
    <w:p w:rsidR="00411AF0" w:rsidRPr="006C3993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где: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значение индекса показателя эффективности деятельности органов местного самоуправления за отчетный год;</w:t>
      </w:r>
    </w:p>
    <w:p w:rsidR="00411AF0" w:rsidRPr="006C3993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  <w:lang w:val="en-US"/>
        </w:rPr>
        <w:t>n</w:t>
      </w:r>
      <w:r w:rsidRPr="006C3993">
        <w:rPr>
          <w:rFonts w:ascii="Times New Roman" w:hAnsi="Times New Roman"/>
          <w:sz w:val="28"/>
          <w:szCs w:val="28"/>
        </w:rPr>
        <w:t xml:space="preserve"> – число показателей.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показатель эффективности деятельности ОМСУ поселения не применим для муниципального образования по объективным причинам, то данный показатель не берется при расчете среднего индекса значений показателей.</w:t>
      </w:r>
    </w:p>
    <w:p w:rsidR="00411AF0" w:rsidRPr="00897CDE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1AF0" w:rsidRPr="006C3993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Расчет индекса каждого показателя эффективности деятельности ОМСУ </w:t>
      </w:r>
      <w:r>
        <w:rPr>
          <w:rFonts w:ascii="Times New Roman" w:hAnsi="Times New Roman"/>
          <w:sz w:val="28"/>
          <w:szCs w:val="28"/>
        </w:rPr>
        <w:t xml:space="preserve">поселений </w:t>
      </w:r>
      <w:r w:rsidRPr="006C3993">
        <w:rPr>
          <w:rFonts w:ascii="Times New Roman" w:hAnsi="Times New Roman"/>
          <w:sz w:val="28"/>
          <w:szCs w:val="28"/>
        </w:rPr>
        <w:t>(</w:t>
      </w:r>
      <w:proofErr w:type="spellStart"/>
      <w:r w:rsidRPr="006C3993">
        <w:rPr>
          <w:rFonts w:ascii="Times New Roman" w:hAnsi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/>
          <w:sz w:val="28"/>
          <w:szCs w:val="28"/>
        </w:rPr>
        <w:t>), определяется: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а) в отношении индекса показателя, большее значение которого отражает большую эффективность, по формуле: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F0" w:rsidRPr="006C3993" w:rsidRDefault="00411AF0" w:rsidP="00411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= (П – 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 :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),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где: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 – значение показателя эффективности деятельности органов местного самоуправления за отчетный год;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минимальное значение показателя эффективности деятельности органов местного самоуправления за отчетный год;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максимальное значение показателя эффективности деятельности органов местного самоуправления за отчетный год;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lastRenderedPageBreak/>
        <w:t>б) в отношении индекса показателя, большее значение которого отражает меньшую эффективность, по формуле:</w:t>
      </w:r>
    </w:p>
    <w:p w:rsidR="00411AF0" w:rsidRPr="006C3993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F0" w:rsidRPr="006C3993" w:rsidRDefault="00411AF0" w:rsidP="00411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П) :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).</w:t>
      </w:r>
    </w:p>
    <w:p w:rsidR="00411AF0" w:rsidRDefault="00411AF0" w:rsidP="0041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AF0" w:rsidRPr="006C3993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Первое место занимает поселение, имеющее наиболее высокое значение среднего индекса, далее места распределяются по убыванию.</w:t>
      </w:r>
    </w:p>
    <w:p w:rsidR="00411AF0" w:rsidRPr="006C3993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Данный метод позволяет определить, не только место поселения в районе, но и в каком диапазоне находится средний индекс значений показателей (за условный максимум принята 1, за условный минимум – 0).</w:t>
      </w:r>
    </w:p>
    <w:p w:rsidR="00411AF0" w:rsidRPr="006C3993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3F4">
        <w:rPr>
          <w:rFonts w:ascii="Times New Roman" w:hAnsi="Times New Roman"/>
          <w:sz w:val="28"/>
          <w:szCs w:val="28"/>
        </w:rPr>
        <w:t>Определение мест осуществляется по каждой группе поселения, в соответствии с критериями численности населения на начало 202</w:t>
      </w:r>
      <w:r w:rsidR="004D32C1">
        <w:rPr>
          <w:rFonts w:ascii="Times New Roman" w:hAnsi="Times New Roman"/>
          <w:sz w:val="28"/>
          <w:szCs w:val="28"/>
        </w:rPr>
        <w:t>4</w:t>
      </w:r>
      <w:r w:rsidRPr="00D223F4">
        <w:rPr>
          <w:rFonts w:ascii="Times New Roman" w:hAnsi="Times New Roman"/>
          <w:sz w:val="28"/>
          <w:szCs w:val="28"/>
        </w:rPr>
        <w:t xml:space="preserve"> года.</w:t>
      </w:r>
    </w:p>
    <w:p w:rsidR="00411AF0" w:rsidRPr="006C3993" w:rsidRDefault="00411AF0" w:rsidP="00411AF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0B41" w:rsidRDefault="00BF0B41">
      <w:r>
        <w:br w:type="page"/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4101C8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101C8" w:rsidRPr="006C3993" w:rsidRDefault="004101C8" w:rsidP="004101C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F0B41" w:rsidRDefault="004101C8" w:rsidP="004101C8">
      <w:pPr>
        <w:pStyle w:val="2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от   №</w:t>
      </w:r>
    </w:p>
    <w:p w:rsidR="004101C8" w:rsidRPr="006C3993" w:rsidRDefault="004101C8" w:rsidP="00BF0B41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0B41" w:rsidRPr="006C3993" w:rsidRDefault="00BF0B41" w:rsidP="00BF0B41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0B41" w:rsidRPr="006C3993" w:rsidRDefault="00BF0B41" w:rsidP="00BF0B41">
      <w:pPr>
        <w:pStyle w:val="2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РАСПРЕДЕЛЕНИЕ</w:t>
      </w:r>
    </w:p>
    <w:p w:rsidR="00BF0B41" w:rsidRPr="006C3993" w:rsidRDefault="00BF0B41" w:rsidP="00BF0B41">
      <w:pPr>
        <w:pStyle w:val="2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городских и сельских поселений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6C3993">
        <w:rPr>
          <w:rFonts w:ascii="Times New Roman" w:hAnsi="Times New Roman"/>
          <w:sz w:val="28"/>
          <w:szCs w:val="28"/>
        </w:rPr>
        <w:t>по группам в соответствии с критериями численности населения на начало 202</w:t>
      </w:r>
      <w:r w:rsidR="00EE7F76">
        <w:rPr>
          <w:rFonts w:ascii="Times New Roman" w:hAnsi="Times New Roman"/>
          <w:sz w:val="28"/>
          <w:szCs w:val="28"/>
        </w:rPr>
        <w:t>4</w:t>
      </w:r>
      <w:r w:rsidRPr="006C3993">
        <w:rPr>
          <w:rFonts w:ascii="Times New Roman" w:hAnsi="Times New Roman"/>
          <w:sz w:val="28"/>
          <w:szCs w:val="28"/>
        </w:rPr>
        <w:t xml:space="preserve"> года</w:t>
      </w:r>
    </w:p>
    <w:p w:rsidR="00BF0B41" w:rsidRPr="006C3993" w:rsidRDefault="00BF0B41" w:rsidP="00BF0B41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4332"/>
        <w:gridCol w:w="1820"/>
        <w:gridCol w:w="1978"/>
      </w:tblGrid>
      <w:tr w:rsidR="00BF0B41" w:rsidRPr="006C3993" w:rsidTr="00BF0B41">
        <w:tc>
          <w:tcPr>
            <w:tcW w:w="613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Номер группы</w:t>
            </w:r>
          </w:p>
        </w:tc>
        <w:tc>
          <w:tcPr>
            <w:tcW w:w="2343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 xml:space="preserve">Наименование городского, </w:t>
            </w:r>
          </w:p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сельского поселения района</w:t>
            </w:r>
          </w:p>
        </w:tc>
        <w:tc>
          <w:tcPr>
            <w:tcW w:w="986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Численность</w:t>
            </w:r>
          </w:p>
        </w:tc>
        <w:tc>
          <w:tcPr>
            <w:tcW w:w="1058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Критерии распределения по группам</w:t>
            </w:r>
          </w:p>
        </w:tc>
      </w:tr>
      <w:tr w:rsidR="00BF0B41" w:rsidRPr="006C3993" w:rsidTr="00BF0B41">
        <w:tc>
          <w:tcPr>
            <w:tcW w:w="613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1</w:t>
            </w:r>
          </w:p>
        </w:tc>
        <w:tc>
          <w:tcPr>
            <w:tcW w:w="2343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2</w:t>
            </w:r>
          </w:p>
        </w:tc>
        <w:tc>
          <w:tcPr>
            <w:tcW w:w="986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</w:p>
        </w:tc>
        <w:tc>
          <w:tcPr>
            <w:tcW w:w="1058" w:type="pc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3</w:t>
            </w:r>
          </w:p>
        </w:tc>
      </w:tr>
      <w:tr w:rsidR="00BF0B41" w:rsidRPr="006C3993" w:rsidTr="00BF0B41">
        <w:tc>
          <w:tcPr>
            <w:tcW w:w="613" w:type="pct"/>
            <w:vMerge w:val="restar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1</w:t>
            </w:r>
          </w:p>
        </w:tc>
        <w:tc>
          <w:tcPr>
            <w:tcW w:w="2343" w:type="pct"/>
          </w:tcPr>
          <w:p w:rsidR="00BF0B41" w:rsidRPr="006C3993" w:rsidRDefault="00BF0B41" w:rsidP="003876CF">
            <w:pPr>
              <w:rPr>
                <w:szCs w:val="28"/>
              </w:rPr>
            </w:pPr>
            <w:r w:rsidRPr="006C3993">
              <w:rPr>
                <w:szCs w:val="28"/>
              </w:rPr>
              <w:t>Городское поселение "Рабочий поселок Чегдомын"</w:t>
            </w:r>
          </w:p>
        </w:tc>
        <w:tc>
          <w:tcPr>
            <w:tcW w:w="986" w:type="pct"/>
          </w:tcPr>
          <w:p w:rsidR="00BF0B41" w:rsidRPr="006C3993" w:rsidRDefault="007F10A1" w:rsidP="00387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280E86">
              <w:rPr>
                <w:szCs w:val="28"/>
              </w:rPr>
              <w:t> </w:t>
            </w:r>
            <w:r w:rsidR="00EE7F76">
              <w:rPr>
                <w:szCs w:val="28"/>
              </w:rPr>
              <w:t>414</w:t>
            </w:r>
          </w:p>
        </w:tc>
        <w:tc>
          <w:tcPr>
            <w:tcW w:w="1058" w:type="pct"/>
            <w:vMerge w:val="restar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численность постоянного населения свыше 2</w:t>
            </w:r>
            <w:r w:rsidR="00412BB2">
              <w:rPr>
                <w:szCs w:val="28"/>
              </w:rPr>
              <w:t> </w:t>
            </w:r>
            <w:r w:rsidRPr="006C3993">
              <w:rPr>
                <w:szCs w:val="28"/>
              </w:rPr>
              <w:t>000 человек</w:t>
            </w:r>
          </w:p>
        </w:tc>
      </w:tr>
      <w:tr w:rsidR="00BF0B41" w:rsidRPr="006C3993" w:rsidTr="00BF0B41">
        <w:tc>
          <w:tcPr>
            <w:tcW w:w="613" w:type="pct"/>
            <w:vMerge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BF0B41" w:rsidRPr="006C3993" w:rsidRDefault="00BF0B41" w:rsidP="003876CF">
            <w:pPr>
              <w:rPr>
                <w:szCs w:val="28"/>
              </w:rPr>
            </w:pPr>
            <w:r w:rsidRPr="006C3993">
              <w:rPr>
                <w:szCs w:val="28"/>
              </w:rPr>
              <w:t>Новоургальское городское поселение</w:t>
            </w:r>
          </w:p>
        </w:tc>
        <w:tc>
          <w:tcPr>
            <w:tcW w:w="986" w:type="pct"/>
          </w:tcPr>
          <w:p w:rsidR="00BF0B41" w:rsidRPr="006C3993" w:rsidRDefault="00280E86" w:rsidP="00387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</w:t>
            </w:r>
            <w:r w:rsidR="00EE7F76">
              <w:rPr>
                <w:szCs w:val="28"/>
              </w:rPr>
              <w:t>290</w:t>
            </w:r>
          </w:p>
        </w:tc>
        <w:tc>
          <w:tcPr>
            <w:tcW w:w="1058" w:type="pct"/>
            <w:vMerge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</w:p>
        </w:tc>
      </w:tr>
      <w:tr w:rsidR="00BF0B41" w:rsidRPr="006C3993" w:rsidTr="00BF0B41">
        <w:tc>
          <w:tcPr>
            <w:tcW w:w="613" w:type="pct"/>
            <w:vMerge w:val="restar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2</w:t>
            </w:r>
          </w:p>
        </w:tc>
        <w:tc>
          <w:tcPr>
            <w:tcW w:w="2343" w:type="pct"/>
          </w:tcPr>
          <w:p w:rsidR="00BF0B41" w:rsidRPr="006C3993" w:rsidRDefault="00BF0B41" w:rsidP="003876CF">
            <w:pPr>
              <w:rPr>
                <w:szCs w:val="28"/>
              </w:rPr>
            </w:pPr>
            <w:r w:rsidRPr="006C3993">
              <w:rPr>
                <w:szCs w:val="28"/>
              </w:rPr>
              <w:t>Тырминское сельское поселение</w:t>
            </w:r>
          </w:p>
        </w:tc>
        <w:tc>
          <w:tcPr>
            <w:tcW w:w="986" w:type="pct"/>
          </w:tcPr>
          <w:p w:rsidR="00BF0B41" w:rsidRPr="006C3993" w:rsidRDefault="00280E86" w:rsidP="00387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</w:t>
            </w:r>
            <w:r w:rsidR="00EE7F76">
              <w:rPr>
                <w:szCs w:val="28"/>
              </w:rPr>
              <w:t>62</w:t>
            </w:r>
          </w:p>
        </w:tc>
        <w:tc>
          <w:tcPr>
            <w:tcW w:w="1058" w:type="pct"/>
            <w:vMerge w:val="restart"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численность постоянного населения от 5</w:t>
            </w:r>
            <w:r w:rsidR="00412BB2">
              <w:rPr>
                <w:szCs w:val="28"/>
              </w:rPr>
              <w:t>0</w:t>
            </w:r>
            <w:r w:rsidRPr="006C3993">
              <w:rPr>
                <w:szCs w:val="28"/>
              </w:rPr>
              <w:t>0 до 2</w:t>
            </w:r>
            <w:r w:rsidR="00412BB2">
              <w:rPr>
                <w:szCs w:val="28"/>
              </w:rPr>
              <w:t> </w:t>
            </w:r>
            <w:r w:rsidRPr="006C3993">
              <w:rPr>
                <w:szCs w:val="28"/>
              </w:rPr>
              <w:t>000 человек</w:t>
            </w:r>
          </w:p>
        </w:tc>
      </w:tr>
      <w:tr w:rsidR="00BF0B41" w:rsidRPr="006C3993" w:rsidTr="00BF0B41">
        <w:tc>
          <w:tcPr>
            <w:tcW w:w="613" w:type="pct"/>
            <w:vMerge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BF0B41" w:rsidRPr="006C3993" w:rsidRDefault="00BF0B41" w:rsidP="003876CF">
            <w:pPr>
              <w:rPr>
                <w:szCs w:val="28"/>
              </w:rPr>
            </w:pPr>
            <w:r w:rsidRPr="006C3993">
              <w:rPr>
                <w:szCs w:val="28"/>
              </w:rPr>
              <w:t>Сулукское сельское поселение</w:t>
            </w:r>
          </w:p>
        </w:tc>
        <w:tc>
          <w:tcPr>
            <w:tcW w:w="986" w:type="pct"/>
          </w:tcPr>
          <w:p w:rsidR="00BF0B41" w:rsidRPr="006C3993" w:rsidRDefault="00280E86" w:rsidP="00387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E7F76">
              <w:rPr>
                <w:szCs w:val="28"/>
              </w:rPr>
              <w:t>41</w:t>
            </w:r>
          </w:p>
        </w:tc>
        <w:tc>
          <w:tcPr>
            <w:tcW w:w="1058" w:type="pct"/>
            <w:vMerge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</w:p>
        </w:tc>
      </w:tr>
      <w:tr w:rsidR="00BF0B41" w:rsidRPr="006C3993" w:rsidTr="00BF0B41">
        <w:trPr>
          <w:trHeight w:val="654"/>
        </w:trPr>
        <w:tc>
          <w:tcPr>
            <w:tcW w:w="613" w:type="pct"/>
            <w:vMerge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BF0B41" w:rsidRPr="006C3993" w:rsidRDefault="00BF0B41" w:rsidP="003876CF">
            <w:pPr>
              <w:rPr>
                <w:szCs w:val="28"/>
              </w:rPr>
            </w:pPr>
            <w:r w:rsidRPr="006C3993">
              <w:rPr>
                <w:szCs w:val="28"/>
              </w:rPr>
              <w:t>Сельское поселение "Поселок Этыркэн"</w:t>
            </w:r>
          </w:p>
        </w:tc>
        <w:tc>
          <w:tcPr>
            <w:tcW w:w="986" w:type="pct"/>
          </w:tcPr>
          <w:p w:rsidR="00BF0B41" w:rsidRPr="006C3993" w:rsidRDefault="00280E86" w:rsidP="00387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E7F76">
              <w:rPr>
                <w:szCs w:val="28"/>
              </w:rPr>
              <w:t>54</w:t>
            </w:r>
          </w:p>
        </w:tc>
        <w:tc>
          <w:tcPr>
            <w:tcW w:w="1058" w:type="pct"/>
            <w:vMerge/>
          </w:tcPr>
          <w:p w:rsidR="00BF0B41" w:rsidRPr="006C3993" w:rsidRDefault="00BF0B41" w:rsidP="003876CF">
            <w:pPr>
              <w:jc w:val="center"/>
              <w:rPr>
                <w:szCs w:val="28"/>
              </w:rPr>
            </w:pPr>
          </w:p>
        </w:tc>
      </w:tr>
      <w:tr w:rsidR="00412BB2" w:rsidRPr="006C3993" w:rsidTr="00BF0B41">
        <w:tc>
          <w:tcPr>
            <w:tcW w:w="613" w:type="pct"/>
            <w:vMerge w:val="restart"/>
          </w:tcPr>
          <w:p w:rsidR="00412BB2" w:rsidRPr="006C3993" w:rsidRDefault="00412BB2" w:rsidP="00412BB2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3</w:t>
            </w:r>
          </w:p>
        </w:tc>
        <w:tc>
          <w:tcPr>
            <w:tcW w:w="2343" w:type="pct"/>
          </w:tcPr>
          <w:p w:rsidR="00412BB2" w:rsidRPr="006C3993" w:rsidRDefault="00412BB2" w:rsidP="00412BB2">
            <w:pPr>
              <w:rPr>
                <w:szCs w:val="28"/>
              </w:rPr>
            </w:pPr>
            <w:r w:rsidRPr="006C3993">
              <w:rPr>
                <w:szCs w:val="28"/>
              </w:rPr>
              <w:t>Сельское поселение "Поселок Алонка"</w:t>
            </w:r>
          </w:p>
        </w:tc>
        <w:tc>
          <w:tcPr>
            <w:tcW w:w="986" w:type="pct"/>
          </w:tcPr>
          <w:p w:rsidR="00412BB2" w:rsidRPr="006C3993" w:rsidRDefault="00412BB2" w:rsidP="00412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EE7F76">
              <w:rPr>
                <w:szCs w:val="28"/>
              </w:rPr>
              <w:t>0</w:t>
            </w:r>
          </w:p>
        </w:tc>
        <w:tc>
          <w:tcPr>
            <w:tcW w:w="1058" w:type="pct"/>
            <w:vMerge w:val="restart"/>
          </w:tcPr>
          <w:p w:rsidR="00412BB2" w:rsidRPr="006C3993" w:rsidRDefault="00412BB2" w:rsidP="00412BB2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численность постоянного населения от 250 до 5</w:t>
            </w:r>
            <w:r>
              <w:rPr>
                <w:szCs w:val="28"/>
              </w:rPr>
              <w:t>0</w:t>
            </w:r>
            <w:r w:rsidRPr="006C3993">
              <w:rPr>
                <w:szCs w:val="28"/>
              </w:rPr>
              <w:t>0 человек</w:t>
            </w:r>
          </w:p>
        </w:tc>
      </w:tr>
      <w:tr w:rsidR="00412BB2" w:rsidRPr="006C3993" w:rsidTr="00BF0B41">
        <w:tc>
          <w:tcPr>
            <w:tcW w:w="613" w:type="pct"/>
            <w:vMerge/>
          </w:tcPr>
          <w:p w:rsidR="00412BB2" w:rsidRPr="006C3993" w:rsidRDefault="00412BB2" w:rsidP="00412BB2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412BB2" w:rsidRPr="006C3993" w:rsidRDefault="00412BB2" w:rsidP="00412BB2">
            <w:pPr>
              <w:rPr>
                <w:szCs w:val="28"/>
              </w:rPr>
            </w:pPr>
            <w:r w:rsidRPr="006C3993">
              <w:rPr>
                <w:szCs w:val="28"/>
              </w:rPr>
              <w:t>Чекундинское сельское поселение</w:t>
            </w:r>
          </w:p>
        </w:tc>
        <w:tc>
          <w:tcPr>
            <w:tcW w:w="986" w:type="pct"/>
          </w:tcPr>
          <w:p w:rsidR="00412BB2" w:rsidRPr="006C3993" w:rsidRDefault="00412BB2" w:rsidP="00412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E7F76">
              <w:rPr>
                <w:szCs w:val="28"/>
              </w:rPr>
              <w:t>07</w:t>
            </w:r>
          </w:p>
        </w:tc>
        <w:tc>
          <w:tcPr>
            <w:tcW w:w="1058" w:type="pct"/>
            <w:vMerge/>
          </w:tcPr>
          <w:p w:rsidR="00412BB2" w:rsidRPr="006C3993" w:rsidRDefault="00412BB2" w:rsidP="00412BB2">
            <w:pPr>
              <w:jc w:val="center"/>
              <w:rPr>
                <w:szCs w:val="28"/>
              </w:rPr>
            </w:pPr>
          </w:p>
        </w:tc>
      </w:tr>
      <w:tr w:rsidR="00EE7F76" w:rsidRPr="006C3993" w:rsidTr="00BF0B41">
        <w:tc>
          <w:tcPr>
            <w:tcW w:w="613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EE7F76" w:rsidRPr="006C3993" w:rsidRDefault="00EE7F76" w:rsidP="00EE7F76">
            <w:pPr>
              <w:rPr>
                <w:szCs w:val="28"/>
              </w:rPr>
            </w:pPr>
            <w:r w:rsidRPr="006C3993">
              <w:rPr>
                <w:szCs w:val="28"/>
              </w:rPr>
              <w:t>Сельское поселение "Поселок Герби"</w:t>
            </w:r>
          </w:p>
        </w:tc>
        <w:tc>
          <w:tcPr>
            <w:tcW w:w="986" w:type="pct"/>
          </w:tcPr>
          <w:p w:rsidR="00EE7F76" w:rsidRDefault="00EE7F76" w:rsidP="00EE7F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1058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</w:tr>
      <w:tr w:rsidR="00EE7F76" w:rsidRPr="006C3993" w:rsidTr="00EE7F76">
        <w:trPr>
          <w:trHeight w:val="223"/>
        </w:trPr>
        <w:tc>
          <w:tcPr>
            <w:tcW w:w="613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EE7F76" w:rsidRPr="006C3993" w:rsidRDefault="00EE7F76" w:rsidP="00EE7F76">
            <w:pPr>
              <w:rPr>
                <w:szCs w:val="28"/>
              </w:rPr>
            </w:pPr>
            <w:r w:rsidRPr="006C3993">
              <w:rPr>
                <w:szCs w:val="28"/>
              </w:rPr>
              <w:t>Среднеургальское сельское поселение</w:t>
            </w:r>
          </w:p>
        </w:tc>
        <w:tc>
          <w:tcPr>
            <w:tcW w:w="986" w:type="pct"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1058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</w:tr>
      <w:tr w:rsidR="00EE7F76" w:rsidRPr="006C3993" w:rsidTr="00BF0B41">
        <w:tc>
          <w:tcPr>
            <w:tcW w:w="613" w:type="pct"/>
            <w:vMerge w:val="restart"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4</w:t>
            </w:r>
          </w:p>
        </w:tc>
        <w:tc>
          <w:tcPr>
            <w:tcW w:w="2343" w:type="pct"/>
          </w:tcPr>
          <w:p w:rsidR="00EE7F76" w:rsidRPr="006C3993" w:rsidRDefault="00EE7F76" w:rsidP="00EE7F76">
            <w:pPr>
              <w:rPr>
                <w:szCs w:val="28"/>
              </w:rPr>
            </w:pPr>
            <w:r w:rsidRPr="006C3993">
              <w:rPr>
                <w:szCs w:val="28"/>
              </w:rPr>
              <w:t>Сельское поселение "Поселок Софийск"</w:t>
            </w:r>
          </w:p>
        </w:tc>
        <w:tc>
          <w:tcPr>
            <w:tcW w:w="986" w:type="pct"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1058" w:type="pct"/>
            <w:vMerge w:val="restart"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  <w:r w:rsidRPr="006C3993">
              <w:rPr>
                <w:szCs w:val="28"/>
              </w:rPr>
              <w:t>численность постоянного населения от 100 до 250 человек</w:t>
            </w:r>
          </w:p>
        </w:tc>
      </w:tr>
      <w:tr w:rsidR="00EE7F76" w:rsidRPr="006C3993" w:rsidTr="00BF0B41">
        <w:tc>
          <w:tcPr>
            <w:tcW w:w="613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EE7F76" w:rsidRPr="006C3993" w:rsidRDefault="00EE7F76" w:rsidP="00EE7F76">
            <w:pPr>
              <w:rPr>
                <w:szCs w:val="28"/>
              </w:rPr>
            </w:pPr>
            <w:r w:rsidRPr="006C3993">
              <w:rPr>
                <w:szCs w:val="28"/>
              </w:rPr>
              <w:t>Аланапское сельское поселение</w:t>
            </w:r>
          </w:p>
        </w:tc>
        <w:tc>
          <w:tcPr>
            <w:tcW w:w="986" w:type="pct"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1058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</w:tr>
      <w:tr w:rsidR="00EE7F76" w:rsidRPr="006C3993" w:rsidTr="00BF0B41">
        <w:tc>
          <w:tcPr>
            <w:tcW w:w="613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EE7F76" w:rsidRPr="006C3993" w:rsidRDefault="00EE7F76" w:rsidP="00EE7F76">
            <w:pPr>
              <w:rPr>
                <w:szCs w:val="28"/>
              </w:rPr>
            </w:pPr>
            <w:r w:rsidRPr="006C3993">
              <w:rPr>
                <w:szCs w:val="28"/>
              </w:rPr>
              <w:t>Сельское поселение "Село Усть-Ургал"</w:t>
            </w:r>
          </w:p>
        </w:tc>
        <w:tc>
          <w:tcPr>
            <w:tcW w:w="986" w:type="pct"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1058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</w:tr>
      <w:tr w:rsidR="00EE7F76" w:rsidRPr="006C3993" w:rsidTr="00BF0B41">
        <w:tc>
          <w:tcPr>
            <w:tcW w:w="613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  <w:tc>
          <w:tcPr>
            <w:tcW w:w="2343" w:type="pct"/>
          </w:tcPr>
          <w:p w:rsidR="00EE7F76" w:rsidRPr="006C3993" w:rsidRDefault="00EE7F76" w:rsidP="00EE7F76">
            <w:pPr>
              <w:rPr>
                <w:szCs w:val="28"/>
              </w:rPr>
            </w:pPr>
            <w:r w:rsidRPr="006C3993">
              <w:rPr>
                <w:szCs w:val="28"/>
              </w:rPr>
              <w:t>Согдинское сельское поселение</w:t>
            </w:r>
          </w:p>
        </w:tc>
        <w:tc>
          <w:tcPr>
            <w:tcW w:w="986" w:type="pct"/>
          </w:tcPr>
          <w:p w:rsidR="00EE7F76" w:rsidRDefault="00EE7F76" w:rsidP="00EE7F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1058" w:type="pct"/>
            <w:vMerge/>
          </w:tcPr>
          <w:p w:rsidR="00EE7F76" w:rsidRPr="006C3993" w:rsidRDefault="00EE7F76" w:rsidP="00EE7F76">
            <w:pPr>
              <w:jc w:val="center"/>
              <w:rPr>
                <w:szCs w:val="28"/>
              </w:rPr>
            </w:pPr>
          </w:p>
        </w:tc>
      </w:tr>
    </w:tbl>
    <w:p w:rsidR="003B2BD6" w:rsidRDefault="003B2BD6"/>
    <w:p w:rsidR="00AE0AC3" w:rsidRPr="00AE0AC3" w:rsidRDefault="00AE0AC3" w:rsidP="00AE0AC3">
      <w:pPr>
        <w:jc w:val="center"/>
      </w:pPr>
      <w:r>
        <w:t>_______________</w:t>
      </w:r>
    </w:p>
    <w:p w:rsidR="003B2BD6" w:rsidRDefault="003B2BD6"/>
    <w:p w:rsidR="00AE0AC3" w:rsidRPr="00347779" w:rsidRDefault="00AE0AC3"/>
    <w:sectPr w:rsidR="00AE0AC3" w:rsidRPr="00347779" w:rsidSect="00996AFC">
      <w:headerReference w:type="default" r:id="rId11"/>
      <w:pgSz w:w="11906" w:h="16838"/>
      <w:pgMar w:top="1276" w:right="709" w:bottom="1134" w:left="2155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FB" w:rsidRDefault="004477FB" w:rsidP="00593C31">
      <w:r>
        <w:separator/>
      </w:r>
    </w:p>
  </w:endnote>
  <w:endnote w:type="continuationSeparator" w:id="0">
    <w:p w:rsidR="004477FB" w:rsidRDefault="004477FB" w:rsidP="0059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FB" w:rsidRDefault="004477FB" w:rsidP="00593C31">
      <w:r>
        <w:separator/>
      </w:r>
    </w:p>
  </w:footnote>
  <w:footnote w:type="continuationSeparator" w:id="0">
    <w:p w:rsidR="004477FB" w:rsidRDefault="004477FB" w:rsidP="00593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509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7A03" w:rsidRPr="00593C31" w:rsidRDefault="00647A03" w:rsidP="00593C31">
        <w:pPr>
          <w:pStyle w:val="af5"/>
          <w:jc w:val="center"/>
          <w:rPr>
            <w:sz w:val="24"/>
            <w:szCs w:val="24"/>
          </w:rPr>
        </w:pPr>
        <w:r w:rsidRPr="00593C31">
          <w:rPr>
            <w:sz w:val="24"/>
            <w:szCs w:val="24"/>
          </w:rPr>
          <w:fldChar w:fldCharType="begin"/>
        </w:r>
        <w:r w:rsidRPr="00593C31">
          <w:rPr>
            <w:sz w:val="24"/>
            <w:szCs w:val="24"/>
          </w:rPr>
          <w:instrText>PAGE   \* MERGEFORMAT</w:instrText>
        </w:r>
        <w:r w:rsidRPr="00593C31">
          <w:rPr>
            <w:sz w:val="24"/>
            <w:szCs w:val="24"/>
          </w:rPr>
          <w:fldChar w:fldCharType="separate"/>
        </w:r>
        <w:r w:rsidR="00EB46D5">
          <w:rPr>
            <w:noProof/>
            <w:sz w:val="24"/>
            <w:szCs w:val="24"/>
          </w:rPr>
          <w:t>16</w:t>
        </w:r>
        <w:r w:rsidRPr="00593C3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113"/>
    <w:multiLevelType w:val="multilevel"/>
    <w:tmpl w:val="72E8D1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E23924"/>
    <w:multiLevelType w:val="hybridMultilevel"/>
    <w:tmpl w:val="94CC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abstractNum w:abstractNumId="3">
    <w:nsid w:val="52DB5A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5D5421"/>
    <w:multiLevelType w:val="hybridMultilevel"/>
    <w:tmpl w:val="6AA844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E7555A"/>
    <w:multiLevelType w:val="hybridMultilevel"/>
    <w:tmpl w:val="3514B4E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4B9"/>
    <w:rsid w:val="00004081"/>
    <w:rsid w:val="00011D23"/>
    <w:rsid w:val="000564DC"/>
    <w:rsid w:val="00064CF5"/>
    <w:rsid w:val="00067DB7"/>
    <w:rsid w:val="00070B99"/>
    <w:rsid w:val="00082996"/>
    <w:rsid w:val="000834D7"/>
    <w:rsid w:val="00083B7C"/>
    <w:rsid w:val="000C23B5"/>
    <w:rsid w:val="000E1DE6"/>
    <w:rsid w:val="000E3401"/>
    <w:rsid w:val="000E6E33"/>
    <w:rsid w:val="000F4A0C"/>
    <w:rsid w:val="001315DF"/>
    <w:rsid w:val="00145A09"/>
    <w:rsid w:val="00157CC4"/>
    <w:rsid w:val="00163521"/>
    <w:rsid w:val="001A22A0"/>
    <w:rsid w:val="001E675F"/>
    <w:rsid w:val="0020625A"/>
    <w:rsid w:val="00247D26"/>
    <w:rsid w:val="00277AE0"/>
    <w:rsid w:val="00280E86"/>
    <w:rsid w:val="002A06E6"/>
    <w:rsid w:val="002C0C55"/>
    <w:rsid w:val="002E2807"/>
    <w:rsid w:val="00333096"/>
    <w:rsid w:val="00342CE6"/>
    <w:rsid w:val="00347779"/>
    <w:rsid w:val="003876CF"/>
    <w:rsid w:val="003B2BD6"/>
    <w:rsid w:val="003D10F2"/>
    <w:rsid w:val="003D1E81"/>
    <w:rsid w:val="003E21B6"/>
    <w:rsid w:val="003F07FD"/>
    <w:rsid w:val="004101C8"/>
    <w:rsid w:val="00411AF0"/>
    <w:rsid w:val="00412BB2"/>
    <w:rsid w:val="004329BC"/>
    <w:rsid w:val="00443445"/>
    <w:rsid w:val="00445373"/>
    <w:rsid w:val="004477FB"/>
    <w:rsid w:val="00447A32"/>
    <w:rsid w:val="00451C7F"/>
    <w:rsid w:val="004D20A9"/>
    <w:rsid w:val="004D32C1"/>
    <w:rsid w:val="004E3A29"/>
    <w:rsid w:val="004E4341"/>
    <w:rsid w:val="004F7C5F"/>
    <w:rsid w:val="005127D4"/>
    <w:rsid w:val="005245AC"/>
    <w:rsid w:val="0053141D"/>
    <w:rsid w:val="005368E2"/>
    <w:rsid w:val="00591370"/>
    <w:rsid w:val="00593C31"/>
    <w:rsid w:val="005C5C35"/>
    <w:rsid w:val="0061119A"/>
    <w:rsid w:val="006379E2"/>
    <w:rsid w:val="00647A03"/>
    <w:rsid w:val="00680960"/>
    <w:rsid w:val="00680F6B"/>
    <w:rsid w:val="006D5B65"/>
    <w:rsid w:val="006E3E48"/>
    <w:rsid w:val="006E6046"/>
    <w:rsid w:val="007002B6"/>
    <w:rsid w:val="00741BC1"/>
    <w:rsid w:val="00793DF6"/>
    <w:rsid w:val="007A6DAC"/>
    <w:rsid w:val="007A7C35"/>
    <w:rsid w:val="007F10A1"/>
    <w:rsid w:val="007F27B6"/>
    <w:rsid w:val="00834810"/>
    <w:rsid w:val="0084470C"/>
    <w:rsid w:val="0086358C"/>
    <w:rsid w:val="008D0B02"/>
    <w:rsid w:val="008F6B95"/>
    <w:rsid w:val="00922498"/>
    <w:rsid w:val="0093471E"/>
    <w:rsid w:val="00941D7A"/>
    <w:rsid w:val="009504B9"/>
    <w:rsid w:val="00987778"/>
    <w:rsid w:val="0099302D"/>
    <w:rsid w:val="00996AFC"/>
    <w:rsid w:val="009A055C"/>
    <w:rsid w:val="009A29CD"/>
    <w:rsid w:val="009B238B"/>
    <w:rsid w:val="00A02DA0"/>
    <w:rsid w:val="00A32244"/>
    <w:rsid w:val="00A33113"/>
    <w:rsid w:val="00A633E0"/>
    <w:rsid w:val="00A70E14"/>
    <w:rsid w:val="00A741D2"/>
    <w:rsid w:val="00A82E8A"/>
    <w:rsid w:val="00A870FF"/>
    <w:rsid w:val="00A87AFE"/>
    <w:rsid w:val="00A95DD7"/>
    <w:rsid w:val="00AD5EFB"/>
    <w:rsid w:val="00AE0AC3"/>
    <w:rsid w:val="00AE50E0"/>
    <w:rsid w:val="00B162F4"/>
    <w:rsid w:val="00B20E50"/>
    <w:rsid w:val="00B43D72"/>
    <w:rsid w:val="00B448A9"/>
    <w:rsid w:val="00B44F5C"/>
    <w:rsid w:val="00B54B27"/>
    <w:rsid w:val="00B64549"/>
    <w:rsid w:val="00B70D88"/>
    <w:rsid w:val="00B764D3"/>
    <w:rsid w:val="00BA30D7"/>
    <w:rsid w:val="00BA508E"/>
    <w:rsid w:val="00BF0B41"/>
    <w:rsid w:val="00BF229A"/>
    <w:rsid w:val="00BF2CC5"/>
    <w:rsid w:val="00C05362"/>
    <w:rsid w:val="00C26C2D"/>
    <w:rsid w:val="00C34F05"/>
    <w:rsid w:val="00C36CAE"/>
    <w:rsid w:val="00C5118C"/>
    <w:rsid w:val="00CA709D"/>
    <w:rsid w:val="00CC5128"/>
    <w:rsid w:val="00D07994"/>
    <w:rsid w:val="00D17A37"/>
    <w:rsid w:val="00D223F4"/>
    <w:rsid w:val="00D574B7"/>
    <w:rsid w:val="00D72FDD"/>
    <w:rsid w:val="00D838BD"/>
    <w:rsid w:val="00DB2A9D"/>
    <w:rsid w:val="00DB3D5C"/>
    <w:rsid w:val="00DD5CBA"/>
    <w:rsid w:val="00DE1DA9"/>
    <w:rsid w:val="00DF13CB"/>
    <w:rsid w:val="00DF4D4D"/>
    <w:rsid w:val="00DF61ED"/>
    <w:rsid w:val="00E45FD4"/>
    <w:rsid w:val="00E548B8"/>
    <w:rsid w:val="00E64DC8"/>
    <w:rsid w:val="00E65A89"/>
    <w:rsid w:val="00E83E36"/>
    <w:rsid w:val="00E91868"/>
    <w:rsid w:val="00EB46D5"/>
    <w:rsid w:val="00ED19E7"/>
    <w:rsid w:val="00ED6D78"/>
    <w:rsid w:val="00EE7BD3"/>
    <w:rsid w:val="00EE7F76"/>
    <w:rsid w:val="00F51D9A"/>
    <w:rsid w:val="00F867D1"/>
    <w:rsid w:val="00FB0ADB"/>
    <w:rsid w:val="00FD4BBF"/>
    <w:rsid w:val="00FF3C9A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Body Text Indent 2" w:uiPriority="99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D78"/>
    <w:rPr>
      <w:sz w:val="28"/>
    </w:rPr>
  </w:style>
  <w:style w:type="paragraph" w:styleId="1">
    <w:name w:val="heading 1"/>
    <w:basedOn w:val="a"/>
    <w:next w:val="a"/>
    <w:link w:val="10"/>
    <w:autoRedefine/>
    <w:qFormat/>
    <w:rsid w:val="00922498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498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 w:val="24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  <w:rPr>
      <w:rFonts w:eastAsia="Times New Roman"/>
    </w:r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uiPriority w:val="99"/>
    <w:unhideWhenUsed/>
    <w:rsid w:val="001315D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15DF"/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unhideWhenUsed/>
    <w:rsid w:val="000E6E33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E6E33"/>
    <w:rPr>
      <w:rFonts w:ascii="Calibri" w:eastAsia="Calibri" w:hAnsi="Calibri"/>
      <w:sz w:val="22"/>
      <w:szCs w:val="22"/>
    </w:rPr>
  </w:style>
  <w:style w:type="paragraph" w:styleId="af2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3"/>
    <w:rsid w:val="000E6E33"/>
    <w:rPr>
      <w:rFonts w:eastAsia="Times New Roman"/>
      <w:sz w:val="20"/>
      <w:lang w:eastAsia="ru-RU"/>
    </w:rPr>
  </w:style>
  <w:style w:type="character" w:customStyle="1" w:styleId="af3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f2"/>
    <w:rsid w:val="000E6E33"/>
    <w:rPr>
      <w:rFonts w:eastAsia="Times New Roman"/>
      <w:lang w:eastAsia="ru-RU"/>
    </w:rPr>
  </w:style>
  <w:style w:type="character" w:styleId="af4">
    <w:name w:val="Placeholder Text"/>
    <w:basedOn w:val="a0"/>
    <w:uiPriority w:val="99"/>
    <w:semiHidden/>
    <w:rsid w:val="00B64549"/>
    <w:rPr>
      <w:color w:val="808080"/>
    </w:rPr>
  </w:style>
  <w:style w:type="paragraph" w:styleId="af5">
    <w:name w:val="header"/>
    <w:basedOn w:val="a"/>
    <w:link w:val="af6"/>
    <w:uiPriority w:val="99"/>
    <w:rsid w:val="00593C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93C31"/>
    <w:rPr>
      <w:sz w:val="28"/>
    </w:rPr>
  </w:style>
  <w:style w:type="paragraph" w:styleId="af7">
    <w:name w:val="footer"/>
    <w:basedOn w:val="a"/>
    <w:link w:val="af8"/>
    <w:rsid w:val="00593C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93C3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earch.html?mode=extend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0E6C0-193F-4A25-8AC4-B262771C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16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68</cp:revision>
  <cp:lastPrinted>2025-02-26T00:12:00Z</cp:lastPrinted>
  <dcterms:created xsi:type="dcterms:W3CDTF">2024-01-29T05:02:00Z</dcterms:created>
  <dcterms:modified xsi:type="dcterms:W3CDTF">2025-02-26T00:16:00Z</dcterms:modified>
</cp:coreProperties>
</file>