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5F8" w:rsidRPr="00BF565C" w:rsidRDefault="00BF565C" w:rsidP="00BF565C">
      <w:pPr>
        <w:spacing w:after="0" w:line="240" w:lineRule="auto"/>
        <w:jc w:val="center"/>
        <w:rPr>
          <w:rFonts w:ascii="Times New Roman" w:eastAsia="Calibri" w:hAnsi="Times New Roman" w:cs="Times New Roman"/>
          <w:sz w:val="28"/>
          <w:szCs w:val="28"/>
        </w:rPr>
      </w:pPr>
      <w:bookmarkStart w:id="0" w:name="_Hlk182222052"/>
      <w:r w:rsidRPr="00BF565C">
        <w:rPr>
          <w:rFonts w:ascii="Times New Roman" w:eastAsia="Calibri" w:hAnsi="Times New Roman" w:cs="Times New Roman"/>
          <w:sz w:val="28"/>
          <w:szCs w:val="28"/>
        </w:rPr>
        <w:t>Администрация</w:t>
      </w:r>
    </w:p>
    <w:p w:rsidR="00A145F8" w:rsidRPr="00BF565C" w:rsidRDefault="00BF565C" w:rsidP="00BF565C">
      <w:pPr>
        <w:spacing w:after="0" w:line="240" w:lineRule="auto"/>
        <w:jc w:val="center"/>
        <w:rPr>
          <w:rFonts w:ascii="Times New Roman" w:eastAsia="Calibri" w:hAnsi="Times New Roman" w:cs="Times New Roman"/>
          <w:sz w:val="28"/>
          <w:szCs w:val="28"/>
        </w:rPr>
      </w:pPr>
      <w:r w:rsidRPr="00BF565C">
        <w:rPr>
          <w:rFonts w:ascii="Times New Roman" w:eastAsia="Calibri" w:hAnsi="Times New Roman" w:cs="Times New Roman"/>
          <w:sz w:val="28"/>
          <w:szCs w:val="28"/>
        </w:rPr>
        <w:t>Верхнебуреинского муниципального района</w:t>
      </w:r>
    </w:p>
    <w:p w:rsidR="00BF565C" w:rsidRPr="00BF565C" w:rsidRDefault="00BF565C" w:rsidP="00BF565C">
      <w:pPr>
        <w:spacing w:after="0" w:line="240" w:lineRule="auto"/>
        <w:jc w:val="center"/>
        <w:rPr>
          <w:rFonts w:ascii="Times New Roman" w:eastAsia="Calibri" w:hAnsi="Times New Roman" w:cs="Times New Roman"/>
          <w:sz w:val="28"/>
          <w:szCs w:val="28"/>
        </w:rPr>
      </w:pPr>
    </w:p>
    <w:p w:rsidR="00A145F8" w:rsidRPr="00BF565C" w:rsidRDefault="00BF565C" w:rsidP="00BF565C">
      <w:pPr>
        <w:spacing w:after="0" w:line="240" w:lineRule="auto"/>
        <w:jc w:val="center"/>
        <w:rPr>
          <w:rFonts w:ascii="Times New Roman" w:eastAsia="Calibri" w:hAnsi="Times New Roman" w:cs="Times New Roman"/>
          <w:sz w:val="28"/>
          <w:szCs w:val="28"/>
        </w:rPr>
      </w:pPr>
      <w:r w:rsidRPr="00BF565C">
        <w:rPr>
          <w:rFonts w:ascii="Times New Roman" w:eastAsia="Calibri" w:hAnsi="Times New Roman" w:cs="Times New Roman"/>
          <w:sz w:val="28"/>
          <w:szCs w:val="28"/>
        </w:rPr>
        <w:t>ПОСТАНОВЛЕНИЕ</w:t>
      </w:r>
    </w:p>
    <w:p w:rsidR="00A145F8" w:rsidRPr="00BF565C" w:rsidRDefault="00A145F8" w:rsidP="00BF565C">
      <w:pPr>
        <w:spacing w:after="0" w:line="240" w:lineRule="auto"/>
        <w:jc w:val="center"/>
        <w:rPr>
          <w:rFonts w:ascii="Times New Roman" w:eastAsia="Calibri" w:hAnsi="Times New Roman" w:cs="Times New Roman"/>
          <w:sz w:val="28"/>
          <w:szCs w:val="28"/>
        </w:rPr>
      </w:pPr>
    </w:p>
    <w:p w:rsidR="00A145F8" w:rsidRPr="00BF565C" w:rsidRDefault="00A145F8" w:rsidP="00A145F8">
      <w:pPr>
        <w:spacing w:after="0" w:line="240" w:lineRule="auto"/>
        <w:jc w:val="both"/>
        <w:rPr>
          <w:rFonts w:ascii="Times New Roman" w:eastAsia="Calibri" w:hAnsi="Times New Roman" w:cs="Times New Roman"/>
          <w:sz w:val="28"/>
          <w:szCs w:val="28"/>
        </w:rPr>
      </w:pPr>
    </w:p>
    <w:p w:rsidR="00A145F8" w:rsidRPr="00BF565C" w:rsidRDefault="00BF565C" w:rsidP="00A145F8">
      <w:pPr>
        <w:spacing w:after="0" w:line="240" w:lineRule="auto"/>
        <w:jc w:val="both"/>
        <w:rPr>
          <w:rFonts w:ascii="Times New Roman" w:eastAsia="Calibri" w:hAnsi="Times New Roman" w:cs="Times New Roman"/>
          <w:sz w:val="28"/>
          <w:szCs w:val="28"/>
          <w:u w:val="single"/>
        </w:rPr>
      </w:pPr>
      <w:r w:rsidRPr="00BF565C">
        <w:rPr>
          <w:rFonts w:ascii="Times New Roman" w:eastAsia="Calibri" w:hAnsi="Times New Roman" w:cs="Times New Roman"/>
          <w:sz w:val="28"/>
          <w:szCs w:val="28"/>
          <w:u w:val="single"/>
        </w:rPr>
        <w:t>19.03.2025 № 159</w:t>
      </w:r>
    </w:p>
    <w:p w:rsidR="00A145F8" w:rsidRDefault="00BF565C" w:rsidP="00A145F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рп. Чегдомын</w:t>
      </w:r>
    </w:p>
    <w:p w:rsidR="00A145F8" w:rsidRDefault="00A145F8" w:rsidP="00A145F8">
      <w:pPr>
        <w:spacing w:after="0" w:line="240" w:lineRule="auto"/>
        <w:jc w:val="both"/>
        <w:rPr>
          <w:rFonts w:ascii="Times New Roman" w:eastAsia="Calibri" w:hAnsi="Times New Roman" w:cs="Times New Roman"/>
          <w:sz w:val="28"/>
          <w:szCs w:val="28"/>
        </w:rPr>
      </w:pPr>
    </w:p>
    <w:p w:rsidR="00A145F8" w:rsidRDefault="00A145F8" w:rsidP="00A145F8">
      <w:pPr>
        <w:spacing w:after="0" w:line="240" w:lineRule="auto"/>
        <w:jc w:val="both"/>
        <w:rPr>
          <w:rFonts w:ascii="Times New Roman" w:eastAsia="Calibri" w:hAnsi="Times New Roman" w:cs="Times New Roman"/>
          <w:sz w:val="28"/>
          <w:szCs w:val="28"/>
        </w:rPr>
      </w:pPr>
    </w:p>
    <w:p w:rsidR="000C18B1" w:rsidRDefault="00A145F8">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муниципальную программу «Развитие физической культуры, спорта и молодежной политики в Верхнебуреинском муниципальном районе Хабаровского края», утвержденную постановлением администрации Верхнебуреинского муниципального района Хабаровского края от 05.09.2016 № 559</w:t>
      </w:r>
    </w:p>
    <w:p w:rsidR="000C18B1" w:rsidRDefault="000C18B1">
      <w:pPr>
        <w:spacing w:after="0" w:line="240" w:lineRule="auto"/>
        <w:ind w:firstLine="709"/>
        <w:jc w:val="both"/>
        <w:rPr>
          <w:rFonts w:ascii="Times New Roman" w:eastAsia="Calibri" w:hAnsi="Times New Roman" w:cs="Times New Roman"/>
          <w:sz w:val="28"/>
        </w:rPr>
      </w:pPr>
    </w:p>
    <w:p w:rsidR="00A145F8" w:rsidRDefault="00A145F8">
      <w:pPr>
        <w:spacing w:after="0" w:line="240" w:lineRule="auto"/>
        <w:ind w:firstLine="709"/>
        <w:jc w:val="both"/>
        <w:rPr>
          <w:rFonts w:ascii="Times New Roman" w:eastAsia="Calibri" w:hAnsi="Times New Roman" w:cs="Times New Roman"/>
          <w:sz w:val="28"/>
        </w:rPr>
      </w:pPr>
    </w:p>
    <w:bookmarkEnd w:id="0"/>
    <w:p w:rsidR="000C18B1" w:rsidRDefault="00A145F8">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В соответствии с Федеральным законом от 06.10.2003 № 131-ФЗ </w:t>
      </w:r>
      <w:r>
        <w:rPr>
          <w:rFonts w:ascii="Times New Roman" w:hAnsi="Times New Roman" w:cs="Times New Roman"/>
          <w:sz w:val="28"/>
          <w:szCs w:val="28"/>
        </w:rPr>
        <w:t>«</w:t>
      </w:r>
      <w:r>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Pr>
          <w:rFonts w:ascii="Times New Roman" w:eastAsia="Calibri" w:hAnsi="Times New Roman" w:cs="Times New Roman"/>
          <w:sz w:val="28"/>
          <w:szCs w:val="28"/>
        </w:rPr>
        <w:t>, Уставом Верхнебуреинского муниципального района Хабаровского края, принятым решением Собрания депутатов Верхнебуреинского муниципального района Хабаровского края от 24.05.2005 № 42, в целях приведения муниципальных нормативных правовых актов администрации Верхнебуреинского муниципального района Хабаровского края в соответствие с действующим законодательством Российской Федерации, Хабаровского края, администрация Верхнебуреинского муниципального</w:t>
      </w:r>
      <w:proofErr w:type="gramEnd"/>
      <w:r>
        <w:rPr>
          <w:rFonts w:ascii="Times New Roman" w:eastAsia="Calibri" w:hAnsi="Times New Roman" w:cs="Times New Roman"/>
          <w:sz w:val="28"/>
          <w:szCs w:val="28"/>
        </w:rPr>
        <w:t xml:space="preserve"> района Хабаровского края</w:t>
      </w:r>
    </w:p>
    <w:p w:rsidR="000C18B1" w:rsidRDefault="00A145F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ПОСТАНОВЛЯЕТ:</w:t>
      </w:r>
    </w:p>
    <w:p w:rsidR="000C18B1" w:rsidRDefault="00A145F8">
      <w:pPr>
        <w:pStyle w:val="af2"/>
        <w:numPr>
          <w:ilvl w:val="0"/>
          <w:numId w:val="1"/>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rPr>
        <w:t>Внести в муниципальную программу «Развитие физической культуры, спорта и молодежной политики в Верхнебуреинском муниципальном районе на 2017-2025 годы», утвержденную постановлением администрации Верхнебуреинского муниципального района Хабаровского края от 05.09.2016 № 559 (далее – Программа) следующие изменения:</w:t>
      </w:r>
    </w:p>
    <w:p w:rsidR="000C18B1" w:rsidRDefault="00A145F8">
      <w:pPr>
        <w:pStyle w:val="af2"/>
        <w:tabs>
          <w:tab w:val="left" w:pos="1276"/>
        </w:tabs>
        <w:spacing w:after="0" w:line="240" w:lineRule="auto"/>
        <w:ind w:left="0" w:firstLine="709"/>
        <w:jc w:val="both"/>
        <w:rPr>
          <w:rFonts w:ascii="Times New Roman" w:eastAsia="Calibri" w:hAnsi="Times New Roman" w:cs="Times New Roman"/>
          <w:sz w:val="28"/>
        </w:rPr>
      </w:pPr>
      <w:r>
        <w:rPr>
          <w:rFonts w:ascii="Times New Roman" w:eastAsia="Calibri" w:hAnsi="Times New Roman" w:cs="Times New Roman"/>
          <w:sz w:val="28"/>
        </w:rPr>
        <w:t>1.1. Программу изложить в новой редакции, согласно приложению к настоящему постановлению.</w:t>
      </w:r>
    </w:p>
    <w:p w:rsidR="000C18B1" w:rsidRDefault="00A145F8">
      <w:pPr>
        <w:pStyle w:val="af2"/>
        <w:numPr>
          <w:ilvl w:val="0"/>
          <w:numId w:val="1"/>
        </w:numPr>
        <w:tabs>
          <w:tab w:val="left" w:pos="1276"/>
        </w:tabs>
        <w:spacing w:after="0" w:line="240" w:lineRule="auto"/>
        <w:ind w:left="0" w:firstLine="709"/>
        <w:jc w:val="both"/>
        <w:rPr>
          <w:rFonts w:ascii="Times New Roman" w:eastAsia="Calibri"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управляющего делами администрации </w:t>
      </w:r>
      <w:r>
        <w:rPr>
          <w:rFonts w:ascii="Times New Roman" w:eastAsia="Calibri" w:hAnsi="Times New Roman" w:cs="Times New Roman"/>
          <w:sz w:val="28"/>
          <w:szCs w:val="28"/>
        </w:rPr>
        <w:t>Верхнебуреинского муниципального района Хабаровского края</w:t>
      </w:r>
      <w:r>
        <w:rPr>
          <w:rFonts w:ascii="Times New Roman" w:hAnsi="Times New Roman" w:cs="Times New Roman"/>
          <w:sz w:val="28"/>
          <w:szCs w:val="28"/>
        </w:rPr>
        <w:t xml:space="preserve"> Феофанову И.В.</w:t>
      </w:r>
    </w:p>
    <w:p w:rsidR="000C18B1" w:rsidRDefault="00A145F8">
      <w:pPr>
        <w:pStyle w:val="af2"/>
        <w:numPr>
          <w:ilvl w:val="0"/>
          <w:numId w:val="1"/>
        </w:numPr>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Настоящее постановление вступает в силу после его официального опубликования (обнародования).</w:t>
      </w:r>
    </w:p>
    <w:p w:rsidR="000C18B1" w:rsidRDefault="000C18B1">
      <w:pPr>
        <w:spacing w:after="0" w:line="240" w:lineRule="auto"/>
        <w:jc w:val="both"/>
        <w:rPr>
          <w:rFonts w:ascii="Times New Roman" w:eastAsia="Calibri" w:hAnsi="Times New Roman" w:cs="Times New Roman"/>
          <w:sz w:val="28"/>
          <w:szCs w:val="28"/>
        </w:rPr>
      </w:pPr>
    </w:p>
    <w:p w:rsidR="000C18B1" w:rsidRDefault="000C18B1">
      <w:pPr>
        <w:spacing w:after="0" w:line="240" w:lineRule="auto"/>
        <w:jc w:val="both"/>
        <w:rPr>
          <w:rFonts w:ascii="Times New Roman" w:eastAsia="Calibri" w:hAnsi="Times New Roman" w:cs="Times New Roman"/>
          <w:sz w:val="28"/>
          <w:szCs w:val="28"/>
        </w:rPr>
      </w:pPr>
    </w:p>
    <w:p w:rsidR="000C18B1" w:rsidRDefault="000C18B1">
      <w:pPr>
        <w:spacing w:after="0" w:line="240" w:lineRule="auto"/>
        <w:jc w:val="both"/>
        <w:rPr>
          <w:rFonts w:ascii="Times New Roman" w:eastAsia="Calibri" w:hAnsi="Times New Roman" w:cs="Times New Roman"/>
          <w:sz w:val="28"/>
          <w:szCs w:val="28"/>
        </w:rPr>
      </w:pPr>
    </w:p>
    <w:p w:rsidR="00A145F8" w:rsidRDefault="00A145F8" w:rsidP="00A145F8">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И.о. главы</w:t>
      </w:r>
    </w:p>
    <w:p w:rsidR="000C18B1" w:rsidRDefault="00A145F8" w:rsidP="00A145F8">
      <w:pPr>
        <w:spacing w:after="0" w:line="240" w:lineRule="exact"/>
        <w:jc w:val="both"/>
        <w:rPr>
          <w:rFonts w:ascii="Times New Roman" w:hAnsi="Times New Roman" w:cs="Times New Roman"/>
          <w:sz w:val="28"/>
          <w:szCs w:val="28"/>
        </w:rPr>
      </w:pPr>
      <w:r>
        <w:rPr>
          <w:rFonts w:ascii="Times New Roman" w:eastAsia="Calibri" w:hAnsi="Times New Roman" w:cs="Times New Roman"/>
          <w:sz w:val="28"/>
          <w:szCs w:val="28"/>
        </w:rPr>
        <w:t>администрации района                                                                       Т.С. Гермаш</w:t>
      </w:r>
      <w:r>
        <w:rPr>
          <w:rFonts w:ascii="Times New Roman" w:hAnsi="Times New Roman" w:cs="Times New Roman"/>
          <w:sz w:val="28"/>
          <w:szCs w:val="28"/>
        </w:rPr>
        <w:br w:type="page"/>
      </w:r>
    </w:p>
    <w:p w:rsidR="000C18B1" w:rsidRDefault="00A145F8" w:rsidP="00A145F8">
      <w:pPr>
        <w:widowControl w:val="0"/>
        <w:autoSpaceDE w:val="0"/>
        <w:autoSpaceDN w:val="0"/>
        <w:adjustRightInd w:val="0"/>
        <w:spacing w:after="0" w:line="240" w:lineRule="exact"/>
        <w:ind w:left="6237"/>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br/>
        <w:t xml:space="preserve">к постановлению администрации Верхнебуреинского муниципального района Хабаровского края </w:t>
      </w:r>
    </w:p>
    <w:p w:rsidR="000C18B1" w:rsidRDefault="00524874" w:rsidP="00A145F8">
      <w:pPr>
        <w:widowControl w:val="0"/>
        <w:autoSpaceDE w:val="0"/>
        <w:autoSpaceDN w:val="0"/>
        <w:adjustRightInd w:val="0"/>
        <w:spacing w:after="0" w:line="240" w:lineRule="exact"/>
        <w:ind w:left="6237"/>
        <w:jc w:val="right"/>
        <w:rPr>
          <w:rFonts w:ascii="Times New Roman" w:hAnsi="Times New Roman" w:cs="Times New Roman"/>
          <w:sz w:val="28"/>
          <w:szCs w:val="28"/>
        </w:rPr>
      </w:pPr>
      <w:r>
        <w:rPr>
          <w:rFonts w:ascii="Times New Roman" w:hAnsi="Times New Roman" w:cs="Times New Roman"/>
          <w:sz w:val="28"/>
          <w:szCs w:val="28"/>
        </w:rPr>
        <w:t>от 19.03.2025</w:t>
      </w:r>
      <w:r w:rsidR="00BF565C">
        <w:rPr>
          <w:rFonts w:ascii="Times New Roman" w:hAnsi="Times New Roman" w:cs="Times New Roman"/>
          <w:sz w:val="28"/>
          <w:szCs w:val="28"/>
        </w:rPr>
        <w:t xml:space="preserve"> </w:t>
      </w:r>
      <w:r>
        <w:rPr>
          <w:rFonts w:ascii="Times New Roman" w:hAnsi="Times New Roman" w:cs="Times New Roman"/>
          <w:sz w:val="28"/>
          <w:szCs w:val="28"/>
        </w:rPr>
        <w:t xml:space="preserve">№ 159 </w:t>
      </w:r>
    </w:p>
    <w:p w:rsidR="000C18B1" w:rsidRDefault="000C18B1" w:rsidP="00A145F8">
      <w:pPr>
        <w:widowControl w:val="0"/>
        <w:autoSpaceDE w:val="0"/>
        <w:autoSpaceDN w:val="0"/>
        <w:adjustRightInd w:val="0"/>
        <w:spacing w:after="0" w:line="240" w:lineRule="exact"/>
        <w:ind w:left="6237"/>
        <w:jc w:val="right"/>
        <w:rPr>
          <w:rFonts w:ascii="Times New Roman" w:hAnsi="Times New Roman" w:cs="Times New Roman"/>
          <w:sz w:val="28"/>
          <w:szCs w:val="28"/>
        </w:rPr>
      </w:pPr>
    </w:p>
    <w:p w:rsidR="000C18B1" w:rsidRDefault="000C18B1" w:rsidP="00A145F8">
      <w:pPr>
        <w:widowControl w:val="0"/>
        <w:autoSpaceDE w:val="0"/>
        <w:autoSpaceDN w:val="0"/>
        <w:adjustRightInd w:val="0"/>
        <w:spacing w:after="0" w:line="240" w:lineRule="exact"/>
        <w:ind w:left="6237"/>
        <w:jc w:val="right"/>
        <w:rPr>
          <w:rFonts w:ascii="Times New Roman" w:hAnsi="Times New Roman" w:cs="Times New Roman"/>
          <w:sz w:val="28"/>
          <w:szCs w:val="28"/>
        </w:rPr>
      </w:pPr>
    </w:p>
    <w:p w:rsidR="000C18B1" w:rsidRDefault="00A145F8" w:rsidP="00A145F8">
      <w:pPr>
        <w:widowControl w:val="0"/>
        <w:autoSpaceDE w:val="0"/>
        <w:autoSpaceDN w:val="0"/>
        <w:adjustRightInd w:val="0"/>
        <w:spacing w:after="0" w:line="240" w:lineRule="exact"/>
        <w:ind w:left="6237"/>
        <w:jc w:val="right"/>
        <w:rPr>
          <w:rFonts w:ascii="Times New Roman" w:hAnsi="Times New Roman" w:cs="Times New Roman"/>
          <w:sz w:val="28"/>
          <w:szCs w:val="28"/>
        </w:rPr>
      </w:pPr>
      <w:r>
        <w:rPr>
          <w:rFonts w:ascii="Times New Roman" w:hAnsi="Times New Roman" w:cs="Times New Roman"/>
          <w:sz w:val="28"/>
          <w:szCs w:val="28"/>
        </w:rPr>
        <w:t>«УТВЕРЖДЕНА</w:t>
      </w:r>
    </w:p>
    <w:p w:rsidR="000C18B1" w:rsidRDefault="00A145F8" w:rsidP="00A145F8">
      <w:pPr>
        <w:widowControl w:val="0"/>
        <w:autoSpaceDE w:val="0"/>
        <w:autoSpaceDN w:val="0"/>
        <w:adjustRightInd w:val="0"/>
        <w:spacing w:after="0" w:line="240" w:lineRule="exact"/>
        <w:ind w:left="6237"/>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0C18B1" w:rsidRDefault="00A145F8" w:rsidP="00A145F8">
      <w:pPr>
        <w:widowControl w:val="0"/>
        <w:autoSpaceDE w:val="0"/>
        <w:autoSpaceDN w:val="0"/>
        <w:adjustRightInd w:val="0"/>
        <w:spacing w:after="0" w:line="240" w:lineRule="exact"/>
        <w:ind w:left="6237"/>
        <w:jc w:val="right"/>
        <w:rPr>
          <w:rFonts w:ascii="Times New Roman" w:hAnsi="Times New Roman" w:cs="Times New Roman"/>
          <w:sz w:val="28"/>
          <w:szCs w:val="28"/>
        </w:rPr>
      </w:pPr>
      <w:r>
        <w:rPr>
          <w:rFonts w:ascii="Times New Roman" w:hAnsi="Times New Roman" w:cs="Times New Roman"/>
          <w:sz w:val="28"/>
          <w:szCs w:val="28"/>
        </w:rPr>
        <w:t>администрации Верхнебуреинского муниципального района Хабаровского края</w:t>
      </w:r>
    </w:p>
    <w:p w:rsidR="000C18B1" w:rsidRDefault="00A145F8" w:rsidP="00A145F8">
      <w:pPr>
        <w:widowControl w:val="0"/>
        <w:autoSpaceDE w:val="0"/>
        <w:autoSpaceDN w:val="0"/>
        <w:adjustRightInd w:val="0"/>
        <w:spacing w:after="0" w:line="240" w:lineRule="exact"/>
        <w:ind w:left="6237"/>
        <w:jc w:val="right"/>
        <w:rPr>
          <w:rFonts w:ascii="Times New Roman" w:hAnsi="Times New Roman" w:cs="Times New Roman"/>
          <w:sz w:val="28"/>
          <w:szCs w:val="28"/>
        </w:rPr>
      </w:pPr>
      <w:r>
        <w:rPr>
          <w:rFonts w:ascii="Times New Roman" w:hAnsi="Times New Roman" w:cs="Times New Roman"/>
          <w:sz w:val="28"/>
          <w:szCs w:val="28"/>
        </w:rPr>
        <w:t>от 05.09.2016 № 559</w:t>
      </w:r>
    </w:p>
    <w:p w:rsidR="000C18B1" w:rsidRDefault="000C18B1" w:rsidP="00A145F8">
      <w:pPr>
        <w:pStyle w:val="ConsPlusTitle"/>
        <w:jc w:val="right"/>
        <w:rPr>
          <w:rFonts w:ascii="Times New Roman" w:hAnsi="Times New Roman" w:cs="Times New Roman"/>
          <w:b w:val="0"/>
          <w:sz w:val="28"/>
          <w:szCs w:val="28"/>
        </w:rPr>
      </w:pPr>
    </w:p>
    <w:p w:rsidR="000C18B1" w:rsidRPr="00A145F8" w:rsidRDefault="000C18B1">
      <w:pPr>
        <w:pStyle w:val="ConsPlusTitle"/>
        <w:jc w:val="center"/>
        <w:rPr>
          <w:rFonts w:ascii="Times New Roman" w:hAnsi="Times New Roman" w:cs="Times New Roman"/>
          <w:b w:val="0"/>
          <w:sz w:val="28"/>
          <w:szCs w:val="28"/>
        </w:rPr>
      </w:pPr>
    </w:p>
    <w:p w:rsidR="000C18B1" w:rsidRPr="00A145F8" w:rsidRDefault="00A145F8">
      <w:pPr>
        <w:pStyle w:val="ConsPlusTitle"/>
        <w:spacing w:line="240" w:lineRule="exact"/>
        <w:jc w:val="center"/>
        <w:rPr>
          <w:rFonts w:ascii="Times New Roman" w:hAnsi="Times New Roman" w:cs="Times New Roman"/>
          <w:b w:val="0"/>
          <w:sz w:val="28"/>
          <w:szCs w:val="28"/>
        </w:rPr>
      </w:pPr>
      <w:r w:rsidRPr="00A145F8">
        <w:rPr>
          <w:rFonts w:ascii="Times New Roman" w:hAnsi="Times New Roman" w:cs="Times New Roman"/>
          <w:b w:val="0"/>
          <w:sz w:val="28"/>
          <w:szCs w:val="28"/>
        </w:rPr>
        <w:t>МУНИЦИПАЛЬНАЯ ПРОГРАММА</w:t>
      </w:r>
    </w:p>
    <w:p w:rsidR="000C18B1" w:rsidRPr="00A145F8" w:rsidRDefault="00A145F8">
      <w:pPr>
        <w:pStyle w:val="ConsPlusTitle"/>
        <w:spacing w:line="240" w:lineRule="exact"/>
        <w:jc w:val="center"/>
        <w:rPr>
          <w:rFonts w:ascii="Times New Roman" w:hAnsi="Times New Roman" w:cs="Times New Roman"/>
          <w:b w:val="0"/>
          <w:sz w:val="28"/>
          <w:szCs w:val="28"/>
        </w:rPr>
      </w:pPr>
      <w:r w:rsidRPr="00A145F8">
        <w:rPr>
          <w:rFonts w:ascii="Times New Roman" w:hAnsi="Times New Roman" w:cs="Times New Roman"/>
          <w:b w:val="0"/>
          <w:sz w:val="28"/>
          <w:szCs w:val="28"/>
        </w:rPr>
        <w:t>«Развитие физической культуры, спорта и молодежной политики</w:t>
      </w:r>
    </w:p>
    <w:p w:rsidR="000C18B1" w:rsidRPr="00A145F8" w:rsidRDefault="00A145F8">
      <w:pPr>
        <w:pStyle w:val="ConsPlusTitle"/>
        <w:spacing w:line="240" w:lineRule="exact"/>
        <w:jc w:val="center"/>
        <w:rPr>
          <w:rFonts w:ascii="Times New Roman" w:hAnsi="Times New Roman" w:cs="Times New Roman"/>
          <w:b w:val="0"/>
          <w:sz w:val="28"/>
          <w:szCs w:val="28"/>
        </w:rPr>
      </w:pPr>
      <w:r w:rsidRPr="00A145F8">
        <w:rPr>
          <w:rFonts w:ascii="Times New Roman" w:hAnsi="Times New Roman" w:cs="Times New Roman"/>
          <w:b w:val="0"/>
          <w:sz w:val="28"/>
          <w:szCs w:val="28"/>
        </w:rPr>
        <w:t>в Верхнебуреинском муниципальном районе Хабаровского края»</w:t>
      </w:r>
    </w:p>
    <w:p w:rsidR="000C18B1" w:rsidRPr="00A145F8" w:rsidRDefault="000C18B1">
      <w:pPr>
        <w:widowControl w:val="0"/>
        <w:autoSpaceDE w:val="0"/>
        <w:autoSpaceDN w:val="0"/>
        <w:adjustRightInd w:val="0"/>
        <w:spacing w:after="0" w:line="240" w:lineRule="auto"/>
        <w:jc w:val="center"/>
        <w:rPr>
          <w:rFonts w:ascii="Times New Roman" w:hAnsi="Times New Roman" w:cs="Times New Roman"/>
          <w:sz w:val="28"/>
          <w:szCs w:val="28"/>
        </w:rPr>
      </w:pPr>
    </w:p>
    <w:p w:rsidR="000C18B1" w:rsidRDefault="00A145F8">
      <w:pPr>
        <w:widowControl w:val="0"/>
        <w:autoSpaceDE w:val="0"/>
        <w:autoSpaceDN w:val="0"/>
        <w:adjustRightInd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ПАСПОРТ</w:t>
      </w:r>
    </w:p>
    <w:p w:rsidR="000C18B1" w:rsidRDefault="00A145F8">
      <w:pPr>
        <w:widowControl w:val="0"/>
        <w:autoSpaceDE w:val="0"/>
        <w:autoSpaceDN w:val="0"/>
        <w:adjustRightInd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w:t>
      </w:r>
    </w:p>
    <w:p w:rsidR="000C18B1" w:rsidRDefault="00A145F8">
      <w:pPr>
        <w:widowControl w:val="0"/>
        <w:autoSpaceDE w:val="0"/>
        <w:autoSpaceDN w:val="0"/>
        <w:adjustRightInd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«Развитие физической культуры, спорта и молодежной политики в Верхнебуреинском муниципальном районе Хабаровского края»</w:t>
      </w:r>
    </w:p>
    <w:p w:rsidR="000C18B1" w:rsidRDefault="000C18B1">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Style w:val="af1"/>
        <w:tblW w:w="5000" w:type="pct"/>
        <w:tblLook w:val="04A0"/>
      </w:tblPr>
      <w:tblGrid>
        <w:gridCol w:w="2420"/>
        <w:gridCol w:w="7094"/>
      </w:tblGrid>
      <w:tr w:rsidR="000C18B1" w:rsidTr="00A145F8">
        <w:tc>
          <w:tcPr>
            <w:tcW w:w="1272" w:type="pct"/>
          </w:tcPr>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lang w:eastAsia="en-US"/>
              </w:rPr>
              <w:t>Наименование муниципальной программы</w:t>
            </w:r>
          </w:p>
        </w:tc>
        <w:tc>
          <w:tcPr>
            <w:tcW w:w="3728" w:type="pct"/>
          </w:tcPr>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Развитие физической культуры, спорта и молодежной политики в Верхнебуреинском муниципальном районе Хабаровского края</w:t>
            </w:r>
          </w:p>
        </w:tc>
      </w:tr>
      <w:tr w:rsidR="000C18B1" w:rsidTr="00A145F8">
        <w:tc>
          <w:tcPr>
            <w:tcW w:w="1272" w:type="pct"/>
          </w:tcPr>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lang w:eastAsia="en-US"/>
              </w:rPr>
              <w:t>Ответственный исполнитель муниципальной программы</w:t>
            </w:r>
          </w:p>
        </w:tc>
        <w:tc>
          <w:tcPr>
            <w:tcW w:w="3728" w:type="pct"/>
          </w:tcPr>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Сектор по спорту и туризму администрации Верхнебуреинского муниципального района Хабаровского края (далее – Сектор по спорту и туризму, район),</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Сектор по молодежной политике администрации Верхнебуреинского муниципального района Хабаровского края (далее – Сектор по молодежной политике)</w:t>
            </w:r>
          </w:p>
        </w:tc>
      </w:tr>
      <w:tr w:rsidR="000C18B1" w:rsidTr="00A145F8">
        <w:tc>
          <w:tcPr>
            <w:tcW w:w="1272" w:type="pct"/>
          </w:tcPr>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lang w:eastAsia="en-US"/>
              </w:rPr>
              <w:t>Соисполнители, участники муниципальной программы</w:t>
            </w:r>
          </w:p>
        </w:tc>
        <w:tc>
          <w:tcPr>
            <w:tcW w:w="3728" w:type="pct"/>
          </w:tcPr>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 Управление образования администрации района (далее – Управление образования),</w:t>
            </w:r>
          </w:p>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 Отдел культуры администрации района (далее – Отдел культуры),</w:t>
            </w:r>
          </w:p>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 Отдел бухгалтерского учета и отчетности администрации района (далее – Отдел бухучета),</w:t>
            </w:r>
          </w:p>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 Финансовое управление администрации района (далее – финансовое управление),</w:t>
            </w:r>
          </w:p>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 Верхнебуреинская районная благотворительная общественная организация «Центр социальных инициатив «Инициатива» (далее – ВРБОО «Центр Инициатива»),</w:t>
            </w:r>
          </w:p>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 Краевое государственное казенное учреждение «Центр социальной поддержки населения по Верхнебуреинскому району» (далее – КГКУ ЦСПН),</w:t>
            </w:r>
          </w:p>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 xml:space="preserve">- Краевое государственное бюджетное профессиональное образовательное учреждение «Чегдомынский горно-технологический техникум» </w:t>
            </w:r>
            <w:r>
              <w:rPr>
                <w:rFonts w:ascii="Times New Roman" w:hAnsi="Times New Roman"/>
                <w:sz w:val="28"/>
                <w:szCs w:val="28"/>
              </w:rPr>
              <w:lastRenderedPageBreak/>
              <w:t>(далее – КГБПОУ ЧГТТ),</w:t>
            </w:r>
          </w:p>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 Министерство спорта Хабаровского края (далее – Министерство спорта),</w:t>
            </w:r>
          </w:p>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 Министерство строительства Хабаровского края (далее – Министерство строительства)</w:t>
            </w:r>
          </w:p>
        </w:tc>
      </w:tr>
      <w:tr w:rsidR="000C18B1" w:rsidTr="00A145F8">
        <w:tc>
          <w:tcPr>
            <w:tcW w:w="1272" w:type="pct"/>
          </w:tcPr>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lang w:eastAsia="en-US"/>
              </w:rPr>
              <w:lastRenderedPageBreak/>
              <w:t>Цели муниципальной программы</w:t>
            </w:r>
          </w:p>
        </w:tc>
        <w:tc>
          <w:tcPr>
            <w:tcW w:w="3728" w:type="pct"/>
          </w:tcPr>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 создание условий, обеспечивающих возможность гражданам систематически заниматься физической культурой и спортом;</w:t>
            </w:r>
          </w:p>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 повышение результативности выступлений спортсменов района на краевых и региональных соревнованиях;</w:t>
            </w:r>
          </w:p>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 создание условий для успешной социализации и эффективной самореализации детей и молодежи</w:t>
            </w:r>
          </w:p>
        </w:tc>
      </w:tr>
      <w:tr w:rsidR="000C18B1" w:rsidTr="00A145F8">
        <w:tc>
          <w:tcPr>
            <w:tcW w:w="1272" w:type="pct"/>
          </w:tcPr>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lang w:eastAsia="en-US"/>
              </w:rPr>
              <w:t>Задачи муниципальной программы</w:t>
            </w:r>
          </w:p>
        </w:tc>
        <w:tc>
          <w:tcPr>
            <w:tcW w:w="3728" w:type="pct"/>
          </w:tcPr>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 создание условий для вовлечения различных групп населения района к регулярным занятиям физической культурой и спортом;</w:t>
            </w:r>
          </w:p>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 повышение эффективности системы подготовки спортивного резерва;</w:t>
            </w:r>
          </w:p>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 развитие инфраструктуры сферы физической культуры и спорта;</w:t>
            </w:r>
          </w:p>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 развитие молодежной политики</w:t>
            </w:r>
          </w:p>
        </w:tc>
      </w:tr>
      <w:tr w:rsidR="000C18B1" w:rsidTr="00A145F8">
        <w:tc>
          <w:tcPr>
            <w:tcW w:w="1272" w:type="pct"/>
          </w:tcPr>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lang w:eastAsia="en-US"/>
              </w:rPr>
              <w:t>Подпрограммы</w:t>
            </w:r>
          </w:p>
        </w:tc>
        <w:tc>
          <w:tcPr>
            <w:tcW w:w="3728" w:type="pct"/>
          </w:tcPr>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В рамках реализации муниципальной программы отдельных подпрограмм не предусмотрено</w:t>
            </w:r>
          </w:p>
        </w:tc>
      </w:tr>
      <w:tr w:rsidR="000C18B1" w:rsidTr="00A145F8">
        <w:tc>
          <w:tcPr>
            <w:tcW w:w="1272" w:type="pct"/>
          </w:tcPr>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lang w:eastAsia="en-US"/>
              </w:rPr>
              <w:t>Основные мероприятия муниципальной программы</w:t>
            </w:r>
          </w:p>
        </w:tc>
        <w:tc>
          <w:tcPr>
            <w:tcW w:w="3728" w:type="pct"/>
          </w:tcPr>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1. Создание условий для вовлечения различных групп населения района к регулярным занятиям физической культурой и спортом;</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2. 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3. Создание условий для развития адаптивной физической культуры и адаптивного спорта;</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4. Повышение эффективности системы подготовки спортивного резерва, развитие детско-юношеского, школьного и студенческого спорта;</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5. Развитие инфраструктуры сферы физической культуры и спорта;</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6. Совершенствование системы вовлечения молодежи в социальную практику и добровольчество, поддержка молодежных инициатив и талантливой молодежи, повышение эффективности использования информационной инфраструктуры;</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7. Создание условий для воспитания гражданственности и патриотизма, формирования духовных и нравственных ценностей;</w:t>
            </w:r>
          </w:p>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8. Содействие занятости молодежи и развитию молодежных общественных объединений</w:t>
            </w:r>
          </w:p>
        </w:tc>
      </w:tr>
      <w:tr w:rsidR="000C18B1" w:rsidTr="00A145F8">
        <w:tc>
          <w:tcPr>
            <w:tcW w:w="1272" w:type="pct"/>
          </w:tcPr>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Основные показатели (индикаторы) муниципальной программы</w:t>
            </w:r>
          </w:p>
        </w:tc>
        <w:tc>
          <w:tcPr>
            <w:tcW w:w="3728" w:type="pct"/>
          </w:tcPr>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удельный вес жителей района, систематически занимающихся физической культурой и спортом, в общей численности населения района (процентов);</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численность населения, систематически занимающегося физической культурой и спортом в районе (человек);</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lastRenderedPageBreak/>
              <w:t>- доля жителей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(процентов);</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доля учащихся и студентов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(процентов);</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количество посещений муниципального бюджетного учреждения «Плавательный бассейн п. Чегдомын» (единиц);</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количество штатных работников сферы физической культуры и спорта в районе (человек);</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(процентов);</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удельный вес граждан (6-15 лет), систематически занимающихся в спортивных учреждениях, от общей численности детей 6-15 лет (процентов);</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доля обучающихся и студентов, систематически занимающихся физической культурой и спортом, в общей численности обучающихся и студентов в районе (процентов);</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уровень обеспеченности штатными работниками физической культуры и спорта (процентов);</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обеспеченность жителей района спортивными залами, плоскостными спортивными сооружениями, бассейнами (процентов);</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численность активной молодежи, вовлеченной в социальную деятельность;</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доля молодых людей, вовлеченных в деятельность детских и молодежных общественных объединений, в общей численности молодежи района 14-30 лет (процентов);</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доля молодых людей, вовлеченных в добровольческую деятельность, в общей численности молодых людей района 14-30 лет (процентов);</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количество действующих патриотических объединений, клубов, в том числе детских и молодежных (единиц);</w:t>
            </w:r>
          </w:p>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 доля молодых людей, принимающих участие в деятельности студенческих отрядов, в общей численности учащихся профессиональных образовательных организаций района (процентов)</w:t>
            </w:r>
          </w:p>
        </w:tc>
      </w:tr>
      <w:tr w:rsidR="000C18B1" w:rsidTr="00A145F8">
        <w:tc>
          <w:tcPr>
            <w:tcW w:w="1272" w:type="pct"/>
          </w:tcPr>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lang w:eastAsia="en-US"/>
              </w:rPr>
              <w:lastRenderedPageBreak/>
              <w:t>Сроки и этапы реализации муниципальной программы</w:t>
            </w:r>
          </w:p>
        </w:tc>
        <w:tc>
          <w:tcPr>
            <w:tcW w:w="3728" w:type="pct"/>
          </w:tcPr>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реализация Программы будет осуществляться в один этап: с 2017 по 2027 годы</w:t>
            </w:r>
          </w:p>
        </w:tc>
      </w:tr>
      <w:tr w:rsidR="000C18B1" w:rsidTr="00A145F8">
        <w:tc>
          <w:tcPr>
            <w:tcW w:w="1272" w:type="pct"/>
          </w:tcPr>
          <w:p w:rsidR="000C18B1" w:rsidRDefault="00A145F8">
            <w:pPr>
              <w:widowControl w:val="0"/>
              <w:autoSpaceDE w:val="0"/>
              <w:autoSpaceDN w:val="0"/>
              <w:adjustRightInd w:val="0"/>
              <w:spacing w:before="60" w:after="60" w:line="240" w:lineRule="exact"/>
              <w:rPr>
                <w:rFonts w:ascii="Times New Roman" w:hAnsi="Times New Roman"/>
                <w:sz w:val="28"/>
                <w:szCs w:val="28"/>
              </w:rPr>
            </w:pPr>
            <w:bookmarkStart w:id="1" w:name="_Hlk128739098"/>
            <w:r>
              <w:rPr>
                <w:rFonts w:ascii="Times New Roman" w:hAnsi="Times New Roman"/>
                <w:sz w:val="28"/>
                <w:szCs w:val="28"/>
                <w:lang w:eastAsia="en-US"/>
              </w:rPr>
              <w:t xml:space="preserve">Ресурсное обеспечение реализации муниципальной программы за </w:t>
            </w:r>
            <w:r>
              <w:rPr>
                <w:rFonts w:ascii="Times New Roman" w:hAnsi="Times New Roman"/>
                <w:sz w:val="28"/>
                <w:szCs w:val="28"/>
                <w:lang w:eastAsia="en-US"/>
              </w:rPr>
              <w:lastRenderedPageBreak/>
              <w:t>счет средств районного бюджета и прогнозная (справочная) оценка расходов федерального бюджета, краевого бюджета, бюджетов поселений района, внебюджетных средств (суммарно за весь период и по годам реализации)</w:t>
            </w:r>
          </w:p>
        </w:tc>
        <w:tc>
          <w:tcPr>
            <w:tcW w:w="3728" w:type="pct"/>
          </w:tcPr>
          <w:p w:rsidR="000C18B1" w:rsidRDefault="00A145F8">
            <w:pPr>
              <w:spacing w:before="60" w:after="60" w:line="240" w:lineRule="exact"/>
              <w:rPr>
                <w:rFonts w:ascii="Times New Roman" w:hAnsi="Times New Roman"/>
                <w:bCs/>
                <w:iCs/>
                <w:sz w:val="28"/>
                <w:szCs w:val="28"/>
              </w:rPr>
            </w:pPr>
            <w:r>
              <w:rPr>
                <w:rFonts w:ascii="Times New Roman" w:hAnsi="Times New Roman"/>
                <w:bCs/>
                <w:iCs/>
                <w:sz w:val="28"/>
                <w:szCs w:val="28"/>
              </w:rPr>
              <w:lastRenderedPageBreak/>
              <w:t>Общий объем финансирования Программы – 749 689,290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в том числе:</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субсидии из краевого бюджета – 0,000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lastRenderedPageBreak/>
              <w:t>в том числе по годам:</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2017 год – 0,000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2018 год – 0,000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2019 год – 0,000 тыс. рублей,</w:t>
            </w:r>
          </w:p>
          <w:p w:rsidR="000C18B1" w:rsidRDefault="00A145F8">
            <w:pPr>
              <w:autoSpaceDE w:val="0"/>
              <w:autoSpaceDN w:val="0"/>
              <w:adjustRightInd w:val="0"/>
              <w:spacing w:before="60" w:after="60" w:line="240" w:lineRule="exact"/>
              <w:rPr>
                <w:rFonts w:ascii="Times New Roman" w:hAnsi="Times New Roman"/>
                <w:sz w:val="28"/>
                <w:szCs w:val="28"/>
              </w:rPr>
            </w:pPr>
            <w:r>
              <w:rPr>
                <w:rFonts w:ascii="Times New Roman" w:hAnsi="Times New Roman"/>
                <w:bCs/>
                <w:iCs/>
                <w:sz w:val="28"/>
                <w:szCs w:val="28"/>
              </w:rPr>
              <w:t>2020 год – 0,000 тыс. рублей</w:t>
            </w:r>
            <w:r>
              <w:rPr>
                <w:rFonts w:ascii="Times New Roman" w:hAnsi="Times New Roman"/>
                <w:sz w:val="28"/>
                <w:szCs w:val="28"/>
              </w:rPr>
              <w:t>,</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2021 год – 0,000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2022 год – 0,000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2023 год – 0,000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2024 год – 0,000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2025 год – 0,000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2026 год – 0,000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2027 год – 0,000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из районного бюджета – 703 595,442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в том числе по годам:</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2017 год – 160 605,673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2018 год – 174 195,458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2019 год – 16 920,845 тыс. рублей,</w:t>
            </w:r>
          </w:p>
          <w:p w:rsidR="000C18B1" w:rsidRDefault="00A145F8">
            <w:pPr>
              <w:autoSpaceDE w:val="0"/>
              <w:autoSpaceDN w:val="0"/>
              <w:adjustRightInd w:val="0"/>
              <w:spacing w:before="60" w:after="60" w:line="240" w:lineRule="exact"/>
              <w:rPr>
                <w:rFonts w:ascii="Times New Roman" w:hAnsi="Times New Roman"/>
                <w:sz w:val="28"/>
                <w:szCs w:val="28"/>
              </w:rPr>
            </w:pPr>
            <w:r>
              <w:rPr>
                <w:rFonts w:ascii="Times New Roman" w:hAnsi="Times New Roman"/>
                <w:bCs/>
                <w:iCs/>
                <w:sz w:val="28"/>
                <w:szCs w:val="28"/>
              </w:rPr>
              <w:t>2020 год – 24 700,939 тыс. рублей</w:t>
            </w:r>
            <w:r>
              <w:rPr>
                <w:rFonts w:ascii="Times New Roman" w:hAnsi="Times New Roman"/>
                <w:sz w:val="28"/>
                <w:szCs w:val="28"/>
              </w:rPr>
              <w:t>,</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2021 год – 47 285,105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2022 год – 36 110,101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2023 год – 58 165,040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2024 год – 53 983,432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2025 год – 43 876,293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2026 год – 43 876,283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2027 год – 43 876,273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в том числе средства районного бюджета, источником финансового обеспечения которых являются средства краевого и федерального бюджетов– 328 847,494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2017 год – 148 153,066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2018 год – 158 331,128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2019 год – 100,000 тыс. рублей,</w:t>
            </w:r>
          </w:p>
          <w:p w:rsidR="000C18B1" w:rsidRDefault="00A145F8">
            <w:pPr>
              <w:spacing w:before="60" w:after="60" w:line="240" w:lineRule="exact"/>
              <w:rPr>
                <w:rFonts w:ascii="Times New Roman" w:hAnsi="Times New Roman"/>
                <w:bCs/>
                <w:iCs/>
                <w:sz w:val="28"/>
                <w:szCs w:val="28"/>
              </w:rPr>
            </w:pPr>
            <w:r>
              <w:rPr>
                <w:rFonts w:ascii="Times New Roman" w:hAnsi="Times New Roman"/>
                <w:bCs/>
                <w:iCs/>
                <w:sz w:val="28"/>
                <w:szCs w:val="28"/>
              </w:rPr>
              <w:t>2020 год – 535,560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2021 год – 20 695,230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2022 год – 647,750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2023 год – 76,670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2024 год – 76,670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2025 год – 77,150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2026 год – 77,140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2027 год – 77,130 тыс. рублей;</w:t>
            </w:r>
          </w:p>
          <w:p w:rsidR="000C18B1" w:rsidRDefault="00A145F8">
            <w:pPr>
              <w:spacing w:before="60" w:after="60" w:line="240" w:lineRule="exact"/>
              <w:rPr>
                <w:rFonts w:ascii="Times New Roman" w:hAnsi="Times New Roman"/>
                <w:bCs/>
                <w:iCs/>
                <w:sz w:val="28"/>
                <w:szCs w:val="28"/>
              </w:rPr>
            </w:pPr>
            <w:r>
              <w:rPr>
                <w:rFonts w:ascii="Times New Roman" w:hAnsi="Times New Roman"/>
                <w:bCs/>
                <w:iCs/>
                <w:sz w:val="28"/>
                <w:szCs w:val="28"/>
              </w:rPr>
              <w:t>внебюджетные средства – 46 093,848 тыс. рублей,</w:t>
            </w:r>
          </w:p>
          <w:p w:rsidR="000C18B1" w:rsidRDefault="00A145F8">
            <w:pPr>
              <w:spacing w:before="60" w:after="60" w:line="240" w:lineRule="exact"/>
              <w:rPr>
                <w:rFonts w:ascii="Times New Roman" w:hAnsi="Times New Roman"/>
                <w:bCs/>
                <w:iCs/>
                <w:sz w:val="28"/>
                <w:szCs w:val="28"/>
              </w:rPr>
            </w:pPr>
            <w:r>
              <w:rPr>
                <w:rFonts w:ascii="Times New Roman" w:hAnsi="Times New Roman"/>
                <w:bCs/>
                <w:iCs/>
                <w:sz w:val="28"/>
                <w:szCs w:val="28"/>
              </w:rPr>
              <w:t>в том числе по годам:</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2017 год – 0,000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2018 год – 0,000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2019 год – 4 021,454 тыс. рублей,</w:t>
            </w:r>
          </w:p>
          <w:p w:rsidR="000C18B1" w:rsidRDefault="00A145F8">
            <w:pPr>
              <w:spacing w:before="60" w:after="60" w:line="240" w:lineRule="exact"/>
              <w:rPr>
                <w:rFonts w:ascii="Times New Roman" w:hAnsi="Times New Roman"/>
                <w:bCs/>
                <w:iCs/>
                <w:sz w:val="28"/>
                <w:szCs w:val="28"/>
              </w:rPr>
            </w:pPr>
            <w:r>
              <w:rPr>
                <w:rFonts w:ascii="Times New Roman" w:hAnsi="Times New Roman"/>
                <w:bCs/>
                <w:iCs/>
                <w:sz w:val="28"/>
                <w:szCs w:val="28"/>
              </w:rPr>
              <w:t>2020 год – 4 072,394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2021 год – 0,000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2022 год – 0,000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2023 год – 0,000 тыс. рублей,</w:t>
            </w:r>
          </w:p>
          <w:p w:rsidR="000C18B1" w:rsidRDefault="00A145F8">
            <w:pPr>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lastRenderedPageBreak/>
              <w:t>2024 год – 0,000 тыс. рублей,</w:t>
            </w:r>
          </w:p>
          <w:p w:rsidR="000C18B1" w:rsidRDefault="00A145F8">
            <w:pPr>
              <w:widowControl w:val="0"/>
              <w:autoSpaceDE w:val="0"/>
              <w:autoSpaceDN w:val="0"/>
              <w:adjustRightInd w:val="0"/>
              <w:spacing w:before="60" w:after="60" w:line="240" w:lineRule="exact"/>
              <w:rPr>
                <w:rFonts w:ascii="Times New Roman" w:hAnsi="Times New Roman"/>
                <w:bCs/>
                <w:iCs/>
                <w:sz w:val="28"/>
                <w:szCs w:val="28"/>
              </w:rPr>
            </w:pPr>
            <w:r>
              <w:rPr>
                <w:rFonts w:ascii="Times New Roman" w:hAnsi="Times New Roman"/>
                <w:bCs/>
                <w:iCs/>
                <w:sz w:val="28"/>
                <w:szCs w:val="28"/>
              </w:rPr>
              <w:t>2025 год – 6 000,000 тыс. рублей;</w:t>
            </w:r>
          </w:p>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2026 год – 6 000,000 тыс. рублей;</w:t>
            </w:r>
          </w:p>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2027 год – 26 000,000 тыс. рублей;</w:t>
            </w:r>
          </w:p>
        </w:tc>
      </w:tr>
      <w:bookmarkEnd w:id="1"/>
      <w:tr w:rsidR="000C18B1" w:rsidTr="00A145F8">
        <w:tc>
          <w:tcPr>
            <w:tcW w:w="1272" w:type="pct"/>
          </w:tcPr>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bCs/>
                <w:sz w:val="28"/>
                <w:szCs w:val="28"/>
              </w:rPr>
              <w:lastRenderedPageBreak/>
              <w:t>Объем налоговых расходов района в рамках реализации муниципальной программы (</w:t>
            </w:r>
            <w:r>
              <w:rPr>
                <w:rFonts w:ascii="Times New Roman" w:hAnsi="Times New Roman"/>
                <w:sz w:val="28"/>
                <w:szCs w:val="28"/>
              </w:rPr>
              <w:t>суммарно за весь период и по годам реализации</w:t>
            </w:r>
            <w:r>
              <w:rPr>
                <w:rFonts w:ascii="Times New Roman" w:hAnsi="Times New Roman"/>
                <w:bCs/>
                <w:sz w:val="28"/>
                <w:szCs w:val="28"/>
              </w:rPr>
              <w:t>)</w:t>
            </w:r>
          </w:p>
        </w:tc>
        <w:tc>
          <w:tcPr>
            <w:tcW w:w="3728" w:type="pct"/>
          </w:tcPr>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bCs/>
                <w:sz w:val="28"/>
                <w:szCs w:val="28"/>
              </w:rPr>
              <w:t>Налоговые расходы в рамках реализации муниципальной программы не предусмотрены</w:t>
            </w:r>
          </w:p>
        </w:tc>
      </w:tr>
      <w:tr w:rsidR="000C18B1" w:rsidTr="00A145F8">
        <w:tc>
          <w:tcPr>
            <w:tcW w:w="1272" w:type="pct"/>
          </w:tcPr>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Ожидаемые результаты реализации муниципальной программы</w:t>
            </w:r>
          </w:p>
        </w:tc>
        <w:tc>
          <w:tcPr>
            <w:tcW w:w="3728" w:type="pct"/>
          </w:tcPr>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увеличение доли жителей района, систематически занимающихся физической культурой и спортом, в общей численности населения до 44,6 процентов;</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увеличение численности населения, систематически занимающегося физической культурой и спортом в районе до 10 100 человек;</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увеличение доли жителей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до 43,0 процентов;</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увеличение доли учащихся и студентов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до 73,0 процентов;</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xml:space="preserve">- увеличение количества посещений муниципального бюджетного учреждения «Плавательный бассейн п. Чегдомын» до 50 100 единиц в год; </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xml:space="preserve">- увеличение количества штатных работников сферы физической культуры и спорта в районе до 60 человек; </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до 8,6 процентов;</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увеличение доли граждан (6-15 лет), систематически занимающихся в спортивных учреждениях, от общей численности детей 6-15 лет до 90,0 процентов;</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увеличение доли обучающихся и студентов, систематически занимающихся физической культурой и спортом, в общей численности обучающихся и студентов в районе до 65,0 процентов;</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увеличение уровня обеспеченности штатными работниками физической культуры и спорта до 66,0 процентов;</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увеличение обеспеченности жителей района спортивными залами до 56,0 процента; плоскостными спортивными сооружениями – до 100,0 процентов; бассейнами – до 47,9 процентов;</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xml:space="preserve">- увеличение численности активной молодежи, вовлеченной в социальную деятельность – до 75 </w:t>
            </w:r>
            <w:r>
              <w:rPr>
                <w:rFonts w:ascii="Times New Roman" w:hAnsi="Times New Roman" w:cs="Times New Roman"/>
                <w:sz w:val="28"/>
                <w:szCs w:val="28"/>
              </w:rPr>
              <w:lastRenderedPageBreak/>
              <w:t>человек;</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увеличение доли молодых людей, вовлеченных в деятельность детских и молодежных общественных объединений, в общей численности молодежи района 14-30 лет до 20,0 процентов;</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увеличение доли молодых людей, вовлеченных в добровольческую деятельность, в общей численности молодых людей района 14-30 лет до 17,5 процентов;</w:t>
            </w:r>
          </w:p>
          <w:p w:rsidR="000C18B1" w:rsidRDefault="00A145F8">
            <w:pPr>
              <w:pStyle w:val="ConsPlusCell"/>
              <w:spacing w:before="60" w:after="60" w:line="240" w:lineRule="exact"/>
              <w:rPr>
                <w:rFonts w:ascii="Times New Roman" w:hAnsi="Times New Roman" w:cs="Times New Roman"/>
                <w:sz w:val="28"/>
                <w:szCs w:val="28"/>
              </w:rPr>
            </w:pPr>
            <w:r>
              <w:rPr>
                <w:rFonts w:ascii="Times New Roman" w:hAnsi="Times New Roman" w:cs="Times New Roman"/>
                <w:sz w:val="28"/>
                <w:szCs w:val="28"/>
              </w:rPr>
              <w:t>- увеличение количества действующих патриотических объединений, клубов, в том числе детских и молодежных до 11 единиц;</w:t>
            </w:r>
          </w:p>
          <w:p w:rsidR="000C18B1" w:rsidRDefault="00A145F8">
            <w:pPr>
              <w:widowControl w:val="0"/>
              <w:autoSpaceDE w:val="0"/>
              <w:autoSpaceDN w:val="0"/>
              <w:adjustRightInd w:val="0"/>
              <w:spacing w:before="60" w:after="60" w:line="240" w:lineRule="exact"/>
              <w:rPr>
                <w:rFonts w:ascii="Times New Roman" w:hAnsi="Times New Roman"/>
                <w:sz w:val="28"/>
                <w:szCs w:val="28"/>
              </w:rPr>
            </w:pPr>
            <w:r>
              <w:rPr>
                <w:rFonts w:ascii="Times New Roman" w:hAnsi="Times New Roman"/>
                <w:sz w:val="28"/>
                <w:szCs w:val="28"/>
              </w:rPr>
              <w:t>- увеличение доли молодых людей, принимающих участие в деятельности студенческих отрядов, в общей численности учащихся профессиональных образовательных организаций района до 26,5 процентов</w:t>
            </w:r>
          </w:p>
        </w:tc>
      </w:tr>
    </w:tbl>
    <w:p w:rsidR="000C18B1" w:rsidRDefault="000C18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18B1" w:rsidRDefault="00A145F8">
      <w:pPr>
        <w:pStyle w:val="ConsPlusCell"/>
        <w:jc w:val="center"/>
        <w:rPr>
          <w:rFonts w:ascii="Times New Roman" w:hAnsi="Times New Roman" w:cs="Times New Roman"/>
          <w:b/>
          <w:sz w:val="28"/>
          <w:szCs w:val="28"/>
        </w:rPr>
      </w:pPr>
      <w:r>
        <w:rPr>
          <w:rFonts w:ascii="Times New Roman" w:hAnsi="Times New Roman" w:cs="Times New Roman"/>
          <w:sz w:val="28"/>
          <w:szCs w:val="28"/>
        </w:rPr>
        <w:t>_____________</w:t>
      </w:r>
      <w:r>
        <w:rPr>
          <w:rFonts w:ascii="Times New Roman" w:hAnsi="Times New Roman" w:cs="Times New Roman"/>
          <w:b/>
          <w:sz w:val="28"/>
          <w:szCs w:val="28"/>
        </w:rPr>
        <w:br w:type="page"/>
      </w:r>
    </w:p>
    <w:p w:rsidR="000C18B1" w:rsidRPr="00A145F8" w:rsidRDefault="00A145F8">
      <w:pPr>
        <w:pStyle w:val="ConsPlusCell"/>
        <w:ind w:firstLine="709"/>
        <w:jc w:val="both"/>
        <w:rPr>
          <w:rFonts w:ascii="Times New Roman" w:hAnsi="Times New Roman" w:cs="Times New Roman"/>
          <w:sz w:val="28"/>
          <w:szCs w:val="28"/>
        </w:rPr>
      </w:pPr>
      <w:r w:rsidRPr="00A145F8">
        <w:rPr>
          <w:rFonts w:ascii="Times New Roman" w:hAnsi="Times New Roman" w:cs="Times New Roman"/>
          <w:sz w:val="28"/>
          <w:szCs w:val="28"/>
        </w:rPr>
        <w:lastRenderedPageBreak/>
        <w:t>Характеристика текущего состояния физической культуры, спорта и молодежной политики в районе, основные проблемы</w:t>
      </w:r>
    </w:p>
    <w:p w:rsidR="000C18B1" w:rsidRPr="00A145F8" w:rsidRDefault="000C18B1">
      <w:pPr>
        <w:pStyle w:val="ConsPlusCell"/>
        <w:ind w:firstLine="709"/>
        <w:jc w:val="both"/>
        <w:rPr>
          <w:rFonts w:ascii="Times New Roman" w:hAnsi="Times New Roman" w:cs="Times New Roman"/>
          <w:sz w:val="28"/>
          <w:szCs w:val="28"/>
        </w:rPr>
      </w:pPr>
    </w:p>
    <w:p w:rsidR="000C18B1" w:rsidRDefault="00A145F8">
      <w:pPr>
        <w:pStyle w:val="formattext"/>
        <w:spacing w:before="0" w:beforeAutospacing="0" w:after="0" w:afterAutospacing="0"/>
        <w:ind w:firstLine="709"/>
        <w:jc w:val="both"/>
        <w:rPr>
          <w:sz w:val="28"/>
          <w:szCs w:val="28"/>
        </w:rPr>
      </w:pPr>
      <w:r>
        <w:rPr>
          <w:sz w:val="28"/>
          <w:szCs w:val="28"/>
        </w:rPr>
        <w:t>Приоритетом социальной политики края, определенным Стратегией социального и экономического развития Хабаровского края на период до 2030 года, является формирование условий, обеспечивающих привлекательность территории края для проживания населения, привлечения новых жителей, закрепления проживающего и прибывающего населения.</w:t>
      </w:r>
    </w:p>
    <w:p w:rsidR="000C18B1" w:rsidRDefault="00A145F8">
      <w:pPr>
        <w:pStyle w:val="formattext"/>
        <w:spacing w:before="0" w:beforeAutospacing="0" w:after="0" w:afterAutospacing="0"/>
        <w:ind w:firstLine="709"/>
        <w:jc w:val="both"/>
        <w:rPr>
          <w:sz w:val="28"/>
          <w:szCs w:val="28"/>
        </w:rPr>
      </w:pPr>
      <w:r>
        <w:rPr>
          <w:sz w:val="28"/>
          <w:szCs w:val="28"/>
        </w:rPr>
        <w:t>Проводимый на сегодняшний день экономический курс, устанавливающий приоритетные задачи социально-экономического развития края, определяет конкретные первоочередные шаги в социально-культурных сферах, в том числе в сфере физической культуры, спорта и молодежной политики.</w:t>
      </w:r>
    </w:p>
    <w:p w:rsidR="000C18B1" w:rsidRDefault="00A145F8">
      <w:pPr>
        <w:pStyle w:val="formattext"/>
        <w:spacing w:before="0" w:beforeAutospacing="0" w:after="0" w:afterAutospacing="0"/>
        <w:ind w:firstLine="709"/>
        <w:jc w:val="both"/>
        <w:rPr>
          <w:sz w:val="28"/>
          <w:szCs w:val="28"/>
        </w:rPr>
      </w:pPr>
      <w:r>
        <w:rPr>
          <w:sz w:val="28"/>
          <w:szCs w:val="28"/>
        </w:rPr>
        <w:t>По каждому из направлений сферы физической культуры, спорта и молодежной политики края происходят устойчивые изменения, складывающиеся в целостную положительную динамику развития системы.</w:t>
      </w:r>
    </w:p>
    <w:p w:rsidR="000C18B1" w:rsidRDefault="00A145F8">
      <w:pPr>
        <w:pStyle w:val="formattext"/>
        <w:spacing w:before="0" w:beforeAutospacing="0" w:after="0" w:afterAutospacing="0"/>
        <w:ind w:firstLine="709"/>
        <w:jc w:val="both"/>
        <w:rPr>
          <w:sz w:val="28"/>
          <w:szCs w:val="28"/>
        </w:rPr>
      </w:pPr>
      <w:r>
        <w:rPr>
          <w:sz w:val="28"/>
          <w:szCs w:val="28"/>
        </w:rPr>
        <w:t xml:space="preserve">В настоящее время спорт обретает все более динамичный характер полноценного социального института. Он активно внедряется в систему образования и воспитания подрастающего поколения, используется как средство отдыха и оздоровления различных социальных групп населения, реабилитации инвалидов, повышает </w:t>
      </w:r>
      <w:proofErr w:type="spellStart"/>
      <w:r>
        <w:rPr>
          <w:sz w:val="28"/>
          <w:szCs w:val="28"/>
        </w:rPr>
        <w:t>стрессоустойчивость</w:t>
      </w:r>
      <w:proofErr w:type="spellEnd"/>
      <w:r>
        <w:rPr>
          <w:sz w:val="28"/>
          <w:szCs w:val="28"/>
        </w:rPr>
        <w:t>.</w:t>
      </w:r>
    </w:p>
    <w:p w:rsidR="000C18B1" w:rsidRDefault="00A145F8">
      <w:pPr>
        <w:pStyle w:val="formattext"/>
        <w:spacing w:before="0" w:beforeAutospacing="0" w:after="0" w:afterAutospacing="0"/>
        <w:ind w:firstLine="709"/>
        <w:jc w:val="both"/>
        <w:rPr>
          <w:sz w:val="28"/>
          <w:szCs w:val="28"/>
        </w:rPr>
      </w:pPr>
      <w:r>
        <w:rPr>
          <w:sz w:val="28"/>
          <w:szCs w:val="28"/>
        </w:rPr>
        <w:t>Систематические занятия физической культурой и спортом не только способствуют укреплению здоровья, но и выполняют такие важные социальные функции как: укрепление нравственности, социальная адаптация, снижение социальной напряженности, профилактика правонарушений, борьба с наркоманией, отвлечение подростков от улицы и вредных привычек, трудовая занятость.</w:t>
      </w:r>
    </w:p>
    <w:p w:rsidR="000C18B1" w:rsidRDefault="00A145F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созданию необходимой материально-технической базы.</w:t>
      </w:r>
      <w:proofErr w:type="gramEnd"/>
    </w:p>
    <w:p w:rsidR="000C18B1" w:rsidRDefault="00A145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Верхнебуреинском муниципальном районе продолжают работу 3 учреждения дополнительного образования спортивной направленности.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них: 1 - спортивная школа; 2–внешкольных центра.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Общая численность штатных работников отрасли в 2023 году составила 72 человека. Обеспеченность штатными работниками физической культуры и спорта - 62,0 процента.</w:t>
      </w:r>
    </w:p>
    <w:p w:rsidR="000C18B1" w:rsidRDefault="00A145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штатных работников в общеобразовательных учреждениях составляет 18 человек.</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продолжающихся преобразований в образовательных учреждениях снизилось количество штатных работников в учреждениях среднего профессионального образования.</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Район сегодня испытывает дефицит в квалифицированных кадрах в сфере физической культуры и спорта: выпускники учебных заведений, </w:t>
      </w:r>
      <w:r>
        <w:rPr>
          <w:rFonts w:ascii="Times New Roman" w:hAnsi="Times New Roman" w:cs="Times New Roman"/>
          <w:sz w:val="28"/>
          <w:szCs w:val="28"/>
        </w:rPr>
        <w:lastRenderedPageBreak/>
        <w:t xml:space="preserve">занимающихся подготовкой данных специалистов, не работают по специальности из-за низкого уровня заработной платы, ощущается недостаток специалистов по работе с детьми, имеющими отклонения в состоянии здоровья. </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связи с реализацией </w:t>
      </w:r>
      <w:hyperlink r:id="rId8" w:history="1">
        <w:r>
          <w:rPr>
            <w:rStyle w:val="a4"/>
            <w:rFonts w:ascii="Times New Roman" w:hAnsi="Times New Roman" w:cs="Times New Roman"/>
            <w:color w:val="auto"/>
            <w:sz w:val="28"/>
            <w:szCs w:val="28"/>
            <w:u w:val="none"/>
          </w:rPr>
          <w:t>Указа Президента Российской Федерации от 24 марта 2014 года № 172</w:t>
        </w:r>
      </w:hyperlink>
      <w:r>
        <w:rPr>
          <w:rFonts w:ascii="Times New Roman" w:hAnsi="Times New Roman" w:cs="Times New Roman"/>
          <w:sz w:val="28"/>
          <w:szCs w:val="28"/>
        </w:rPr>
        <w:t xml:space="preserve"> по поэтапному внедрению на территории Российской Федерации Всероссийского физкультурно-спортивного комплекса «Готов к труду и обороне» (ГТО), повышением роста интереса населения района к занятиям спортом требуется значительное увеличение площадей спортивных сооружений, а также количества простейших плоскостных сооружений, отвечающих современным требованиям к их оснащению.</w:t>
      </w:r>
      <w:proofErr w:type="gramEnd"/>
      <w:r>
        <w:rPr>
          <w:rFonts w:ascii="Times New Roman" w:hAnsi="Times New Roman" w:cs="Times New Roman"/>
          <w:sz w:val="28"/>
          <w:szCs w:val="28"/>
        </w:rPr>
        <w:t xml:space="preserve"> Построенный в 2008 году физкультурно-оздоровительный комплекс востребован жителями района всех возрастов.</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на территории района находится 71 спортивный объект различного типа, из которых 27 являются плоскостными сооружениями, 16 - спортивных залов, 2 объекта для стрелковых видов спорта и 26 – другие спортивные объекты с нестандартными размерами, большая часть из которых расположена в образовательных организациях района.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обеспеченность основными категориями спортивных сооружений в районе в 2023 году составила: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спортивными залами –55,5 процента от норматива;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плоскостными спортивными сооружениями – 100,0 процентов от норматива;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бассейнами – 47,9 процентов от норматива.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вопрос развития спортивной материальной базы района, в том числе образовательных организаций, является одним из ключевых. Спортивные площадки, сооружения, их оснащение и доступность - это основа построения целостной системы физического воспитания молодежи.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популяризации физической культуры и спорта, пропаганды здорового образа жизни в районе ведется постоянная работа по информированию населения о проводимых физкультурных и спортивных мероприятиях, о результатах выступлений спортсменов на соревнованиях. Данная информация также размещается в сети «Интернет» на официальном сайте администрации Верхнебуреинского муниципального района.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высокий уровень вовлеченности жителей в занятия физической культурой и спортом, задействован не весь имеющийся в районе потенциал. Необходимо разрабатывать новые методики и формы массовой физкультурно-спортивной работы, привлекательные для населения разного уровня физической подготовки.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многом не использован потенциал спортивной общественности по месту жительства граждан. Необходимо создать условия для широкого физкультурного движения на местах, инициировать образование любительских спортивных обществ. Наиболее эффективной организационной формой развития массового спорта и повышения его </w:t>
      </w:r>
      <w:r>
        <w:rPr>
          <w:rFonts w:ascii="Times New Roman" w:hAnsi="Times New Roman" w:cs="Times New Roman"/>
          <w:sz w:val="28"/>
          <w:szCs w:val="28"/>
        </w:rPr>
        <w:lastRenderedPageBreak/>
        <w:t>социальной значимости является физкультурно-спортивный клуб по месту жительства, который способен выступить организатором спортивной активности жителей района.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дальнейшего развития физической культуры и спорта остается недостаточным количество спортивных сооружений, особенно в сельской </w:t>
      </w:r>
      <w:proofErr w:type="gramStart"/>
      <w:r>
        <w:rPr>
          <w:rFonts w:ascii="Times New Roman" w:hAnsi="Times New Roman" w:cs="Times New Roman"/>
          <w:sz w:val="28"/>
          <w:szCs w:val="28"/>
        </w:rPr>
        <w:t>местности</w:t>
      </w:r>
      <w:proofErr w:type="gramEnd"/>
      <w:r>
        <w:rPr>
          <w:rFonts w:ascii="Times New Roman" w:hAnsi="Times New Roman" w:cs="Times New Roman"/>
          <w:sz w:val="28"/>
          <w:szCs w:val="28"/>
        </w:rPr>
        <w:t xml:space="preserve"> несмотря на то, что наблюдается устойчивая тенденция роста инфраструктуры спорта. Сегодня достигнута максимальная загрузка всех спортивных сооружений, и это является одним из факторов, сдерживающих дальнейшее развитие отрасли.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районе ощутим недостаток в специализированных спортивных сооружениях: стрельбищах, легкоатлетических манежах, велотреках, лыжных базах, комплекс с искусственным льдом.</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Состояние существующей материально-технической базы не соответствует современным требованиям развития физической культуры и спорта, не позволяет проводить официальные соревнования на межрегиональном уровне</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перейти к формированию новой технологической базы развития физической культуры и спорта, основанной на использовании новейших достижений в области теории физического воспитания и спортивной тренировки, педагогики, психологии, медицины и управления.</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Приоритетные задачи социально-экономического развития района требуют продолжения реализации государственной молодежной политики в рамках идеи создания условий для интеграции молодых граждан в социально-экономические, общественно-политические и </w:t>
      </w:r>
      <w:proofErr w:type="spellStart"/>
      <w:r>
        <w:rPr>
          <w:rFonts w:ascii="Times New Roman" w:hAnsi="Times New Roman" w:cs="Times New Roman"/>
          <w:sz w:val="28"/>
          <w:szCs w:val="28"/>
        </w:rPr>
        <w:t>социокультурные</w:t>
      </w:r>
      <w:proofErr w:type="spellEnd"/>
      <w:r>
        <w:rPr>
          <w:rFonts w:ascii="Times New Roman" w:hAnsi="Times New Roman" w:cs="Times New Roman"/>
          <w:sz w:val="28"/>
          <w:szCs w:val="28"/>
        </w:rPr>
        <w:t xml:space="preserve"> отношения с целью увеличения их вклада в развитие региона.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данными Территориального органа Федеральной службы государственной статистики по Хабаровскому краю численность молодежи Верхнебуреинского муниципального района по состоянию на 01 января 2023 года составила 6756 человек или 27,2 процента от всего населения района. </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Молодежь – это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района в целом.</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в настоящее время в молодежной среде существуют проблемы, которые сдерживают её развитие и приводят к снижению репродуктивного, интеллектуального и экономического потенциала общества.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Ключевыми проблемами, характеризующими положение молодежи, являются:</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несоответствие жизненных установок, ценностей и моделей поведения молодых людей потребностям государства и общества;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низкий уровень интереса у молодежи к участию в общественно-политической жизни общества.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Современный период развития России сопровождается процессом формирования гражданского общества, в котором общественные организации являются основным социальным институтом, обеспечивающим самореализацию молодежи, становление ее социальной активности и ответственности, формирование ее ценностей и моделей поведения.</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Социологические исследования показывают, что оценка позитивного отношения государства, а, следовательно, и властных структур, действующих от его лица, к молодежи, по-прежнему, достаточно низкая (чуть более 10 процентов от числа опрошенной молодежи). Хотя и прослеживается незначительная устойчивая положительная динамика изменения оценок молодежи.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анализа показывают, что чем старше становится молодой человек, совершая переход из разряда «организованной» (17-летней молодежи), как правило, учащейся молодежи, тем в меньшей степени он ощущает на себе позитивное влияние молодежной политики. Это дает основание предположить, что большинство молодежи «выпадает» из зоны влияния органов управления. Как следствие, молодежь недостаточно владеет информацией о молодежных программах и проектах, не ощущает </w:t>
      </w:r>
      <w:proofErr w:type="gramStart"/>
      <w:r>
        <w:rPr>
          <w:rFonts w:ascii="Times New Roman" w:hAnsi="Times New Roman" w:cs="Times New Roman"/>
          <w:sz w:val="28"/>
          <w:szCs w:val="28"/>
        </w:rPr>
        <w:t>тех условий</w:t>
      </w:r>
      <w:proofErr w:type="gramEnd"/>
      <w:r>
        <w:rPr>
          <w:rFonts w:ascii="Times New Roman" w:hAnsi="Times New Roman" w:cs="Times New Roman"/>
          <w:sz w:val="28"/>
          <w:szCs w:val="28"/>
        </w:rPr>
        <w:t>, которые позволяют ей использовать свой потенциал на разных этапах своего развития.</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2014 года молодежная политика в районе реализовывалась в рамках </w:t>
      </w:r>
      <w:r>
        <w:rPr>
          <w:rStyle w:val="a4"/>
          <w:rFonts w:ascii="Times New Roman" w:hAnsi="Times New Roman" w:cs="Times New Roman"/>
          <w:color w:val="auto"/>
          <w:sz w:val="28"/>
          <w:szCs w:val="28"/>
          <w:u w:val="none"/>
        </w:rPr>
        <w:t>муниципальной программы</w:t>
      </w:r>
      <w:r>
        <w:rPr>
          <w:rFonts w:ascii="Times New Roman" w:hAnsi="Times New Roman" w:cs="Times New Roman"/>
          <w:sz w:val="28"/>
          <w:szCs w:val="28"/>
        </w:rPr>
        <w:t xml:space="preserve"> «Развитие молодежной и семейной политики в Верхнебуреинском муниципальном районе», утвержденной </w:t>
      </w:r>
      <w:r>
        <w:rPr>
          <w:rStyle w:val="a4"/>
          <w:rFonts w:ascii="Times New Roman" w:hAnsi="Times New Roman" w:cs="Times New Roman"/>
          <w:color w:val="auto"/>
          <w:sz w:val="28"/>
          <w:szCs w:val="28"/>
          <w:u w:val="none"/>
        </w:rPr>
        <w:t>постановлением администрации района от 19.11.2013 г. № 1161</w:t>
      </w:r>
      <w:r>
        <w:rPr>
          <w:rFonts w:ascii="Times New Roman" w:hAnsi="Times New Roman" w:cs="Times New Roman"/>
          <w:sz w:val="28"/>
          <w:szCs w:val="28"/>
        </w:rPr>
        <w:t>. За период действия программы отмечены следующие изменения. Увеличилось число детских и молодежных общественных организаций. Возросла доля молодых людей, участвующих в мероприятиях (конкурсах, фестивалях, олимпиадах) научно-технической и творческой направленности, в общей численности молодежи района в возрасте 14 - 30.</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молодежная политика в районе имеет следующие основные характеристики.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по работе с молодежью осуществляют сотрудники учреждений культуры, спорта, дополнительного образования.</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других мероприятий по развитию здорового образа жизни следует выделить турниры и соревнования по различным видам «уличного» спорта и творчества (</w:t>
      </w:r>
      <w:r>
        <w:rPr>
          <w:rFonts w:ascii="Times New Roman" w:hAnsi="Times New Roman" w:cs="Times New Roman"/>
          <w:sz w:val="28"/>
          <w:szCs w:val="28"/>
          <w:lang w:val="en-US"/>
        </w:rPr>
        <w:t>street</w:t>
      </w:r>
      <w:r>
        <w:rPr>
          <w:rFonts w:ascii="Times New Roman" w:hAnsi="Times New Roman" w:cs="Times New Roman"/>
          <w:sz w:val="28"/>
          <w:szCs w:val="28"/>
        </w:rPr>
        <w:t xml:space="preserve"> </w:t>
      </w:r>
      <w:r>
        <w:rPr>
          <w:rFonts w:ascii="Times New Roman" w:hAnsi="Times New Roman" w:cs="Times New Roman"/>
          <w:sz w:val="28"/>
          <w:szCs w:val="28"/>
          <w:lang w:val="en-US"/>
        </w:rPr>
        <w:t>workout</w:t>
      </w:r>
      <w:r>
        <w:rPr>
          <w:rFonts w:ascii="Times New Roman" w:hAnsi="Times New Roman" w:cs="Times New Roman"/>
          <w:sz w:val="28"/>
          <w:szCs w:val="28"/>
        </w:rPr>
        <w:t>, соревнования среди дворовых команд, пляжный волейбол, футбол и др.)</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Приоритетным направлением социальной политики в районе является </w:t>
      </w:r>
      <w:r>
        <w:rPr>
          <w:rFonts w:ascii="Times New Roman" w:hAnsi="Times New Roman" w:cs="Times New Roman"/>
          <w:sz w:val="28"/>
          <w:szCs w:val="28"/>
        </w:rPr>
        <w:lastRenderedPageBreak/>
        <w:t>патриотическое воспитание граждан, в том числе детей и молодежи.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рамках комплексной работы по патриотическому воспитанию в районе органами по работе с молодежью</w:t>
      </w:r>
      <w:proofErr w:type="gramEnd"/>
      <w:r>
        <w:rPr>
          <w:rFonts w:ascii="Times New Roman" w:hAnsi="Times New Roman" w:cs="Times New Roman"/>
          <w:sz w:val="28"/>
          <w:szCs w:val="28"/>
        </w:rPr>
        <w:t xml:space="preserve"> осуществляется координация деятельности военно-патриотических объединений. В настоящее время на территории района действует 2 патриотических объединения, 7 кадетских классов, 2 церемониальных отряда: военно-патриотические объединения «</w:t>
      </w:r>
      <w:proofErr w:type="spellStart"/>
      <w:r>
        <w:rPr>
          <w:rFonts w:ascii="Times New Roman" w:hAnsi="Times New Roman" w:cs="Times New Roman"/>
          <w:sz w:val="28"/>
          <w:szCs w:val="28"/>
        </w:rPr>
        <w:t>Росич</w:t>
      </w:r>
      <w:proofErr w:type="spellEnd"/>
      <w:r>
        <w:rPr>
          <w:rFonts w:ascii="Times New Roman" w:hAnsi="Times New Roman" w:cs="Times New Roman"/>
          <w:sz w:val="28"/>
          <w:szCs w:val="28"/>
        </w:rPr>
        <w:t>» и «Стремительный», церемониальный отряд «Звезда» и «Исток».</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Определяющим элементом работы с активной частью молодежи является поддержка детского и молодежного общественного движения, молодежной и студенческой инициативы, молодежного управленческого кадрового резерва.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поддержки талантливой молодежи представители района ежегодно участвуют в Дальневосточном фестивале «Студенческая весна», который объединил в себе конкурс научных исследований студентов по восьми направлениям и пять творческих конкурсов. </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молодежных движений в районе является КВН-движение. Всего в районе 6 молодежных и школьных команды с общей численностью около 50 человек.</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Вовлечение в трудовую деятельность позволяет молодым людям, проходя важный этап социализации, эффективно включаться в экономику района, получать первичный опыт взаимодействия с работодателем и средства на удовлетворение личных потребностей. Коллективные формы обеспечения летней занятости, такие как студенческие трудовые отряды, позволяют молодежи, находясь среди своих сверстников, чувствовать себя комфортно в новом месте и коллективе, а также снижают вероятность наступления других рисков.</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создания условий эффективной социализации молодежи, находящейся в трудной жизненной ситуации, в районе осуществляется комплекс мер.</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постоянной основе проводится ряд физкультурно-массовых мероприятий с привлечением подростков группы риска. Так, в 2023 году проведено: 78 спортивных и физкультурных мероприятия, с участием более 2000 человек.</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Ежегодно учреждения дополнительного образования спортивной направленности района проводят работу по привлечению к спорту и физической культуре детей и подростков из малообеспеченных семей, из неблагополучных семей, семей «группы риска», подростков, состоящих на учете в комиссиях по делам несовершеннолетних. Зачисление и тренировки в учреждениях спортивной направленности проводятся бесплатно.</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способов борьбы с правонарушениями в молодежной среде является создание альтернативных форм занятости для социализации и самореализации в виде добровольчества и трудовой деятельности. На территории района организованы различные формы занятости несовершеннолетних, включающие в себя занятость в трудовых отрядах, а также добровольческую деятельность, спортивные мероприятия.</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Асоциальные проявления, в том числе экстремистской направленности, в молодежной среде представляют серьезную угрозу стабильности и безопасности страны в целом. Профилактика негативных настроений среди молодежи осуществляется посредством межведомственного взаимодействия структурных подразделений района по работе с подростками и молодежью.</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молодежь рассматривается в качестве полноправного субъекта молодежной политики, основного партнера властей всех уровней в ее выработке и реализации. Современная молодежная политика ориентирована на максимальное включение молодежи в социальную практику, на создание условий и возможностей для самостоятельного решения молодежным сообществом собственных проблем и полноценного участия молодежи в жизни общества.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в настоящее время в молодежной среде существует целый комплекс проблем, который сдерживает ее развитие и приводит к снижению репродуктивного, интеллектуального и экономического потенциала района.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существенных проблем является снижение абсолютной численности и доли молодежи в структуре населения в связи с негативными демографическими процессами. Учитывая тот факт, что данная тенденция актуальна для всей России, в районе угроза снижения числа молодежи стоит особенно остро.</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Ухудшается состояние физического здоровья молодого поколения, снижается двигательная активность, не сокращается количество молодых людей, употребляющих алкогольные напитки.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второй подросток, состоящий на профилактическом учете в подразделениях по делам несовершеннолетних, посещает кружки и секции.</w:t>
      </w:r>
      <w:r>
        <w:rPr>
          <w:rFonts w:ascii="Times New Roman" w:hAnsi="Times New Roman" w:cs="Times New Roman"/>
          <w:sz w:val="28"/>
          <w:szCs w:val="28"/>
        </w:rPr>
        <w:br/>
        <w:t xml:space="preserve">Значительная часть молодежи не в состоянии успешно адаптироваться к современной экономической ситуации и реализовать свои профессиональные устремления. </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вызывает опасение тенденция «потери человеческого капитала», так как молодые люди не полностью используют имеющийся у них потенциал, что в итоге может привести к замедлению социально экономического развития. У значительной части молодежи отсутствуют стремление к общественной деятельности, навыки самоуправления.</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районе существует проблема с недостаточной инфраструктурной обеспеченностью молодежной сферы. Все еще не хватает структур по работе с подростками и молодежью по месту жительства, таких как </w:t>
      </w:r>
      <w:proofErr w:type="spellStart"/>
      <w:r>
        <w:rPr>
          <w:rFonts w:ascii="Times New Roman" w:hAnsi="Times New Roman" w:cs="Times New Roman"/>
          <w:sz w:val="28"/>
          <w:szCs w:val="28"/>
        </w:rPr>
        <w:t>подростково-молодежные</w:t>
      </w:r>
      <w:proofErr w:type="spellEnd"/>
      <w:r>
        <w:rPr>
          <w:rFonts w:ascii="Times New Roman" w:hAnsi="Times New Roman" w:cs="Times New Roman"/>
          <w:sz w:val="28"/>
          <w:szCs w:val="28"/>
        </w:rPr>
        <w:t xml:space="preserve"> клубы, дома молодежи, молодежные центры. Так же многие из действующих учреждений не имеют должного оснащения и кадрового обеспечения, что заметно снижает эффективность их работы.</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одной из острых проблем современной молодежи района, несмотря на активное пользование, ресурсами сети «Интернет», включая социальные сети, форумы, информационные порталы, остается информационный вакуум в молодежной среде, отсутствие четких </w:t>
      </w:r>
      <w:r>
        <w:rPr>
          <w:rFonts w:ascii="Times New Roman" w:hAnsi="Times New Roman" w:cs="Times New Roman"/>
          <w:sz w:val="28"/>
          <w:szCs w:val="28"/>
        </w:rPr>
        <w:lastRenderedPageBreak/>
        <w:t xml:space="preserve">механизмов позитивного воздействия на подрастающее поколение, обмена качественным, развивающим </w:t>
      </w:r>
      <w:proofErr w:type="spellStart"/>
      <w:r>
        <w:rPr>
          <w:rFonts w:ascii="Times New Roman" w:hAnsi="Times New Roman" w:cs="Times New Roman"/>
          <w:sz w:val="28"/>
          <w:szCs w:val="28"/>
        </w:rPr>
        <w:t>контентом</w:t>
      </w:r>
      <w:proofErr w:type="spellEnd"/>
      <w:r>
        <w:rPr>
          <w:rFonts w:ascii="Times New Roman" w:hAnsi="Times New Roman" w:cs="Times New Roman"/>
          <w:sz w:val="28"/>
          <w:szCs w:val="28"/>
        </w:rPr>
        <w:t>.</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проблемы информационного обеспечения государственной молодежной политики требует развития следующих направлений:</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и постоянное развитие системы информирования населения о возможностях и услугах, предоставляемых учреждениями, органами по делам молодежи;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активное использование новых информационных технологий в деятельности учреждений с привлечением молодежи;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и обеспечение работы сайтов учреждений органов по делам молодежи.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продолжают оставаться нерешенными некоторые проблемы:</w:t>
      </w:r>
    </w:p>
    <w:p w:rsidR="000C18B1" w:rsidRDefault="00A145F8">
      <w:pPr>
        <w:pStyle w:val="formattext"/>
        <w:spacing w:before="0" w:beforeAutospacing="0" w:after="0" w:afterAutospacing="0"/>
        <w:ind w:firstLine="709"/>
        <w:jc w:val="both"/>
        <w:rPr>
          <w:sz w:val="28"/>
          <w:szCs w:val="28"/>
        </w:rPr>
      </w:pPr>
      <w:r>
        <w:rPr>
          <w:sz w:val="28"/>
          <w:szCs w:val="28"/>
        </w:rPr>
        <w:t>1) слабая межотраслевая координация в сфере молодежной политики;</w:t>
      </w:r>
    </w:p>
    <w:p w:rsidR="000C18B1" w:rsidRDefault="00A145F8">
      <w:pPr>
        <w:pStyle w:val="formattext"/>
        <w:spacing w:before="0" w:beforeAutospacing="0" w:after="0" w:afterAutospacing="0"/>
        <w:ind w:firstLine="709"/>
        <w:jc w:val="both"/>
        <w:rPr>
          <w:sz w:val="28"/>
          <w:szCs w:val="28"/>
        </w:rPr>
      </w:pPr>
      <w:r>
        <w:rPr>
          <w:sz w:val="28"/>
          <w:szCs w:val="28"/>
        </w:rPr>
        <w:t xml:space="preserve">2) </w:t>
      </w:r>
      <w:proofErr w:type="spellStart"/>
      <w:r>
        <w:rPr>
          <w:sz w:val="28"/>
          <w:szCs w:val="28"/>
        </w:rPr>
        <w:t>несформированность</w:t>
      </w:r>
      <w:proofErr w:type="spellEnd"/>
      <w:r>
        <w:rPr>
          <w:sz w:val="28"/>
          <w:szCs w:val="28"/>
        </w:rPr>
        <w:t xml:space="preserve"> эффективной системы выявления и сопровождения талантливой и активной молодежи;</w:t>
      </w:r>
    </w:p>
    <w:p w:rsidR="000C18B1" w:rsidRDefault="00A145F8">
      <w:pPr>
        <w:pStyle w:val="formattext"/>
        <w:spacing w:before="0" w:beforeAutospacing="0" w:after="0" w:afterAutospacing="0"/>
        <w:ind w:firstLine="709"/>
        <w:jc w:val="both"/>
        <w:rPr>
          <w:sz w:val="28"/>
          <w:szCs w:val="28"/>
        </w:rPr>
      </w:pPr>
      <w:r>
        <w:rPr>
          <w:sz w:val="28"/>
          <w:szCs w:val="28"/>
        </w:rPr>
        <w:t>3) невысокий уровень гражданской активности и роли молодежи в общественно-политических процессах;</w:t>
      </w:r>
    </w:p>
    <w:p w:rsidR="000C18B1" w:rsidRDefault="00A145F8">
      <w:pPr>
        <w:pStyle w:val="formattext"/>
        <w:spacing w:before="0" w:beforeAutospacing="0" w:after="0" w:afterAutospacing="0"/>
        <w:ind w:firstLine="709"/>
        <w:jc w:val="both"/>
        <w:rPr>
          <w:sz w:val="28"/>
          <w:szCs w:val="28"/>
        </w:rPr>
      </w:pPr>
      <w:r>
        <w:rPr>
          <w:sz w:val="28"/>
          <w:szCs w:val="28"/>
        </w:rPr>
        <w:t>4) ограниченность инфраструктуры государственных и муниципальных учреждений и социальных служб для молодежи, направлений их деятельности, адекватно отвечающих потребностям, интересам и проблемам молодежи;</w:t>
      </w:r>
    </w:p>
    <w:p w:rsidR="000C18B1" w:rsidRDefault="00A145F8">
      <w:pPr>
        <w:pStyle w:val="formattext"/>
        <w:spacing w:before="0" w:beforeAutospacing="0" w:after="0" w:afterAutospacing="0"/>
        <w:ind w:firstLine="709"/>
        <w:jc w:val="both"/>
        <w:rPr>
          <w:sz w:val="28"/>
          <w:szCs w:val="28"/>
        </w:rPr>
      </w:pPr>
      <w:r>
        <w:rPr>
          <w:sz w:val="28"/>
          <w:szCs w:val="28"/>
        </w:rPr>
        <w:t>5) не завершен поиск эффективных форм организации добровольческого (волонтерского), движения, остается значительным разрыв между потребностями в волонтерском труде и количеством добровольцев;</w:t>
      </w:r>
    </w:p>
    <w:p w:rsidR="000C18B1" w:rsidRDefault="00A145F8">
      <w:pPr>
        <w:pStyle w:val="formattext"/>
        <w:spacing w:before="0" w:beforeAutospacing="0" w:after="0" w:afterAutospacing="0"/>
        <w:ind w:firstLine="709"/>
        <w:jc w:val="both"/>
        <w:rPr>
          <w:sz w:val="28"/>
          <w:szCs w:val="28"/>
        </w:rPr>
      </w:pPr>
      <w:r>
        <w:rPr>
          <w:sz w:val="28"/>
          <w:szCs w:val="28"/>
        </w:rPr>
        <w:t>6) наблюдается направленность мероприятий молодежной политики на молодых людей, обучающихся в учебных заведениях, отсутствие системной работы с работающей молодежью.</w:t>
      </w:r>
    </w:p>
    <w:p w:rsidR="000C18B1" w:rsidRDefault="00A145F8">
      <w:pPr>
        <w:pStyle w:val="formattext"/>
        <w:spacing w:before="0" w:beforeAutospacing="0" w:after="0" w:afterAutospacing="0"/>
        <w:ind w:firstLine="709"/>
        <w:jc w:val="both"/>
        <w:rPr>
          <w:sz w:val="28"/>
          <w:szCs w:val="28"/>
        </w:rPr>
      </w:pPr>
      <w:r>
        <w:rPr>
          <w:sz w:val="28"/>
          <w:szCs w:val="28"/>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района.</w:t>
      </w:r>
    </w:p>
    <w:p w:rsidR="000C18B1" w:rsidRPr="00A145F8" w:rsidRDefault="000C18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18B1" w:rsidRPr="00A145F8"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5F8">
        <w:rPr>
          <w:rFonts w:ascii="Times New Roman" w:hAnsi="Times New Roman" w:cs="Times New Roman"/>
          <w:sz w:val="28"/>
          <w:szCs w:val="28"/>
        </w:rPr>
        <w:t>2. Цели и задачи Программы</w:t>
      </w:r>
    </w:p>
    <w:p w:rsidR="000C18B1" w:rsidRPr="00A145F8" w:rsidRDefault="000C18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стратегической государственной политики края в сфере физической культуры, спорта и молодежной политики в районе определены следующие приоритетные направления:</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модернизация системы физического воспитания различных категорий и групп населения;</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регионального потенциала в сфере физической культуры и спорта;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повышение интереса различных категорий граждан к занятиям </w:t>
      </w:r>
      <w:r>
        <w:rPr>
          <w:rFonts w:ascii="Times New Roman" w:hAnsi="Times New Roman" w:cs="Times New Roman"/>
          <w:sz w:val="28"/>
          <w:szCs w:val="28"/>
        </w:rPr>
        <w:lastRenderedPageBreak/>
        <w:t>физической культурой и спортом путем пропаганды физической культуры, спорта и здорового образа жизни (разработка и реализация комплекса мер по пропаганде физической культуры и спорта, как важнейшей составляющей здорового образа жизни);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системы ценностей и мировоззрения молодежи, способствующей качественной реализации её потенциала;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максимальной реализации потенциала молодёжи в социально-экономической сфере;</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информационного поля возможностей для реализации потенциала молодежи.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Государственная политика по развитию физической культуры, спорта и молодежной политики на территории района в перспективе будет осуществляться на основе следующих принципов:</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концентрации усилий по приоритетным направлениям развития;</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безусловного выполнения государственного заказа;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обеспечения доступности услуг, оказываемых учреждениями и организациями физической культуры и спорта;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открытого участия физкультурно-спортивных организаций района;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независимости оценки результатов реализации Программы;</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обеспечения возможности участия молодежи в разработке и принятии решений в сфере реализации молодежной политики;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обеспечения доступности к инфраструктуре, инструментам и механизмам реализации молодёжной политики всех категорий молодежи;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поддержки деятельности молодежных общественных объединений и организаций;</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повышения эффективности использования информационных ресурсов и инфраструктуры в интересах реализации государственной молодежной политики;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взаимодействия различных ведом</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 реализации государственной молодежной политики;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учета интересов и потребностей различных групп молодежи;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молодых граждан в разработке и реализации приоритетных направлений государственной молодежной политики.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Целями Программы являются:</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создание условий, обеспечивающих возможность гражданам систематически заниматься физической культурой и спортом, </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повышение результативности выступлений спортсменов района на краевых и региональных соревнованиях, </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успешной социализации и эффективной самореализации детей и молодежи.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цели предполагает решение ряда задач:</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Создание условий для вовлечения различных групп населения района к регулярным занятиям физической культурой и спортом.</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Повышение эффективности системы подготовки спортивного резерва.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Развитие инфраструктуры сферы физической культуры и спорта.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Развитие молодежной политики.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целей и решение задач Программы будут осуществляться путем скоординированного выполнения комплекса взаимоувязанных по срокам, ресурсам, исполнителям и результатам мероприятий.</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поставленных задач путем реализации системно ориентированных мероприятий будет способствовать наиболее эффективному и рациональному достижению цели программы по созданию условий для развития потенциала молодежи и последующего включения ее в процессы общественно-политического, социально-экономического и культурного развития района.</w:t>
      </w:r>
    </w:p>
    <w:p w:rsidR="000C18B1" w:rsidRPr="00A145F8" w:rsidRDefault="000C18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18B1" w:rsidRPr="00A145F8"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5F8">
        <w:rPr>
          <w:rFonts w:ascii="Times New Roman" w:hAnsi="Times New Roman" w:cs="Times New Roman"/>
          <w:sz w:val="28"/>
          <w:szCs w:val="28"/>
        </w:rPr>
        <w:t>3. Ожидаемые результаты реализации Программы и перечень показателей (индикаторов) Программы</w:t>
      </w:r>
    </w:p>
    <w:p w:rsidR="000C18B1" w:rsidRPr="00A145F8" w:rsidRDefault="000C18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ожидаемыми результатами реализации Программы должны стать повышение роли и вклада физической культуры, спорта и молодежной политики в социально-экономическое развитие района, что позволит к 2026году:</w:t>
      </w:r>
    </w:p>
    <w:p w:rsidR="000C18B1" w:rsidRDefault="00A145F8">
      <w:pPr>
        <w:pStyle w:val="af2"/>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доли жителей района, систематически занимающихся физической культурой и спортом, в общей численности населения до 44,6 процентов;</w:t>
      </w:r>
    </w:p>
    <w:p w:rsidR="000C18B1" w:rsidRDefault="00A145F8">
      <w:pPr>
        <w:pStyle w:val="af2"/>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численности населения, систематически занимающегося физической культурой и спортом в районе до 10 100 человек;</w:t>
      </w:r>
    </w:p>
    <w:p w:rsidR="000C18B1" w:rsidRDefault="00A145F8">
      <w:pPr>
        <w:pStyle w:val="af2"/>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доли жителей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до 43,0 процентов;</w:t>
      </w:r>
    </w:p>
    <w:p w:rsidR="000C18B1" w:rsidRDefault="00A145F8">
      <w:pPr>
        <w:pStyle w:val="af2"/>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доли учащихся и студентов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до 73,0 процентов;</w:t>
      </w:r>
    </w:p>
    <w:p w:rsidR="000C18B1" w:rsidRDefault="00A145F8">
      <w:pPr>
        <w:pStyle w:val="af2"/>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увеличение количества посещений муниципального бюджетного учреждения «Плавательный бассейн п. Чегдомын» до 50 100 единиц в год; </w:t>
      </w:r>
    </w:p>
    <w:p w:rsidR="000C18B1" w:rsidRDefault="00A145F8">
      <w:pPr>
        <w:pStyle w:val="af2"/>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увеличение количества штатных работников сферы физической культуры и спорта в районе до 60 человек; </w:t>
      </w:r>
    </w:p>
    <w:p w:rsidR="000C18B1" w:rsidRDefault="00A145F8">
      <w:pPr>
        <w:pStyle w:val="af2"/>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до 8,6 процентов;</w:t>
      </w:r>
    </w:p>
    <w:p w:rsidR="000C18B1" w:rsidRDefault="00A145F8">
      <w:pPr>
        <w:pStyle w:val="af2"/>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доли граждан (6-15 лет), систематически занимающихся в спортивных учреждениях, от общей численности детей 6-15 лет до 90,0 процентов;</w:t>
      </w:r>
    </w:p>
    <w:p w:rsidR="000C18B1" w:rsidRDefault="00A145F8">
      <w:pPr>
        <w:pStyle w:val="af2"/>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увеличение доли обучающихся и студентов, систематически </w:t>
      </w:r>
      <w:r>
        <w:rPr>
          <w:rFonts w:ascii="Times New Roman" w:eastAsia="Times New Roman" w:hAnsi="Times New Roman" w:cs="Times New Roman"/>
          <w:sz w:val="28"/>
          <w:szCs w:val="28"/>
        </w:rPr>
        <w:lastRenderedPageBreak/>
        <w:t>занимающихся физической культурой и спортом, в общей численности обучающихся и студентов в районе до 65,5 процентов;</w:t>
      </w:r>
    </w:p>
    <w:p w:rsidR="000C18B1" w:rsidRDefault="00A145F8">
      <w:pPr>
        <w:pStyle w:val="af2"/>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уровня обеспеченности штатными работниками физической культуры и спорта до 66,0 процентов;</w:t>
      </w:r>
    </w:p>
    <w:p w:rsidR="000C18B1" w:rsidRDefault="00A145F8">
      <w:pPr>
        <w:pStyle w:val="af2"/>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обеспеченности жителей района спортивными залами до 56,0 процента; плоскостными спортивными сооружениями – до 100,0 процентов; бассейнами – до 47,9 процентов;</w:t>
      </w:r>
    </w:p>
    <w:p w:rsidR="000C18B1" w:rsidRDefault="00A145F8">
      <w:pPr>
        <w:pStyle w:val="af2"/>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численности активной молодежи, вовлеченной в социальную деятельность – до 75 человек;</w:t>
      </w:r>
    </w:p>
    <w:p w:rsidR="000C18B1" w:rsidRDefault="00A145F8">
      <w:pPr>
        <w:pStyle w:val="af2"/>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доли молодых людей, вовлеченных в деятельность детских и молодежных общественных объединений, в общей численности молодежи района 14-30 лет до 20,0 процентов;</w:t>
      </w:r>
    </w:p>
    <w:p w:rsidR="000C18B1" w:rsidRDefault="00A145F8">
      <w:pPr>
        <w:pStyle w:val="af2"/>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доли молодых людей, вовлеченных в добровольческую деятельность, в общей численности молодых людей района 14-30 лет до 17,5 процентов;</w:t>
      </w:r>
    </w:p>
    <w:p w:rsidR="000C18B1" w:rsidRDefault="00A145F8">
      <w:pPr>
        <w:pStyle w:val="af2"/>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количества действующих патриотических объединений, клубов, в том числе детских и молодежных до 11 единиц;</w:t>
      </w:r>
    </w:p>
    <w:p w:rsidR="000C18B1" w:rsidRDefault="00A145F8">
      <w:pPr>
        <w:pStyle w:val="af2"/>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увеличение доли молодых людей, принимающих участие в деятельности студенческих отрядов, в общей численности учащихся профессиональных образовательных организаций района до 26,5 процентов </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Эти результаты приведут к созданию основных условий для развития физической культуры, спорта и молодежной политики как составной части государственной социальной политики. Сведения о показателях (индикаторах) приведены в Приложении 1 к Программе.</w:t>
      </w:r>
    </w:p>
    <w:p w:rsidR="000C18B1" w:rsidRPr="00A145F8" w:rsidRDefault="000C18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18B1" w:rsidRPr="00A145F8"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5F8">
        <w:rPr>
          <w:rFonts w:ascii="Times New Roman" w:hAnsi="Times New Roman" w:cs="Times New Roman"/>
          <w:sz w:val="28"/>
          <w:szCs w:val="28"/>
        </w:rPr>
        <w:t>3.1. Методика сбора информации и расчета показателей (индикаторов)</w:t>
      </w:r>
    </w:p>
    <w:p w:rsidR="000C18B1" w:rsidRPr="00A145F8" w:rsidRDefault="000C18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разделе представлены методика сбора информации и расчета показателей (индикаторов) программы.</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Удельный вес жителей района, систематически занимающихся физической культурой и спортом, в общей численности населения района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Дз</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Чз</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Чн</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Чнп</w:t>
      </w:r>
      <w:proofErr w:type="spellEnd"/>
      <w:r>
        <w:rPr>
          <w:rFonts w:ascii="Times New Roman" w:hAnsi="Times New Roman" w:cs="Times New Roman"/>
          <w:sz w:val="28"/>
          <w:szCs w:val="28"/>
        </w:rPr>
        <w:t>) х 100,</w:t>
      </w:r>
    </w:p>
    <w:p w:rsidR="000C18B1" w:rsidRDefault="00A145F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где:</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Дз</w:t>
      </w:r>
      <w:proofErr w:type="spellEnd"/>
      <w:r>
        <w:rPr>
          <w:rFonts w:ascii="Times New Roman" w:hAnsi="Times New Roman" w:cs="Times New Roman"/>
          <w:sz w:val="28"/>
          <w:szCs w:val="28"/>
        </w:rPr>
        <w:t xml:space="preserve"> – удельный вес жителей района, систематически занимающихся физической культурой и спортом, в общей численности населения района;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Чз</w:t>
      </w:r>
      <w:proofErr w:type="spellEnd"/>
      <w:r>
        <w:rPr>
          <w:rFonts w:ascii="Times New Roman" w:hAnsi="Times New Roman" w:cs="Times New Roman"/>
          <w:sz w:val="28"/>
          <w:szCs w:val="28"/>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(сумма значений граф 5, 6, 7, 8, 9 строки 16 раздела II);</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Чн</w:t>
      </w:r>
      <w:proofErr w:type="spellEnd"/>
      <w:r>
        <w:rPr>
          <w:rFonts w:ascii="Times New Roman" w:hAnsi="Times New Roman" w:cs="Times New Roman"/>
          <w:sz w:val="28"/>
          <w:szCs w:val="28"/>
        </w:rPr>
        <w:t xml:space="preserve"> – численность населения городского округа или муниципального района в возрасте 3-79 лет по состоянию на 1 января отчетного года (человек). Источник данных – </w:t>
      </w:r>
      <w:proofErr w:type="spellStart"/>
      <w:r>
        <w:rPr>
          <w:rFonts w:ascii="Times New Roman" w:hAnsi="Times New Roman" w:cs="Times New Roman"/>
          <w:sz w:val="28"/>
          <w:szCs w:val="28"/>
        </w:rPr>
        <w:t>Хабаровскстат</w:t>
      </w:r>
      <w:proofErr w:type="spellEnd"/>
      <w:r>
        <w:rPr>
          <w:rFonts w:ascii="Times New Roman" w:hAnsi="Times New Roman" w:cs="Times New Roman"/>
          <w:sz w:val="28"/>
          <w:szCs w:val="28"/>
        </w:rPr>
        <w:t>;</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Чнп</w:t>
      </w:r>
      <w:proofErr w:type="spellEnd"/>
      <w:r>
        <w:rPr>
          <w:rFonts w:ascii="Times New Roman" w:hAnsi="Times New Roman" w:cs="Times New Roman"/>
          <w:sz w:val="28"/>
          <w:szCs w:val="28"/>
        </w:rPr>
        <w:t xml:space="preserve"> – численность населения в возрасте 3-79 лет, имеющих противопоказания и ограничения для занятий физической культурой и </w:t>
      </w:r>
      <w:r>
        <w:rPr>
          <w:rFonts w:ascii="Times New Roman" w:hAnsi="Times New Roman" w:cs="Times New Roman"/>
          <w:sz w:val="28"/>
          <w:szCs w:val="28"/>
        </w:rPr>
        <w:lastRenderedPageBreak/>
        <w:t>спортом, согласно формам статистического наблюдения, за отчетный год (человек).</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Численность населения, систематически занимающегося физической культурой и спортом в районе</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 данных – сводные данные по форме № 1-ФК «Сведения о физической культуре и спорте» (сумма значений граф 5, 6, 7, 8, 9 строки 16 раздела II).</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Доля жителей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Отношение численности населения, выполнивших нормативы Всероссийского физкультурно-спортивного комплекса «Готов к труду и обороне» (ГТО) к численности населения, принявшего участие в выполнении нормативов Всероссийского физкультурно-спортивного комплекса «Готов к труду и обороне» (ГТО) умноженное на 100.</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 данных – статистическое наблюдение по форме № 2-ГТО «Сведения о реализации всероссийского физкультурно-спортивного комплекса «ГОТОВ К ТРУДУ И ОБОРОНЕ»</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Доля учащихся и студентов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 учащихся и студентов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равна сумме строк (44,49,58,64,69) статистического наблюдения по форме № 2-ГТО «Сведения о реализации всероссийского физкультурно-спортивного комплекса «ГОТОВ К ТРУДУ И ОБОРОНЕ» * 100/ общую численность населения, принявшего участие в сдаче нормативов.</w:t>
      </w:r>
      <w:proofErr w:type="gramEnd"/>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Количество посещений муниципального бюджетного учреждения «Плавательный бассейн п. Чегдомын»</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 данных – электронная проходная система «Барс» (данные посещаемости Н2О)</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Количество штатных работников сферы физической культуры и спорта в районе</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 данных – сводные данные по форме № 1-ФК «Сведения о физической культуре и спорте" (раздел 1, строка 1).</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равна численность занимающихся адаптивной физической культурой и спортом (согласно данным формы 3-</w:t>
      </w:r>
      <w:r>
        <w:rPr>
          <w:rFonts w:ascii="Times New Roman" w:hAnsi="Times New Roman" w:cs="Times New Roman"/>
          <w:sz w:val="28"/>
          <w:szCs w:val="28"/>
        </w:rPr>
        <w:lastRenderedPageBreak/>
        <w:t>АФК, раздел 1, строка 1, столбец 9) * 100/ общую численность данной категории.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Удельный вес граждан (6-15 лет), систематически занимающихся в спортивных учреждениях, от общей численности детей 6-15 лет</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Удельный вес граждан (6-15 лет), систематически занимающихся в спортивных учреждениях равен сводные данные по форме № 1-ФК (раздел 2, строка 16, столбец 5) * 100/ численность населения района в возрасте 6-15 лет на 1 января текущего года.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Доля обучающихся и студентов, систематически занимающихся физической культурой и спортом, в общей численности обучающихся и студентов в районе</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обучающихся и студентов, систематически занимающихся физической культурой и спортом равна сводным данным по форме № 1-ФК, раздел 2) * 100/ общую численность обучающихся и студентов в районе.</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Уровень обеспеченности штатными работниками физической культуры и спорта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обеспеченности штатными работниками физической культуры и спорта равен сводные данные по форме № 1-ФК, раздел 1, строка 1) * 100/ первичные данные (утвержденное штатное расписание работников физической культуры и спорта).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Обеспеченность жителей района спортивными залами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Рекомендованные нормативы и нормы обеспеченности населения объектами спортивной инфраструктуры (Приказ Министерства спорта РФ от 24 февраля 2021 г. № 108 «О рекомендованных нормативах и нормах обеспеченности населения объектами спортивной инфраструктуры») * 100/ количество спортивных залов района (Сводные данные по форме № 1-ФК, раздел 3, строка 43).</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Обеспеченность жителей района плоскостными спортивными сооружениями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Рекомендованные нормативы и нормы обеспеченности населения объектами спортивной инфраструктуры (Приказ Министерства спорта РФ от 24 февраля 2021 г. № 108 «О рекомендованных нормативах и нормах обеспеченности населения объектами спортивной инфраструктуры») * 100/ плоскостные сооружения (Сводные данные по форме № 1-ФК, раздел 3, строка 40).</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Обеспеченность жителей района бассейнами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Рекомендованные нормативы и нормы обеспеченности населения объектами спортивной инфраструктуры (Приказ Министерства спорта РФ от 24 февраля 2021 г. № 108 «О рекомендованных нормативах и нормах обеспеченности населения объектами спортивной инфраструктуры») * 100/ количество бассейнов (Сводные данные по форме № 1-ФК, раздел 3, строка 53).</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Численность активной молодежи, вовлеченной в социальную деятельность</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Источник данных – сводные данные по форме № 1 (Сведения о сфере </w:t>
      </w:r>
      <w:r>
        <w:rPr>
          <w:rFonts w:ascii="Times New Roman" w:hAnsi="Times New Roman" w:cs="Times New Roman"/>
          <w:sz w:val="28"/>
          <w:szCs w:val="28"/>
        </w:rPr>
        <w:lastRenderedPageBreak/>
        <w:t>ГМП, раздел 1, строка 13).</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Доля молодых людей, вовлеченных в деятельность детских и молодежных общественных объединений, в общей численности молодежи района 14-30 лет</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молодых людей, вовлеченных в деятельность детских и молодежных общественных объединений, в общей численности молодежи района 14-30 лет равно сводные данные по форме № 1 (Сведения о сфере ГМП, раздел 1, строка 17) * 100/ общую численность молодежи района 14-30 лет на 1 января текущего года.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Доля молодых людей, вовлеченных в добровольческую деятельность, в общей численности молодых людей района 14-30 лет</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молодых людей, вовлеченных в добровольческую деятельность, в общей численности молодых людей района 14-30 лет равна первичные данные сайта ДОБРО</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 (зарегистрированных) * 100/ общую численность молодежи района 14-30 лет на 1 января текущего года.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Количество действующих патриотических объединений, клубов, в том числе детских и молодежных</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 информации – первичные данные сайта ДОБРО</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 (зарегистрировано).</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Доля молодых людей, принимающих участие в деятельности студенческих отрядов, в общей численности учащихся профессиональных образовательных организаций района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 молодых людей, принимающих участие в деятельности студенческих отрядов равно первичные данные ЦНЗ) * 100/ общую численность учащихся профессиональных образовательных организаций района.</w:t>
      </w:r>
      <w:proofErr w:type="gramEnd"/>
    </w:p>
    <w:p w:rsidR="000C18B1" w:rsidRPr="00A145F8" w:rsidRDefault="000C18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18B1" w:rsidRPr="00A145F8"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5F8">
        <w:rPr>
          <w:rFonts w:ascii="Times New Roman" w:hAnsi="Times New Roman" w:cs="Times New Roman"/>
          <w:sz w:val="28"/>
          <w:szCs w:val="28"/>
        </w:rPr>
        <w:t>4. Перечень основных мероприятий Программы, подпрограмм, долгосрочных и ведомственных целевых программ</w:t>
      </w:r>
    </w:p>
    <w:p w:rsidR="000C18B1" w:rsidRPr="00A145F8" w:rsidRDefault="000C18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реализации Программы предполагается выполнение мероприятий, </w:t>
      </w:r>
      <w:proofErr w:type="gramStart"/>
      <w:r>
        <w:rPr>
          <w:rFonts w:ascii="Times New Roman" w:hAnsi="Times New Roman" w:cs="Times New Roman"/>
          <w:sz w:val="28"/>
          <w:szCs w:val="28"/>
        </w:rPr>
        <w:t>направленных</w:t>
      </w:r>
      <w:proofErr w:type="gramEnd"/>
      <w:r>
        <w:rPr>
          <w:rFonts w:ascii="Times New Roman" w:hAnsi="Times New Roman" w:cs="Times New Roman"/>
          <w:sz w:val="28"/>
          <w:szCs w:val="28"/>
        </w:rPr>
        <w:t xml:space="preserve"> на совершенствование правового регулирования в сфере физической культуры и спорта, совершенствование кадрового обеспечения в сфере физической культуры и спорта. </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Будет продолжена работа по модернизации материально-технической базы учреждений физической культуры и спорта, продолжена подготовка кадров, основанная на единой кадровой политике. </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Планируется реализация мероприятий, направленных на совершенствование системы физического воспитания в образовательных учреждениях, совершенствование физического воспитания взрослого населения и лиц с ограниченными возможностями здоровья и инвалидов, привлечение их к занятиям адаптивной физической культурой и спортом. </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концу реализации Программы планируется повышение позиций Верхнебуреинского района в рейтинге Хабаровского края по доле лиц, систематически занимающихся физической культурой и спортом. </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Это станет возможным, в том числе, за счет укрепления и развития материально-технической базы муниципальных учреждений физической культуры и спорта.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в ходе реализации Программы, планируется доукомплектовать учреждения физической культуры и спорта района квалифицированными кадрами. </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Будет развиваться сеть учреждений подготовки спортивного резерва, проведены мероприятия по совершенствованию и расширению услуг по предоставлению спортивных сооружений для занятий физической культурой и спортом различным категориям граждан.</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Получит дальнейшее развитие детско-юношеский, школьный и студенческий спорт. Планируется развитие инфраструктуры для занятий массовым спортом в образовательных учреждениях и по месту жительства, оснащение спортивным инвентарем и оборудованием в соответствии с требованиями социальных норм и нормативов, повышение уровня обеспеченности жителей района спортивными сооружениями.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реализация всех мероприятий Программы обеспечит к 2026 году формирование здорового образа жизни населения района, а также создаст систему управления физической культурой и спортом, позволяющую оказывать доступные и качественные услуги в данной сфере на основе единых требований и подходов.</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данных мероприятий планируется также поэтапное внедрение Всероссийского физкультурно-спортивного комплекса «Готов к труду и обороне» (ГТО).</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основного мероприятия «развитие молодежной политики» планируется реализация следующих мер:</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создание условий для развития и поддержки молодежных инициатив посредством: </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формирования здорового образа жизни, профилактики употребления психоактивных веществ в молодежной среде, поддержки молодой семьи;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информационно-методического обеспечения молодежной политики;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кадрового обеспечения молодежной политики;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организации и проведения профильных смен для учащейся молодежи;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обеспечения деятельности краевых государственных учреждений молодежной политики;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воспитания гражданственности и патриотизма, формирования духовных и нравственных ценностей;</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совершенствование системы вовлечения молодых граждан в социальную практику, добровольчество, позитивную общественную деятельность;</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системы продвижения инициативной и талантливой молодежи;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содействие занятости молодежи.</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мероприятий, </w:t>
      </w:r>
      <w:proofErr w:type="gramStart"/>
      <w:r>
        <w:rPr>
          <w:rFonts w:ascii="Times New Roman" w:hAnsi="Times New Roman" w:cs="Times New Roman"/>
          <w:sz w:val="28"/>
          <w:szCs w:val="28"/>
        </w:rPr>
        <w:t>конкретизирующих</w:t>
      </w:r>
      <w:proofErr w:type="gramEnd"/>
      <w:r>
        <w:rPr>
          <w:rFonts w:ascii="Times New Roman" w:hAnsi="Times New Roman" w:cs="Times New Roman"/>
          <w:sz w:val="28"/>
          <w:szCs w:val="28"/>
        </w:rPr>
        <w:t xml:space="preserve"> основные мероприятия </w:t>
      </w:r>
      <w:r>
        <w:rPr>
          <w:rFonts w:ascii="Times New Roman" w:hAnsi="Times New Roman" w:cs="Times New Roman"/>
          <w:sz w:val="28"/>
          <w:szCs w:val="28"/>
        </w:rPr>
        <w:lastRenderedPageBreak/>
        <w:t xml:space="preserve">Программы, представлены в </w:t>
      </w:r>
      <w:hyperlink r:id="rId9" w:history="1">
        <w:r>
          <w:rPr>
            <w:rStyle w:val="a4"/>
            <w:rFonts w:ascii="Times New Roman" w:hAnsi="Times New Roman" w:cs="Times New Roman"/>
            <w:color w:val="auto"/>
            <w:sz w:val="28"/>
            <w:szCs w:val="28"/>
            <w:u w:val="none"/>
          </w:rPr>
          <w:t>Приложении № 2</w:t>
        </w:r>
      </w:hyperlink>
      <w:r>
        <w:rPr>
          <w:rStyle w:val="a4"/>
          <w:rFonts w:ascii="Times New Roman" w:hAnsi="Times New Roman" w:cs="Times New Roman"/>
          <w:color w:val="auto"/>
          <w:sz w:val="28"/>
          <w:szCs w:val="28"/>
          <w:u w:val="none"/>
        </w:rPr>
        <w:t xml:space="preserve"> </w:t>
      </w:r>
      <w:r>
        <w:rPr>
          <w:rFonts w:ascii="Times New Roman" w:hAnsi="Times New Roman" w:cs="Times New Roman"/>
          <w:sz w:val="28"/>
          <w:szCs w:val="28"/>
        </w:rPr>
        <w:t>к настоящей Программе.</w:t>
      </w:r>
    </w:p>
    <w:p w:rsidR="000C18B1" w:rsidRPr="00A145F8" w:rsidRDefault="000C18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18B1" w:rsidRPr="00A145F8"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5F8">
        <w:rPr>
          <w:rFonts w:ascii="Times New Roman" w:hAnsi="Times New Roman" w:cs="Times New Roman"/>
          <w:sz w:val="28"/>
          <w:szCs w:val="28"/>
        </w:rPr>
        <w:t>5. Сроки и этапы реализации Программы</w:t>
      </w:r>
    </w:p>
    <w:p w:rsidR="000C18B1" w:rsidRPr="00A145F8" w:rsidRDefault="000C18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планируется к реализации в один этап в течение 2017-2027 годов.</w:t>
      </w:r>
    </w:p>
    <w:p w:rsidR="000C18B1" w:rsidRPr="00A145F8" w:rsidRDefault="000C18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18B1" w:rsidRPr="00A145F8"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5F8">
        <w:rPr>
          <w:rFonts w:ascii="Times New Roman" w:hAnsi="Times New Roman" w:cs="Times New Roman"/>
          <w:sz w:val="28"/>
          <w:szCs w:val="28"/>
        </w:rPr>
        <w:t>6. Механизм реализации Программы</w:t>
      </w:r>
    </w:p>
    <w:p w:rsidR="000C18B1" w:rsidRPr="00A145F8" w:rsidRDefault="000C18B1">
      <w:pPr>
        <w:autoSpaceDE w:val="0"/>
        <w:autoSpaceDN w:val="0"/>
        <w:adjustRightInd w:val="0"/>
        <w:spacing w:after="0" w:line="240" w:lineRule="auto"/>
        <w:ind w:firstLine="709"/>
        <w:jc w:val="both"/>
        <w:rPr>
          <w:rFonts w:ascii="Times New Roman" w:hAnsi="Times New Roman" w:cs="Times New Roman"/>
          <w:bCs/>
          <w:sz w:val="28"/>
          <w:szCs w:val="28"/>
        </w:rPr>
      </w:pPr>
    </w:p>
    <w:p w:rsidR="000C18B1" w:rsidRDefault="00A145F8">
      <w:pPr>
        <w:autoSpaceDE w:val="0"/>
        <w:autoSpaceDN w:val="0"/>
        <w:adjustRightInd w:val="0"/>
        <w:spacing w:after="0" w:line="240" w:lineRule="auto"/>
        <w:ind w:firstLine="709"/>
        <w:jc w:val="both"/>
        <w:rPr>
          <w:rFonts w:ascii="Times New Roman" w:hAnsi="Times New Roman" w:cs="Times New Roman"/>
          <w:bCs/>
          <w:sz w:val="28"/>
          <w:szCs w:val="28"/>
        </w:rPr>
      </w:pPr>
      <w:r w:rsidRPr="00A145F8">
        <w:rPr>
          <w:rFonts w:ascii="Times New Roman" w:hAnsi="Times New Roman" w:cs="Times New Roman"/>
          <w:bCs/>
          <w:sz w:val="28"/>
          <w:szCs w:val="28"/>
        </w:rPr>
        <w:t>Реализация</w:t>
      </w:r>
      <w:r>
        <w:rPr>
          <w:rFonts w:ascii="Times New Roman" w:hAnsi="Times New Roman" w:cs="Times New Roman"/>
          <w:bCs/>
          <w:sz w:val="28"/>
          <w:szCs w:val="28"/>
        </w:rPr>
        <w:t xml:space="preserve"> Программы осуществляется в соответствии с федеральным и краевым законодательством.</w:t>
      </w:r>
    </w:p>
    <w:p w:rsidR="000C18B1" w:rsidRDefault="00A145F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Ответственный исполнитель – сектор по спорту и туризму администрации Верхнебуреинского муниципального района:</w:t>
      </w:r>
    </w:p>
    <w:p w:rsidR="000C18B1" w:rsidRDefault="00A145F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организует реализацию Программы в целом, разрабатывает предложения по внесению изменений в Программу;</w:t>
      </w:r>
    </w:p>
    <w:p w:rsidR="000C18B1" w:rsidRDefault="00A145F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несет ответственность за достижение показателей (индикаторов) Программы, а также конечных результатов ее реализации;</w:t>
      </w:r>
    </w:p>
    <w:p w:rsidR="000C18B1" w:rsidRDefault="00A145F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запрашивает у соисполнителей и участников сведения, необходимые для проведения мониторинга и подготовки годового отчета о ходе реализации и об оценке эффективности Программы (далее - годовой отчет);</w:t>
      </w:r>
    </w:p>
    <w:p w:rsidR="000C18B1" w:rsidRDefault="00A145F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запрашивает у соисполнителей сведения, необходимые для организации контрольных мероприятий и разработки предложений по внесению изменений в Программу;</w:t>
      </w:r>
    </w:p>
    <w:p w:rsidR="000C18B1" w:rsidRDefault="00A145F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проводит интегральную оценку эффективности реализации Программы;</w:t>
      </w:r>
    </w:p>
    <w:p w:rsidR="000C18B1" w:rsidRDefault="00A145F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размещает на официальном сайте администрации Верхнебуреинского муниципального района в сети Интернет информацию о Программе, ходе ее реализации, степени выполнения мероприятий, результатах мониторинга Программы, достижении значений показателей (индикаторов).</w:t>
      </w:r>
    </w:p>
    <w:p w:rsidR="000C18B1" w:rsidRDefault="00A145F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Соисполнители:</w:t>
      </w:r>
    </w:p>
    <w:p w:rsidR="000C18B1" w:rsidRDefault="00A145F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осуществляют реализацию </w:t>
      </w:r>
      <w:proofErr w:type="gramStart"/>
      <w:r>
        <w:rPr>
          <w:rFonts w:ascii="Times New Roman" w:hAnsi="Times New Roman" w:cs="Times New Roman"/>
          <w:bCs/>
          <w:sz w:val="28"/>
          <w:szCs w:val="28"/>
        </w:rPr>
        <w:t>основных</w:t>
      </w:r>
      <w:proofErr w:type="gramEnd"/>
      <w:r>
        <w:rPr>
          <w:rFonts w:ascii="Times New Roman" w:hAnsi="Times New Roman" w:cs="Times New Roman"/>
          <w:bCs/>
          <w:sz w:val="28"/>
          <w:szCs w:val="28"/>
        </w:rPr>
        <w:t xml:space="preserve"> </w:t>
      </w:r>
      <w:hyperlink r:id="rId10" w:history="1">
        <w:r>
          <w:rPr>
            <w:rFonts w:ascii="Times New Roman" w:hAnsi="Times New Roman" w:cs="Times New Roman"/>
            <w:bCs/>
            <w:sz w:val="28"/>
            <w:szCs w:val="28"/>
          </w:rPr>
          <w:t>мероприятий</w:t>
        </w:r>
      </w:hyperlink>
      <w:r>
        <w:rPr>
          <w:rFonts w:ascii="Times New Roman" w:hAnsi="Times New Roman" w:cs="Times New Roman"/>
          <w:bCs/>
          <w:sz w:val="28"/>
          <w:szCs w:val="28"/>
        </w:rPr>
        <w:t xml:space="preserve"> Программы;</w:t>
      </w:r>
    </w:p>
    <w:p w:rsidR="000C18B1" w:rsidRDefault="00A145F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вносят ответственному исполнителю предложения о необходимости корректировки Программы;</w:t>
      </w:r>
    </w:p>
    <w:p w:rsidR="000C18B1" w:rsidRDefault="00A145F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представляют ответственному исполнителю сведения, необходимые для проведения мониторинга реализации Программы и формирования сводных отчетов;</w:t>
      </w:r>
    </w:p>
    <w:p w:rsidR="000C18B1" w:rsidRDefault="00A145F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представляют ответственному исполнителю информацию, необходимую для проведения оценки эффективности реализации Программы при подготовке годового отчета;</w:t>
      </w:r>
    </w:p>
    <w:p w:rsidR="000C18B1" w:rsidRDefault="00A145F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представляют дополнительную информацию об итогах реализации </w:t>
      </w:r>
      <w:hyperlink r:id="rId11" w:history="1">
        <w:r>
          <w:rPr>
            <w:rFonts w:ascii="Times New Roman" w:hAnsi="Times New Roman" w:cs="Times New Roman"/>
            <w:bCs/>
            <w:sz w:val="28"/>
            <w:szCs w:val="28"/>
          </w:rPr>
          <w:t>мероприятий</w:t>
        </w:r>
      </w:hyperlink>
      <w:r>
        <w:rPr>
          <w:rFonts w:ascii="Times New Roman" w:hAnsi="Times New Roman" w:cs="Times New Roman"/>
          <w:bCs/>
          <w:sz w:val="28"/>
          <w:szCs w:val="28"/>
        </w:rPr>
        <w:t xml:space="preserve"> Программы по требованию ответственного исполнителя.</w:t>
      </w:r>
    </w:p>
    <w:p w:rsidR="000C18B1" w:rsidRPr="00BF358D" w:rsidRDefault="000C18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18B1" w:rsidRPr="00BF358D" w:rsidRDefault="00A145F8">
      <w:pPr>
        <w:spacing w:after="0" w:line="240" w:lineRule="auto"/>
        <w:ind w:firstLine="709"/>
        <w:jc w:val="both"/>
        <w:rPr>
          <w:rFonts w:ascii="Times New Roman" w:hAnsi="Times New Roman" w:cs="Times New Roman"/>
          <w:sz w:val="28"/>
          <w:szCs w:val="28"/>
        </w:rPr>
      </w:pPr>
      <w:r w:rsidRPr="00BF358D">
        <w:rPr>
          <w:rFonts w:ascii="Times New Roman" w:hAnsi="Times New Roman" w:cs="Times New Roman"/>
          <w:sz w:val="28"/>
          <w:szCs w:val="28"/>
        </w:rPr>
        <w:t>7. Ресурсное обеспечение реализации Программы</w:t>
      </w:r>
    </w:p>
    <w:p w:rsidR="000C18B1" w:rsidRPr="00BF358D" w:rsidRDefault="000C18B1">
      <w:pPr>
        <w:spacing w:after="0" w:line="240" w:lineRule="auto"/>
        <w:ind w:firstLine="709"/>
        <w:jc w:val="both"/>
        <w:rPr>
          <w:rFonts w:ascii="Times New Roman" w:hAnsi="Times New Roman" w:cs="Times New Roman"/>
          <w:sz w:val="28"/>
          <w:szCs w:val="28"/>
        </w:rPr>
      </w:pPr>
    </w:p>
    <w:p w:rsidR="000C18B1" w:rsidRDefault="00A145F8">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Общий объем финансирования Программы – 749 689,290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lastRenderedPageBreak/>
        <w:t>в том числе:</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субсидии из краевого бюджета – 0,000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в том числе по годам:</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2017 год – 0,000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2018 год – 0,000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2019 год – 0,000 тыс. рублей,</w:t>
      </w:r>
    </w:p>
    <w:p w:rsidR="000C18B1" w:rsidRDefault="00A145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iCs/>
          <w:sz w:val="28"/>
          <w:szCs w:val="28"/>
        </w:rPr>
        <w:t>2020 год – 0,000 тыс. рублей</w:t>
      </w:r>
      <w:r>
        <w:rPr>
          <w:rFonts w:ascii="Times New Roman" w:hAnsi="Times New Roman"/>
          <w:sz w:val="28"/>
          <w:szCs w:val="28"/>
        </w:rPr>
        <w:t>,</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2021 год – 0,000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2022 год – 0,000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2023 год – 0,000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2024 год – 0,000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2025 год – 0,000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2026 год – 0,000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2027 год – 0,000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из районного бюджета – 703 595,442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в том числе по годам:</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2017 год – 160 605,673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2018 год – 174 195,458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2019 год – 16 920,845 тыс. рублей,</w:t>
      </w:r>
    </w:p>
    <w:p w:rsidR="000C18B1" w:rsidRDefault="00A145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iCs/>
          <w:sz w:val="28"/>
          <w:szCs w:val="28"/>
        </w:rPr>
        <w:t>2020 год – 24 700,939 тыс. рублей</w:t>
      </w:r>
      <w:r>
        <w:rPr>
          <w:rFonts w:ascii="Times New Roman" w:hAnsi="Times New Roman"/>
          <w:sz w:val="28"/>
          <w:szCs w:val="28"/>
        </w:rPr>
        <w:t>,</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2021 год – 47 285,105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2022 год – 36 110,101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2023 год – 58 165,040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2024 год – 53 983,432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2025 год – 43 876,293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2026 год – 43 876,283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2027 год – 43 876,273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в том числе средства районного бюджета, источником финансового обеспечения которых являются средства краевого и федерального бюджетов – 328 847,494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2017 год – 148 153,066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2018 год – 158 331,128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2019 год – 100,000 тыс. рублей,</w:t>
      </w:r>
    </w:p>
    <w:p w:rsidR="000C18B1" w:rsidRDefault="00A145F8">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2020 год – 535,560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2021 год – 20 695,230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2022 год – 647,750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2023 год – 76,670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2024 год – 76,670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2025 год – 77,150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2026 год – 77,140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2027 год – 77,130 тыс. рублей;</w:t>
      </w:r>
    </w:p>
    <w:p w:rsidR="000C18B1" w:rsidRDefault="00A145F8">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внебюджетные средства – 46 093,848 тыс. рублей,</w:t>
      </w:r>
    </w:p>
    <w:p w:rsidR="000C18B1" w:rsidRDefault="00A145F8">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в том числе по годам:</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2017 год – 0,000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2018 год – 0,000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lastRenderedPageBreak/>
        <w:t>2019 год – 4 021,454 тыс. рублей,</w:t>
      </w:r>
    </w:p>
    <w:p w:rsidR="000C18B1" w:rsidRDefault="00A145F8">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2020 год – 4 072,394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2021 год – 0,000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2022 год – 0,000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2023 год – 0,000 тыс. рублей,</w:t>
      </w:r>
    </w:p>
    <w:p w:rsidR="000C18B1" w:rsidRDefault="00A145F8">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2024 год – 00 000,000 тыс. рублей,</w:t>
      </w:r>
    </w:p>
    <w:p w:rsidR="000C18B1" w:rsidRDefault="00A145F8">
      <w:pPr>
        <w:widowControl w:val="0"/>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2025 год – 6 000,000 тыс. рублей;</w:t>
      </w:r>
    </w:p>
    <w:p w:rsidR="000C18B1" w:rsidRDefault="00A145F8">
      <w:pPr>
        <w:widowControl w:val="0"/>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2026 год – 6 000,000 тыс. рублей</w:t>
      </w:r>
    </w:p>
    <w:p w:rsidR="000C18B1" w:rsidRDefault="00A145F8">
      <w:pPr>
        <w:widowControl w:val="0"/>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t>2027 год – 26 000,000 тыс. рублей</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Источником внебюджетных средств является предоставление платных услуг населению подведомственными бюджетными учреждениями.</w:t>
      </w:r>
    </w:p>
    <w:p w:rsidR="000C18B1" w:rsidRPr="00A145F8" w:rsidRDefault="000C18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18B1" w:rsidRPr="00A145F8"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5F8">
        <w:rPr>
          <w:rFonts w:ascii="Times New Roman" w:hAnsi="Times New Roman" w:cs="Times New Roman"/>
          <w:sz w:val="28"/>
          <w:szCs w:val="28"/>
        </w:rPr>
        <w:t xml:space="preserve">8.Управление реализацией Программы и </w:t>
      </w:r>
      <w:proofErr w:type="gramStart"/>
      <w:r w:rsidRPr="00A145F8">
        <w:rPr>
          <w:rFonts w:ascii="Times New Roman" w:hAnsi="Times New Roman" w:cs="Times New Roman"/>
          <w:sz w:val="28"/>
          <w:szCs w:val="28"/>
        </w:rPr>
        <w:t>контроль за</w:t>
      </w:r>
      <w:proofErr w:type="gramEnd"/>
      <w:r w:rsidRPr="00A145F8">
        <w:rPr>
          <w:rFonts w:ascii="Times New Roman" w:hAnsi="Times New Roman" w:cs="Times New Roman"/>
          <w:sz w:val="28"/>
          <w:szCs w:val="28"/>
        </w:rPr>
        <w:t xml:space="preserve"> ходом ее исполнения</w:t>
      </w:r>
    </w:p>
    <w:p w:rsidR="000C18B1" w:rsidRPr="00A145F8" w:rsidRDefault="000C18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18B1" w:rsidRDefault="00A145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реализации Программы ответственный исполнитель – сектор по спорту и туризму администрации Верхнебуреинского муниципального района координирует деятельность соисполнителей и участников Программы.</w:t>
      </w:r>
    </w:p>
    <w:p w:rsidR="000C18B1" w:rsidRDefault="00A14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 участию в Программе привлекаются администрации городских и сельских поселений Верхнебуреинского муниципального района. Исполнители и соисполнители отвечают за подготовку и предоставление отчётов о ходе реализации программы, осуществляют подготовку предложений о внесении изменений в Программу, продление сроков завершения или прекращения её действия.</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ведения мониторинга и отчетности: сведения о ходе реализации Программы по итогам каждого полугодия и года предоставляются в отдел по спорту, туризму, молодежной и социальной политике администрации Верхнебуреинского муниципального района.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Освещение реализации осуществляется через средства массовой информации и информационные ресурсы в сети Интернет.</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w:t>
      </w:r>
      <w:proofErr w:type="gramStart"/>
      <w:r>
        <w:rPr>
          <w:rFonts w:ascii="Times New Roman" w:hAnsi="Times New Roman" w:cs="Times New Roman"/>
          <w:sz w:val="28"/>
          <w:szCs w:val="28"/>
        </w:rPr>
        <w:t>предоставляет отчет</w:t>
      </w:r>
      <w:proofErr w:type="gramEnd"/>
      <w:r>
        <w:rPr>
          <w:rFonts w:ascii="Times New Roman" w:hAnsi="Times New Roman" w:cs="Times New Roman"/>
          <w:sz w:val="28"/>
          <w:szCs w:val="28"/>
        </w:rPr>
        <w:t xml:space="preserve"> об эффективности реализации Программы 1 раз в полугодие в экономический сектор финансового управления администрации Верхнебуреинского муниципального района.</w:t>
      </w:r>
    </w:p>
    <w:p w:rsidR="000C18B1" w:rsidRPr="006667B8" w:rsidRDefault="000C18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18B1" w:rsidRPr="006667B8"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7B8">
        <w:rPr>
          <w:rFonts w:ascii="Times New Roman" w:hAnsi="Times New Roman" w:cs="Times New Roman"/>
          <w:sz w:val="28"/>
          <w:szCs w:val="28"/>
        </w:rPr>
        <w:t>9. Основные меры правового регулирования</w:t>
      </w:r>
    </w:p>
    <w:p w:rsidR="000C18B1" w:rsidRPr="006667B8" w:rsidRDefault="000C18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18B1" w:rsidRDefault="00A145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мер правового регулирования в сфере реализации Программы предусматривает разработку нормативных правовых актов Верхнебуреинского муниципального района по вопросам, относящимся к компетенции администрации района. </w:t>
      </w:r>
      <w:r>
        <w:rPr>
          <w:rStyle w:val="a4"/>
          <w:rFonts w:ascii="Times New Roman" w:hAnsi="Times New Roman" w:cs="Times New Roman"/>
          <w:color w:val="auto"/>
          <w:sz w:val="28"/>
          <w:szCs w:val="28"/>
          <w:u w:val="none"/>
        </w:rPr>
        <w:t>Сведения</w:t>
      </w:r>
      <w:r>
        <w:rPr>
          <w:rFonts w:ascii="Times New Roman" w:hAnsi="Times New Roman" w:cs="Times New Roman"/>
          <w:sz w:val="28"/>
          <w:szCs w:val="28"/>
        </w:rPr>
        <w:t xml:space="preserve"> об основных мерах правового регулирования в сфере реализации Программы представлены в приложении № 5 к Программе</w:t>
      </w:r>
    </w:p>
    <w:p w:rsidR="000C18B1" w:rsidRDefault="000C18B1">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0C18B1" w:rsidRPr="006667B8"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7B8">
        <w:rPr>
          <w:rFonts w:ascii="Times New Roman" w:hAnsi="Times New Roman" w:cs="Times New Roman"/>
          <w:sz w:val="28"/>
          <w:szCs w:val="28"/>
        </w:rPr>
        <w:lastRenderedPageBreak/>
        <w:t>10. Анализ рисков реализации муниципальной Программы</w:t>
      </w:r>
    </w:p>
    <w:p w:rsidR="000C18B1" w:rsidRPr="006667B8" w:rsidRDefault="000C18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 условием успешной реализации настоящей Программы является компонент управления рисками с целью минимизации их влияния на достижение целей Программы.</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Выполнению поставленных задач могут помешать риски, сложившиеся под воздействием негативных факторов и имеющихся в обществе социально-экономических проблем.</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их числу относятся макроэкономические риски, связанные с возможностями снижения темпов роста экономики и уровня инвестиционной активности,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Программы, в том числе мероприятий, связанных со строительством, реконструкцией и капитальным ремонтом учреждений физической культуры и спорта и т.п.</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Экономические риски могут также повлечь изменения стоимости предоставления муниципальных услуг, что может негативно сказаться на структуре потребительских предпочтений населения района.</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Операционные риски связаны с несовершенством системы управления, недостаточной технической и нормативной правовой поддержкой Программы. Эти риски могут привести к нарушению сроков выполнения мероприятий и достижения запланированных результатов.</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Риски ухудшения международных или межрегиональных отношений в области физической культуры и спорта и смежных с ней областях. Эти риски могут привести к резкому уменьшению объема получаемой информации, а также снижению возможностей района в проведении физкультурных и спортивных мероприятий.</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Программы в пользу других направлений развития района и переориентации на ликвидацию последствий катастрофы.</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Риски финансовой необеспеченности связаны с недостаточностью бюджетных средств на реализацию Программы. Эти риски могут привести к </w:t>
      </w:r>
      <w:proofErr w:type="spellStart"/>
      <w:r>
        <w:rPr>
          <w:rFonts w:ascii="Times New Roman" w:hAnsi="Times New Roman" w:cs="Times New Roman"/>
          <w:sz w:val="28"/>
          <w:szCs w:val="28"/>
        </w:rPr>
        <w:t>недостижению</w:t>
      </w:r>
      <w:proofErr w:type="spellEnd"/>
      <w:r>
        <w:rPr>
          <w:rFonts w:ascii="Times New Roman" w:hAnsi="Times New Roman" w:cs="Times New Roman"/>
          <w:sz w:val="28"/>
          <w:szCs w:val="28"/>
        </w:rPr>
        <w:t xml:space="preserve"> запланированных показателей (индикаторов), нарушению сроков выполнения мероприятий, отрицательной динамике показателей и ухудшению рейтинговой ситуации Верхнебуреинского муниципального района по Хабаровскому краю.</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управления указанными рисками в процессе реализации Программы предусматривается:</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эффективной системы управления Программой на основе четкого распределения функций, полномочий и ответственности ответственного исполнителя и соисполнителей Программы;</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эффективного взаимодействия ответственного </w:t>
      </w:r>
      <w:r>
        <w:rPr>
          <w:rFonts w:ascii="Times New Roman" w:hAnsi="Times New Roman" w:cs="Times New Roman"/>
          <w:sz w:val="28"/>
          <w:szCs w:val="28"/>
        </w:rPr>
        <w:lastRenderedPageBreak/>
        <w:t>исполнителя и соисполнителей Программы;</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мониторинга выполнения Программы, регулярного анализа, и, при необходимости, ежегодной корректировки показателей (индикаторов), а также мероприятий Программы;</w:t>
      </w:r>
    </w:p>
    <w:p w:rsidR="000C18B1" w:rsidRDefault="00A145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и оперативная корректировка Программы с учетом оценки эффективности ее реализации, достижения установленных цели и задач;</w:t>
      </w:r>
    </w:p>
    <w:p w:rsidR="000C18B1" w:rsidRDefault="00A145F8" w:rsidP="00BF35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перераспределение объемов финансирования в зависимости от характера проявления рисков и оптимального наиболее эффективного использования бюджетных ассигнований, выделенных на Программу.</w:t>
      </w:r>
    </w:p>
    <w:p w:rsidR="000C18B1" w:rsidRDefault="000C18B1">
      <w:pPr>
        <w:spacing w:after="0" w:line="240" w:lineRule="auto"/>
        <w:ind w:firstLine="709"/>
        <w:jc w:val="both"/>
        <w:rPr>
          <w:rFonts w:ascii="Times New Roman" w:hAnsi="Times New Roman" w:cs="Times New Roman"/>
          <w:sz w:val="28"/>
          <w:szCs w:val="28"/>
        </w:rPr>
      </w:pPr>
    </w:p>
    <w:p w:rsidR="000C18B1" w:rsidRDefault="000C18B1">
      <w:pPr>
        <w:spacing w:after="0" w:line="240" w:lineRule="auto"/>
        <w:ind w:firstLine="709"/>
        <w:jc w:val="both"/>
        <w:rPr>
          <w:rFonts w:ascii="Times New Roman" w:hAnsi="Times New Roman" w:cs="Times New Roman"/>
          <w:sz w:val="28"/>
          <w:szCs w:val="28"/>
        </w:rPr>
        <w:sectPr w:rsidR="000C18B1" w:rsidSect="00A145F8">
          <w:headerReference w:type="default" r:id="rId12"/>
          <w:pgSz w:w="11906" w:h="16838"/>
          <w:pgMar w:top="1134" w:right="567" w:bottom="1134" w:left="2041" w:header="567" w:footer="567" w:gutter="0"/>
          <w:cols w:space="708"/>
          <w:titlePg/>
          <w:docGrid w:linePitch="360"/>
        </w:sectPr>
      </w:pPr>
    </w:p>
    <w:p w:rsidR="000C18B1" w:rsidRPr="006667B8" w:rsidRDefault="006667B8" w:rsidP="006667B8">
      <w:pPr>
        <w:widowControl w:val="0"/>
        <w:autoSpaceDE w:val="0"/>
        <w:autoSpaceDN w:val="0"/>
        <w:adjustRightInd w:val="0"/>
        <w:spacing w:after="0" w:line="240" w:lineRule="exact"/>
        <w:ind w:left="10490"/>
        <w:jc w:val="right"/>
        <w:rPr>
          <w:rFonts w:ascii="Times New Roman" w:hAnsi="Times New Roman" w:cs="Times New Roman"/>
          <w:bCs/>
          <w:sz w:val="24"/>
          <w:szCs w:val="24"/>
        </w:rPr>
      </w:pPr>
      <w:r w:rsidRPr="006667B8">
        <w:rPr>
          <w:rFonts w:ascii="Times New Roman" w:hAnsi="Times New Roman" w:cs="Times New Roman"/>
          <w:bCs/>
          <w:sz w:val="24"/>
          <w:szCs w:val="24"/>
        </w:rPr>
        <w:lastRenderedPageBreak/>
        <w:t xml:space="preserve">Приложение </w:t>
      </w:r>
      <w:r w:rsidR="00A145F8" w:rsidRPr="006667B8">
        <w:rPr>
          <w:rFonts w:ascii="Times New Roman" w:hAnsi="Times New Roman" w:cs="Times New Roman"/>
          <w:bCs/>
          <w:sz w:val="24"/>
          <w:szCs w:val="24"/>
        </w:rPr>
        <w:t>1</w:t>
      </w:r>
    </w:p>
    <w:p w:rsidR="000C18B1" w:rsidRPr="006667B8" w:rsidRDefault="00A145F8" w:rsidP="006667B8">
      <w:pPr>
        <w:widowControl w:val="0"/>
        <w:autoSpaceDE w:val="0"/>
        <w:autoSpaceDN w:val="0"/>
        <w:adjustRightInd w:val="0"/>
        <w:spacing w:after="0" w:line="240" w:lineRule="exact"/>
        <w:ind w:left="10490"/>
        <w:jc w:val="right"/>
        <w:rPr>
          <w:rFonts w:ascii="Times New Roman" w:hAnsi="Times New Roman" w:cs="Times New Roman"/>
          <w:bCs/>
          <w:sz w:val="24"/>
          <w:szCs w:val="24"/>
        </w:rPr>
      </w:pPr>
      <w:r w:rsidRPr="006667B8">
        <w:rPr>
          <w:rFonts w:ascii="Times New Roman" w:hAnsi="Times New Roman" w:cs="Times New Roman"/>
          <w:bCs/>
          <w:sz w:val="24"/>
          <w:szCs w:val="24"/>
        </w:rPr>
        <w:t xml:space="preserve">к муниципальной программе </w:t>
      </w:r>
      <w:r w:rsidRPr="006667B8">
        <w:rPr>
          <w:rFonts w:ascii="Times New Roman" w:hAnsi="Times New Roman" w:cs="Times New Roman"/>
          <w:sz w:val="24"/>
          <w:szCs w:val="24"/>
        </w:rPr>
        <w:t>«Развитие физической культуры, спорта и молодежной политики в Верхнебуреинском муниципальном районе Хабаровского края»</w:t>
      </w:r>
    </w:p>
    <w:p w:rsidR="000C18B1" w:rsidRPr="006667B8" w:rsidRDefault="000C18B1" w:rsidP="006667B8">
      <w:pPr>
        <w:widowControl w:val="0"/>
        <w:autoSpaceDE w:val="0"/>
        <w:autoSpaceDN w:val="0"/>
        <w:adjustRightInd w:val="0"/>
        <w:spacing w:after="0" w:line="240" w:lineRule="exact"/>
        <w:jc w:val="center"/>
        <w:rPr>
          <w:rFonts w:ascii="Times New Roman" w:hAnsi="Times New Roman" w:cs="Times New Roman"/>
          <w:bCs/>
          <w:sz w:val="24"/>
          <w:szCs w:val="24"/>
        </w:rPr>
      </w:pPr>
    </w:p>
    <w:p w:rsidR="000C18B1" w:rsidRPr="006667B8" w:rsidRDefault="00A145F8" w:rsidP="006667B8">
      <w:pPr>
        <w:widowControl w:val="0"/>
        <w:autoSpaceDE w:val="0"/>
        <w:autoSpaceDN w:val="0"/>
        <w:adjustRightInd w:val="0"/>
        <w:spacing w:after="0" w:line="240" w:lineRule="exact"/>
        <w:jc w:val="center"/>
        <w:rPr>
          <w:rFonts w:ascii="Times New Roman" w:hAnsi="Times New Roman" w:cs="Times New Roman"/>
          <w:bCs/>
          <w:sz w:val="24"/>
          <w:szCs w:val="24"/>
        </w:rPr>
      </w:pPr>
      <w:r w:rsidRPr="006667B8">
        <w:rPr>
          <w:rFonts w:ascii="Times New Roman" w:hAnsi="Times New Roman" w:cs="Times New Roman"/>
          <w:bCs/>
          <w:sz w:val="24"/>
          <w:szCs w:val="24"/>
        </w:rPr>
        <w:t>СВЕДЕНИЯ</w:t>
      </w:r>
    </w:p>
    <w:p w:rsidR="000C18B1" w:rsidRPr="006667B8" w:rsidRDefault="00A145F8" w:rsidP="006667B8">
      <w:pPr>
        <w:widowControl w:val="0"/>
        <w:autoSpaceDE w:val="0"/>
        <w:autoSpaceDN w:val="0"/>
        <w:adjustRightInd w:val="0"/>
        <w:spacing w:after="0" w:line="240" w:lineRule="exact"/>
        <w:jc w:val="center"/>
        <w:rPr>
          <w:rFonts w:ascii="Times New Roman" w:hAnsi="Times New Roman" w:cs="Times New Roman"/>
          <w:bCs/>
          <w:sz w:val="24"/>
          <w:szCs w:val="24"/>
        </w:rPr>
      </w:pPr>
      <w:r w:rsidRPr="006667B8">
        <w:rPr>
          <w:rFonts w:ascii="Times New Roman" w:hAnsi="Times New Roman" w:cs="Times New Roman"/>
          <w:bCs/>
          <w:sz w:val="24"/>
          <w:szCs w:val="24"/>
        </w:rPr>
        <w:t>о показателях (индикаторах) муниципальной программы</w:t>
      </w:r>
    </w:p>
    <w:p w:rsidR="000C18B1" w:rsidRPr="006667B8" w:rsidRDefault="000C18B1" w:rsidP="006667B8">
      <w:pPr>
        <w:widowControl w:val="0"/>
        <w:autoSpaceDE w:val="0"/>
        <w:autoSpaceDN w:val="0"/>
        <w:adjustRightInd w:val="0"/>
        <w:spacing w:after="0" w:line="240" w:lineRule="exact"/>
        <w:jc w:val="center"/>
        <w:rPr>
          <w:rFonts w:ascii="Times New Roman" w:hAnsi="Times New Roman" w:cs="Times New Roman"/>
          <w:bCs/>
          <w:sz w:val="24"/>
          <w:szCs w:val="24"/>
        </w:rPr>
      </w:pPr>
    </w:p>
    <w:tbl>
      <w:tblPr>
        <w:tblW w:w="5000" w:type="pct"/>
        <w:tblCellSpacing w:w="0" w:type="dxa"/>
        <w:tblCellMar>
          <w:left w:w="75" w:type="dxa"/>
          <w:right w:w="75" w:type="dxa"/>
        </w:tblCellMar>
        <w:tblLook w:val="04A0"/>
      </w:tblPr>
      <w:tblGrid>
        <w:gridCol w:w="798"/>
        <w:gridCol w:w="4042"/>
        <w:gridCol w:w="1270"/>
        <w:gridCol w:w="1876"/>
        <w:gridCol w:w="867"/>
        <w:gridCol w:w="870"/>
        <w:gridCol w:w="864"/>
        <w:gridCol w:w="870"/>
        <w:gridCol w:w="864"/>
        <w:gridCol w:w="867"/>
        <w:gridCol w:w="867"/>
        <w:gridCol w:w="867"/>
        <w:gridCol w:w="952"/>
      </w:tblGrid>
      <w:tr w:rsidR="000C18B1" w:rsidRPr="006667B8" w:rsidTr="006667B8">
        <w:trPr>
          <w:tblCellSpacing w:w="0" w:type="dxa"/>
        </w:trPr>
        <w:tc>
          <w:tcPr>
            <w:tcW w:w="251" w:type="pct"/>
            <w:vMerge w:val="restart"/>
            <w:tcBorders>
              <w:top w:val="single" w:sz="4" w:space="0" w:color="auto"/>
              <w:left w:val="single" w:sz="4" w:space="0" w:color="auto"/>
              <w:right w:val="single" w:sz="4" w:space="0" w:color="auto"/>
            </w:tcBorders>
          </w:tcPr>
          <w:p w:rsidR="000C18B1" w:rsidRPr="006667B8" w:rsidRDefault="006667B8" w:rsidP="006667B8">
            <w:pPr>
              <w:pStyle w:val="ConsPlusCell"/>
              <w:spacing w:line="240" w:lineRule="exact"/>
              <w:jc w:val="center"/>
              <w:rPr>
                <w:rFonts w:ascii="Times New Roman" w:hAnsi="Times New Roman" w:cs="Times New Roman"/>
                <w:sz w:val="24"/>
                <w:szCs w:val="24"/>
              </w:rPr>
            </w:pPr>
            <w:r w:rsidRPr="006667B8">
              <w:rPr>
                <w:rFonts w:ascii="Times New Roman" w:hAnsi="Times New Roman" w:cs="Times New Roman"/>
                <w:sz w:val="24"/>
                <w:szCs w:val="24"/>
              </w:rPr>
              <w:t>№</w:t>
            </w:r>
          </w:p>
          <w:p w:rsidR="000C18B1" w:rsidRPr="006667B8" w:rsidRDefault="00A145F8" w:rsidP="006667B8">
            <w:pPr>
              <w:pStyle w:val="ConsPlusCell"/>
              <w:spacing w:line="240" w:lineRule="exact"/>
              <w:jc w:val="center"/>
              <w:rPr>
                <w:rFonts w:ascii="Times New Roman" w:hAnsi="Times New Roman" w:cs="Times New Roman"/>
                <w:sz w:val="24"/>
                <w:szCs w:val="24"/>
              </w:rPr>
            </w:pPr>
            <w:r w:rsidRPr="006667B8">
              <w:rPr>
                <w:rFonts w:ascii="Times New Roman" w:hAnsi="Times New Roman" w:cs="Times New Roman"/>
                <w:sz w:val="24"/>
                <w:szCs w:val="24"/>
              </w:rPr>
              <w:t xml:space="preserve"> </w:t>
            </w:r>
            <w:proofErr w:type="spellStart"/>
            <w:proofErr w:type="gramStart"/>
            <w:r w:rsidRPr="006667B8">
              <w:rPr>
                <w:rFonts w:ascii="Times New Roman" w:hAnsi="Times New Roman" w:cs="Times New Roman"/>
                <w:sz w:val="24"/>
                <w:szCs w:val="24"/>
              </w:rPr>
              <w:t>п</w:t>
            </w:r>
            <w:proofErr w:type="spellEnd"/>
            <w:proofErr w:type="gramEnd"/>
            <w:r w:rsidRPr="006667B8">
              <w:rPr>
                <w:rFonts w:ascii="Times New Roman" w:hAnsi="Times New Roman" w:cs="Times New Roman"/>
                <w:sz w:val="24"/>
                <w:szCs w:val="24"/>
              </w:rPr>
              <w:t>/</w:t>
            </w:r>
            <w:proofErr w:type="spellStart"/>
            <w:r w:rsidRPr="006667B8">
              <w:rPr>
                <w:rFonts w:ascii="Times New Roman" w:hAnsi="Times New Roman" w:cs="Times New Roman"/>
                <w:sz w:val="24"/>
                <w:szCs w:val="24"/>
              </w:rPr>
              <w:t>п</w:t>
            </w:r>
            <w:proofErr w:type="spellEnd"/>
          </w:p>
        </w:tc>
        <w:tc>
          <w:tcPr>
            <w:tcW w:w="1273" w:type="pct"/>
            <w:vMerge w:val="restart"/>
            <w:tcBorders>
              <w:top w:val="single" w:sz="4" w:space="0" w:color="auto"/>
              <w:left w:val="single" w:sz="4" w:space="0" w:color="auto"/>
              <w:right w:val="single" w:sz="4" w:space="0" w:color="auto"/>
            </w:tcBorders>
          </w:tcPr>
          <w:p w:rsidR="000C18B1" w:rsidRPr="006667B8" w:rsidRDefault="00A145F8" w:rsidP="006667B8">
            <w:pPr>
              <w:pStyle w:val="ConsPlusCell"/>
              <w:spacing w:line="240" w:lineRule="exact"/>
              <w:jc w:val="center"/>
              <w:rPr>
                <w:rFonts w:ascii="Times New Roman" w:hAnsi="Times New Roman" w:cs="Times New Roman"/>
                <w:sz w:val="24"/>
                <w:szCs w:val="24"/>
              </w:rPr>
            </w:pPr>
            <w:r w:rsidRPr="006667B8">
              <w:rPr>
                <w:rFonts w:ascii="Times New Roman" w:hAnsi="Times New Roman" w:cs="Times New Roman"/>
                <w:sz w:val="24"/>
                <w:szCs w:val="24"/>
              </w:rPr>
              <w:t>Наименование показателя (индикатора)</w:t>
            </w:r>
          </w:p>
        </w:tc>
        <w:tc>
          <w:tcPr>
            <w:tcW w:w="400" w:type="pct"/>
            <w:vMerge w:val="restart"/>
            <w:tcBorders>
              <w:top w:val="single" w:sz="4" w:space="0" w:color="auto"/>
              <w:left w:val="single" w:sz="4" w:space="0" w:color="auto"/>
              <w:right w:val="single" w:sz="4" w:space="0" w:color="auto"/>
            </w:tcBorders>
          </w:tcPr>
          <w:p w:rsidR="000C18B1" w:rsidRPr="006667B8" w:rsidRDefault="00A145F8" w:rsidP="006667B8">
            <w:pPr>
              <w:pStyle w:val="ConsPlusCell"/>
              <w:spacing w:line="240" w:lineRule="exact"/>
              <w:jc w:val="center"/>
              <w:rPr>
                <w:rFonts w:ascii="Times New Roman" w:hAnsi="Times New Roman" w:cs="Times New Roman"/>
                <w:sz w:val="24"/>
                <w:szCs w:val="24"/>
              </w:rPr>
            </w:pPr>
            <w:r w:rsidRPr="006667B8">
              <w:rPr>
                <w:rFonts w:ascii="Times New Roman" w:hAnsi="Times New Roman" w:cs="Times New Roman"/>
                <w:sz w:val="24"/>
                <w:szCs w:val="24"/>
              </w:rPr>
              <w:t>Единица измерения</w:t>
            </w:r>
          </w:p>
        </w:tc>
        <w:tc>
          <w:tcPr>
            <w:tcW w:w="591" w:type="pct"/>
            <w:vMerge w:val="restart"/>
            <w:tcBorders>
              <w:top w:val="single" w:sz="4" w:space="0" w:color="auto"/>
              <w:left w:val="single" w:sz="4" w:space="0" w:color="auto"/>
              <w:right w:val="single" w:sz="4" w:space="0" w:color="auto"/>
            </w:tcBorders>
          </w:tcPr>
          <w:p w:rsidR="000C18B1" w:rsidRPr="006667B8" w:rsidRDefault="00A145F8" w:rsidP="006667B8">
            <w:pPr>
              <w:pStyle w:val="ConsPlusCell"/>
              <w:spacing w:line="240" w:lineRule="exact"/>
              <w:jc w:val="center"/>
              <w:rPr>
                <w:rFonts w:ascii="Times New Roman" w:hAnsi="Times New Roman" w:cs="Times New Roman"/>
                <w:sz w:val="24"/>
                <w:szCs w:val="24"/>
              </w:rPr>
            </w:pPr>
            <w:r w:rsidRPr="006667B8">
              <w:rPr>
                <w:rFonts w:ascii="Times New Roman" w:hAnsi="Times New Roman" w:cs="Times New Roman"/>
                <w:sz w:val="24"/>
                <w:szCs w:val="24"/>
              </w:rPr>
              <w:t>Источник информации</w:t>
            </w:r>
          </w:p>
        </w:tc>
        <w:tc>
          <w:tcPr>
            <w:tcW w:w="2484" w:type="pct"/>
            <w:gridSpan w:val="9"/>
            <w:tcBorders>
              <w:top w:val="single" w:sz="4" w:space="0" w:color="auto"/>
              <w:left w:val="single" w:sz="4" w:space="0" w:color="auto"/>
              <w:bottom w:val="single" w:sz="4" w:space="0" w:color="auto"/>
              <w:right w:val="single" w:sz="4" w:space="0" w:color="auto"/>
            </w:tcBorders>
          </w:tcPr>
          <w:p w:rsidR="000C18B1" w:rsidRPr="006667B8" w:rsidRDefault="00A145F8" w:rsidP="006667B8">
            <w:pPr>
              <w:pStyle w:val="ConsPlusCell"/>
              <w:spacing w:line="240" w:lineRule="exact"/>
              <w:jc w:val="center"/>
              <w:rPr>
                <w:rFonts w:ascii="Times New Roman" w:hAnsi="Times New Roman" w:cs="Times New Roman"/>
                <w:sz w:val="24"/>
                <w:szCs w:val="24"/>
              </w:rPr>
            </w:pPr>
            <w:r w:rsidRPr="006667B8">
              <w:rPr>
                <w:rFonts w:ascii="Times New Roman" w:hAnsi="Times New Roman" w:cs="Times New Roman"/>
                <w:sz w:val="24"/>
                <w:szCs w:val="24"/>
              </w:rPr>
              <w:t>Значение показателя (индикатора)</w:t>
            </w:r>
          </w:p>
        </w:tc>
      </w:tr>
      <w:tr w:rsidR="000C18B1" w:rsidTr="006667B8">
        <w:trPr>
          <w:tblCellSpacing w:w="0" w:type="dxa"/>
        </w:trPr>
        <w:tc>
          <w:tcPr>
            <w:tcW w:w="251" w:type="pct"/>
            <w:vMerge/>
            <w:tcBorders>
              <w:left w:val="single" w:sz="4" w:space="0" w:color="auto"/>
              <w:right w:val="single" w:sz="4" w:space="0" w:color="auto"/>
            </w:tcBorders>
          </w:tcPr>
          <w:p w:rsidR="000C18B1" w:rsidRDefault="000C18B1" w:rsidP="006667B8">
            <w:pPr>
              <w:pStyle w:val="ConsPlusCell"/>
              <w:spacing w:line="240" w:lineRule="exact"/>
              <w:rPr>
                <w:rFonts w:ascii="Times New Roman" w:hAnsi="Times New Roman" w:cs="Times New Roman"/>
                <w:sz w:val="24"/>
                <w:szCs w:val="24"/>
              </w:rPr>
            </w:pPr>
          </w:p>
        </w:tc>
        <w:tc>
          <w:tcPr>
            <w:tcW w:w="1273" w:type="pct"/>
            <w:vMerge/>
            <w:tcBorders>
              <w:left w:val="single" w:sz="4" w:space="0" w:color="auto"/>
              <w:right w:val="single" w:sz="4" w:space="0" w:color="auto"/>
            </w:tcBorders>
          </w:tcPr>
          <w:p w:rsidR="000C18B1" w:rsidRDefault="000C18B1" w:rsidP="006667B8">
            <w:pPr>
              <w:pStyle w:val="ConsPlusCell"/>
              <w:spacing w:line="240" w:lineRule="exact"/>
              <w:rPr>
                <w:rFonts w:ascii="Times New Roman" w:hAnsi="Times New Roman" w:cs="Times New Roman"/>
                <w:sz w:val="24"/>
                <w:szCs w:val="24"/>
              </w:rPr>
            </w:pPr>
          </w:p>
        </w:tc>
        <w:tc>
          <w:tcPr>
            <w:tcW w:w="400" w:type="pct"/>
            <w:vMerge/>
            <w:tcBorders>
              <w:left w:val="single" w:sz="4" w:space="0" w:color="auto"/>
              <w:right w:val="single" w:sz="4" w:space="0" w:color="auto"/>
            </w:tcBorders>
          </w:tcPr>
          <w:p w:rsidR="000C18B1" w:rsidRDefault="000C18B1" w:rsidP="006667B8">
            <w:pPr>
              <w:pStyle w:val="ConsPlusCell"/>
              <w:spacing w:line="240" w:lineRule="exact"/>
              <w:rPr>
                <w:rFonts w:ascii="Times New Roman" w:hAnsi="Times New Roman" w:cs="Times New Roman"/>
                <w:sz w:val="24"/>
                <w:szCs w:val="24"/>
              </w:rPr>
            </w:pPr>
          </w:p>
        </w:tc>
        <w:tc>
          <w:tcPr>
            <w:tcW w:w="591" w:type="pct"/>
            <w:vMerge/>
            <w:tcBorders>
              <w:left w:val="single" w:sz="4" w:space="0" w:color="auto"/>
              <w:right w:val="single" w:sz="4" w:space="0" w:color="auto"/>
            </w:tcBorders>
          </w:tcPr>
          <w:p w:rsidR="000C18B1" w:rsidRDefault="000C18B1" w:rsidP="006667B8">
            <w:pPr>
              <w:pStyle w:val="ConsPlusCell"/>
              <w:spacing w:line="240" w:lineRule="exact"/>
              <w:rPr>
                <w:rFonts w:ascii="Times New Roman" w:hAnsi="Times New Roman" w:cs="Times New Roman"/>
                <w:sz w:val="24"/>
                <w:szCs w:val="24"/>
              </w:rPr>
            </w:pPr>
          </w:p>
        </w:tc>
        <w:tc>
          <w:tcPr>
            <w:tcW w:w="547" w:type="pct"/>
            <w:gridSpan w:val="2"/>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2022</w:t>
            </w:r>
          </w:p>
        </w:tc>
        <w:tc>
          <w:tcPr>
            <w:tcW w:w="546" w:type="pct"/>
            <w:gridSpan w:val="2"/>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2023</w:t>
            </w:r>
          </w:p>
        </w:tc>
        <w:tc>
          <w:tcPr>
            <w:tcW w:w="545" w:type="pct"/>
            <w:gridSpan w:val="2"/>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2024</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2025</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2026</w:t>
            </w:r>
          </w:p>
        </w:tc>
        <w:tc>
          <w:tcPr>
            <w:tcW w:w="300"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2027</w:t>
            </w:r>
          </w:p>
        </w:tc>
      </w:tr>
      <w:tr w:rsidR="000C18B1" w:rsidTr="006667B8">
        <w:trPr>
          <w:tblCellSpacing w:w="0" w:type="dxa"/>
        </w:trPr>
        <w:tc>
          <w:tcPr>
            <w:tcW w:w="251" w:type="pct"/>
            <w:vMerge/>
            <w:tcBorders>
              <w:left w:val="single" w:sz="4" w:space="0" w:color="auto"/>
              <w:bottom w:val="single" w:sz="4" w:space="0" w:color="auto"/>
              <w:right w:val="single" w:sz="4" w:space="0" w:color="auto"/>
            </w:tcBorders>
          </w:tcPr>
          <w:p w:rsidR="000C18B1" w:rsidRDefault="000C18B1" w:rsidP="006667B8">
            <w:pPr>
              <w:pStyle w:val="ConsPlusCell"/>
              <w:spacing w:line="240" w:lineRule="exact"/>
              <w:rPr>
                <w:rFonts w:ascii="Times New Roman" w:hAnsi="Times New Roman" w:cs="Times New Roman"/>
                <w:sz w:val="24"/>
                <w:szCs w:val="24"/>
              </w:rPr>
            </w:pPr>
          </w:p>
        </w:tc>
        <w:tc>
          <w:tcPr>
            <w:tcW w:w="1273" w:type="pct"/>
            <w:vMerge/>
            <w:tcBorders>
              <w:left w:val="single" w:sz="4" w:space="0" w:color="auto"/>
              <w:bottom w:val="single" w:sz="4" w:space="0" w:color="auto"/>
              <w:right w:val="single" w:sz="4" w:space="0" w:color="auto"/>
            </w:tcBorders>
          </w:tcPr>
          <w:p w:rsidR="000C18B1" w:rsidRDefault="000C18B1" w:rsidP="006667B8">
            <w:pPr>
              <w:pStyle w:val="ConsPlusCell"/>
              <w:spacing w:line="240" w:lineRule="exact"/>
              <w:rPr>
                <w:rFonts w:ascii="Times New Roman" w:hAnsi="Times New Roman" w:cs="Times New Roman"/>
                <w:sz w:val="24"/>
                <w:szCs w:val="24"/>
              </w:rPr>
            </w:pPr>
          </w:p>
        </w:tc>
        <w:tc>
          <w:tcPr>
            <w:tcW w:w="400" w:type="pct"/>
            <w:vMerge/>
            <w:tcBorders>
              <w:left w:val="single" w:sz="4" w:space="0" w:color="auto"/>
              <w:bottom w:val="single" w:sz="4" w:space="0" w:color="auto"/>
              <w:right w:val="single" w:sz="4" w:space="0" w:color="auto"/>
            </w:tcBorders>
          </w:tcPr>
          <w:p w:rsidR="000C18B1" w:rsidRDefault="000C18B1" w:rsidP="006667B8">
            <w:pPr>
              <w:pStyle w:val="ConsPlusCell"/>
              <w:spacing w:line="240" w:lineRule="exact"/>
              <w:rPr>
                <w:rFonts w:ascii="Times New Roman" w:hAnsi="Times New Roman" w:cs="Times New Roman"/>
                <w:sz w:val="24"/>
                <w:szCs w:val="24"/>
              </w:rPr>
            </w:pPr>
          </w:p>
        </w:tc>
        <w:tc>
          <w:tcPr>
            <w:tcW w:w="591" w:type="pct"/>
            <w:vMerge/>
            <w:tcBorders>
              <w:left w:val="single" w:sz="4" w:space="0" w:color="auto"/>
              <w:bottom w:val="single" w:sz="4" w:space="0" w:color="auto"/>
              <w:right w:val="single" w:sz="4" w:space="0" w:color="auto"/>
            </w:tcBorders>
          </w:tcPr>
          <w:p w:rsidR="000C18B1" w:rsidRDefault="000C18B1" w:rsidP="006667B8">
            <w:pPr>
              <w:pStyle w:val="ConsPlusCell"/>
              <w:spacing w:line="240" w:lineRule="exact"/>
              <w:rPr>
                <w:rFonts w:ascii="Times New Roman" w:hAnsi="Times New Roman" w:cs="Times New Roman"/>
                <w:sz w:val="24"/>
                <w:szCs w:val="24"/>
              </w:rPr>
            </w:pP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план</w:t>
            </w:r>
          </w:p>
        </w:tc>
        <w:tc>
          <w:tcPr>
            <w:tcW w:w="27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факт</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план</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факт</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план</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факт</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план</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план</w:t>
            </w:r>
          </w:p>
        </w:tc>
        <w:tc>
          <w:tcPr>
            <w:tcW w:w="300"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план</w:t>
            </w:r>
          </w:p>
        </w:tc>
      </w:tr>
    </w:tbl>
    <w:p w:rsidR="000C18B1" w:rsidRDefault="000C18B1">
      <w:pPr>
        <w:spacing w:after="0" w:line="240" w:lineRule="auto"/>
        <w:rPr>
          <w:sz w:val="2"/>
          <w:szCs w:val="2"/>
        </w:rPr>
      </w:pPr>
    </w:p>
    <w:tbl>
      <w:tblPr>
        <w:tblW w:w="5000" w:type="pct"/>
        <w:tblCellSpacing w:w="0" w:type="dxa"/>
        <w:tblCellMar>
          <w:left w:w="75" w:type="dxa"/>
          <w:right w:w="75" w:type="dxa"/>
        </w:tblCellMar>
        <w:tblLook w:val="04A0"/>
      </w:tblPr>
      <w:tblGrid>
        <w:gridCol w:w="796"/>
        <w:gridCol w:w="4041"/>
        <w:gridCol w:w="1269"/>
        <w:gridCol w:w="1876"/>
        <w:gridCol w:w="867"/>
        <w:gridCol w:w="867"/>
        <w:gridCol w:w="864"/>
        <w:gridCol w:w="870"/>
        <w:gridCol w:w="864"/>
        <w:gridCol w:w="867"/>
        <w:gridCol w:w="867"/>
        <w:gridCol w:w="867"/>
        <w:gridCol w:w="959"/>
      </w:tblGrid>
      <w:tr w:rsidR="000C18B1" w:rsidTr="006667B8">
        <w:trPr>
          <w:tblHeader/>
          <w:tblCellSpacing w:w="0" w:type="dxa"/>
        </w:trPr>
        <w:tc>
          <w:tcPr>
            <w:tcW w:w="25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400"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59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27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12</w:t>
            </w:r>
          </w:p>
        </w:tc>
        <w:tc>
          <w:tcPr>
            <w:tcW w:w="30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13</w:t>
            </w:r>
          </w:p>
        </w:tc>
      </w:tr>
      <w:tr w:rsidR="000C18B1" w:rsidTr="006667B8">
        <w:trPr>
          <w:trHeight w:val="173"/>
          <w:tblCellSpacing w:w="0" w:type="dxa"/>
        </w:trPr>
        <w:tc>
          <w:tcPr>
            <w:tcW w:w="25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1</w:t>
            </w:r>
          </w:p>
        </w:tc>
        <w:tc>
          <w:tcPr>
            <w:tcW w:w="4749" w:type="pct"/>
            <w:gridSpan w:val="12"/>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Создание благоприятных условий для привлечения различных слоев населения к организованным занятиям физической культурой и спортом</w:t>
            </w:r>
          </w:p>
        </w:tc>
      </w:tr>
      <w:tr w:rsidR="000C18B1" w:rsidTr="006667B8">
        <w:trPr>
          <w:tblCellSpacing w:w="0" w:type="dxa"/>
        </w:trPr>
        <w:tc>
          <w:tcPr>
            <w:tcW w:w="25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1.1</w:t>
            </w:r>
          </w:p>
        </w:tc>
        <w:tc>
          <w:tcPr>
            <w:tcW w:w="1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Удельный вес жителей района, систематически занимающихся физической культурой и спортом, в общей численности населения района</w:t>
            </w:r>
          </w:p>
        </w:tc>
        <w:tc>
          <w:tcPr>
            <w:tcW w:w="400"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показатели статистического наблюдения</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43,8</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45,6</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43,9</w:t>
            </w:r>
          </w:p>
        </w:tc>
        <w:tc>
          <w:tcPr>
            <w:tcW w:w="27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56,7</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44,0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56,8</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45,6</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46,5</w:t>
            </w:r>
          </w:p>
        </w:tc>
        <w:tc>
          <w:tcPr>
            <w:tcW w:w="302" w:type="pct"/>
            <w:tcBorders>
              <w:top w:val="single" w:sz="4" w:space="0" w:color="auto"/>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47,0</w:t>
            </w:r>
          </w:p>
        </w:tc>
      </w:tr>
      <w:tr w:rsidR="000C18B1" w:rsidTr="006667B8">
        <w:trPr>
          <w:tblCellSpacing w:w="0" w:type="dxa"/>
        </w:trPr>
        <w:tc>
          <w:tcPr>
            <w:tcW w:w="251"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1.2.</w:t>
            </w:r>
          </w:p>
        </w:tc>
        <w:tc>
          <w:tcPr>
            <w:tcW w:w="1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Численность населения, систематически занимающегося физической культурой и спортом в районе</w:t>
            </w:r>
          </w:p>
        </w:tc>
        <w:tc>
          <w:tcPr>
            <w:tcW w:w="400"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человек</w:t>
            </w:r>
          </w:p>
        </w:tc>
        <w:tc>
          <w:tcPr>
            <w:tcW w:w="591"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показатели статистического наблюдения</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9500</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10480</w:t>
            </w:r>
          </w:p>
        </w:tc>
        <w:tc>
          <w:tcPr>
            <w:tcW w:w="27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9700</w:t>
            </w:r>
          </w:p>
        </w:tc>
        <w:tc>
          <w:tcPr>
            <w:tcW w:w="274"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14116</w:t>
            </w:r>
          </w:p>
        </w:tc>
        <w:tc>
          <w:tcPr>
            <w:tcW w:w="272" w:type="pct"/>
            <w:tcBorders>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9900</w:t>
            </w:r>
          </w:p>
        </w:tc>
        <w:tc>
          <w:tcPr>
            <w:tcW w:w="273" w:type="pct"/>
            <w:tcBorders>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14232</w:t>
            </w:r>
          </w:p>
        </w:tc>
        <w:tc>
          <w:tcPr>
            <w:tcW w:w="273" w:type="pct"/>
            <w:tcBorders>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10100</w:t>
            </w:r>
          </w:p>
        </w:tc>
        <w:tc>
          <w:tcPr>
            <w:tcW w:w="273" w:type="pct"/>
            <w:tcBorders>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10500</w:t>
            </w:r>
          </w:p>
        </w:tc>
        <w:tc>
          <w:tcPr>
            <w:tcW w:w="302" w:type="pct"/>
            <w:tcBorders>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10700</w:t>
            </w:r>
          </w:p>
        </w:tc>
      </w:tr>
      <w:tr w:rsidR="000C18B1" w:rsidTr="006667B8">
        <w:trPr>
          <w:tblCellSpacing w:w="0" w:type="dxa"/>
        </w:trPr>
        <w:tc>
          <w:tcPr>
            <w:tcW w:w="251"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1.3</w:t>
            </w:r>
          </w:p>
        </w:tc>
        <w:tc>
          <w:tcPr>
            <w:tcW w:w="1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Доля жителей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w:t>
            </w:r>
          </w:p>
        </w:tc>
        <w:tc>
          <w:tcPr>
            <w:tcW w:w="400"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расчет на основе первичных данных сбора оперативной информации</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41,0</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52,2</w:t>
            </w:r>
          </w:p>
        </w:tc>
        <w:tc>
          <w:tcPr>
            <w:tcW w:w="27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41,5</w:t>
            </w:r>
          </w:p>
        </w:tc>
        <w:tc>
          <w:tcPr>
            <w:tcW w:w="274"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62,0</w:t>
            </w:r>
          </w:p>
        </w:tc>
        <w:tc>
          <w:tcPr>
            <w:tcW w:w="272" w:type="pct"/>
            <w:tcBorders>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42,0</w:t>
            </w:r>
          </w:p>
        </w:tc>
        <w:tc>
          <w:tcPr>
            <w:tcW w:w="273" w:type="pct"/>
            <w:tcBorders>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42,5</w:t>
            </w:r>
          </w:p>
        </w:tc>
        <w:tc>
          <w:tcPr>
            <w:tcW w:w="273" w:type="pct"/>
            <w:tcBorders>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43,0</w:t>
            </w:r>
          </w:p>
        </w:tc>
        <w:tc>
          <w:tcPr>
            <w:tcW w:w="273" w:type="pct"/>
            <w:tcBorders>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44,0</w:t>
            </w:r>
          </w:p>
        </w:tc>
        <w:tc>
          <w:tcPr>
            <w:tcW w:w="302" w:type="pct"/>
            <w:tcBorders>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45,5</w:t>
            </w:r>
          </w:p>
        </w:tc>
      </w:tr>
      <w:tr w:rsidR="000C18B1" w:rsidTr="006667B8">
        <w:trPr>
          <w:tblCellSpacing w:w="0" w:type="dxa"/>
        </w:trPr>
        <w:tc>
          <w:tcPr>
            <w:tcW w:w="251"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1.4</w:t>
            </w:r>
          </w:p>
        </w:tc>
        <w:tc>
          <w:tcPr>
            <w:tcW w:w="1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 xml:space="preserve">Доля учащихся и студентов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w:t>
            </w:r>
          </w:p>
        </w:tc>
        <w:tc>
          <w:tcPr>
            <w:tcW w:w="400"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расчет на основе первичных данных сбора оперативной информации</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71,0</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52,2</w:t>
            </w:r>
          </w:p>
        </w:tc>
        <w:tc>
          <w:tcPr>
            <w:tcW w:w="27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71,5</w:t>
            </w:r>
          </w:p>
        </w:tc>
        <w:tc>
          <w:tcPr>
            <w:tcW w:w="274"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62,0</w:t>
            </w:r>
          </w:p>
        </w:tc>
        <w:tc>
          <w:tcPr>
            <w:tcW w:w="272" w:type="pct"/>
            <w:tcBorders>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72,0</w:t>
            </w:r>
          </w:p>
        </w:tc>
        <w:tc>
          <w:tcPr>
            <w:tcW w:w="273" w:type="pct"/>
            <w:tcBorders>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73,5</w:t>
            </w:r>
          </w:p>
        </w:tc>
        <w:tc>
          <w:tcPr>
            <w:tcW w:w="273" w:type="pct"/>
            <w:tcBorders>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73,0</w:t>
            </w:r>
          </w:p>
        </w:tc>
        <w:tc>
          <w:tcPr>
            <w:tcW w:w="273" w:type="pct"/>
            <w:tcBorders>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74,0</w:t>
            </w:r>
          </w:p>
        </w:tc>
        <w:tc>
          <w:tcPr>
            <w:tcW w:w="302" w:type="pct"/>
            <w:tcBorders>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75,5</w:t>
            </w:r>
          </w:p>
        </w:tc>
      </w:tr>
      <w:tr w:rsidR="000C18B1" w:rsidTr="006667B8">
        <w:trPr>
          <w:tblCellSpacing w:w="0" w:type="dxa"/>
        </w:trPr>
        <w:tc>
          <w:tcPr>
            <w:tcW w:w="251"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1.5</w:t>
            </w:r>
          </w:p>
        </w:tc>
        <w:tc>
          <w:tcPr>
            <w:tcW w:w="1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 xml:space="preserve">Количество посещений муниципального бюджетного </w:t>
            </w:r>
            <w:r>
              <w:rPr>
                <w:rFonts w:ascii="Times New Roman" w:hAnsi="Times New Roman" w:cs="Times New Roman"/>
                <w:sz w:val="24"/>
                <w:szCs w:val="24"/>
              </w:rPr>
              <w:lastRenderedPageBreak/>
              <w:t>учреждения «Плавательный бассейн п. Чегдомын»</w:t>
            </w:r>
          </w:p>
        </w:tc>
        <w:tc>
          <w:tcPr>
            <w:tcW w:w="400"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lastRenderedPageBreak/>
              <w:t xml:space="preserve">единиц </w:t>
            </w:r>
          </w:p>
        </w:tc>
        <w:tc>
          <w:tcPr>
            <w:tcW w:w="591"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 xml:space="preserve">расчет на основе </w:t>
            </w:r>
            <w:r>
              <w:rPr>
                <w:rFonts w:ascii="Times New Roman" w:hAnsi="Times New Roman" w:cs="Times New Roman"/>
                <w:sz w:val="24"/>
                <w:szCs w:val="24"/>
              </w:rPr>
              <w:lastRenderedPageBreak/>
              <w:t>первичных данных сбора оперативной информации</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30000</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40000</w:t>
            </w:r>
          </w:p>
        </w:tc>
        <w:tc>
          <w:tcPr>
            <w:tcW w:w="27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35000</w:t>
            </w:r>
          </w:p>
        </w:tc>
        <w:tc>
          <w:tcPr>
            <w:tcW w:w="274"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35697</w:t>
            </w:r>
          </w:p>
        </w:tc>
        <w:tc>
          <w:tcPr>
            <w:tcW w:w="27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40000</w:t>
            </w:r>
          </w:p>
        </w:tc>
        <w:tc>
          <w:tcPr>
            <w:tcW w:w="273" w:type="pct"/>
            <w:tcBorders>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43681</w:t>
            </w:r>
          </w:p>
        </w:tc>
        <w:tc>
          <w:tcPr>
            <w:tcW w:w="273" w:type="pct"/>
            <w:tcBorders>
              <w:left w:val="single" w:sz="4" w:space="0" w:color="auto"/>
              <w:bottom w:val="single" w:sz="4" w:space="0" w:color="auto"/>
              <w:right w:val="single" w:sz="4" w:space="0" w:color="auto"/>
            </w:tcBorders>
          </w:tcPr>
          <w:p w:rsidR="000C18B1" w:rsidRDefault="00A145F8" w:rsidP="006667B8">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50100</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50200</w:t>
            </w:r>
          </w:p>
        </w:tc>
        <w:tc>
          <w:tcPr>
            <w:tcW w:w="30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50350</w:t>
            </w:r>
          </w:p>
        </w:tc>
      </w:tr>
      <w:tr w:rsidR="000C18B1" w:rsidTr="006667B8">
        <w:trPr>
          <w:tblCellSpacing w:w="0" w:type="dxa"/>
        </w:trPr>
        <w:tc>
          <w:tcPr>
            <w:tcW w:w="251"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lastRenderedPageBreak/>
              <w:t>2.</w:t>
            </w:r>
          </w:p>
        </w:tc>
        <w:tc>
          <w:tcPr>
            <w:tcW w:w="4749" w:type="pct"/>
            <w:gridSpan w:val="12"/>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w:t>
            </w:r>
          </w:p>
        </w:tc>
      </w:tr>
      <w:tr w:rsidR="000C18B1" w:rsidTr="006667B8">
        <w:trPr>
          <w:tblCellSpacing w:w="0" w:type="dxa"/>
        </w:trPr>
        <w:tc>
          <w:tcPr>
            <w:tcW w:w="251"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2.1.</w:t>
            </w:r>
          </w:p>
        </w:tc>
        <w:tc>
          <w:tcPr>
            <w:tcW w:w="1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Количество штатных работников сферы физической культуры и спорта в районе</w:t>
            </w:r>
          </w:p>
        </w:tc>
        <w:tc>
          <w:tcPr>
            <w:tcW w:w="400"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человек</w:t>
            </w:r>
          </w:p>
        </w:tc>
        <w:tc>
          <w:tcPr>
            <w:tcW w:w="591"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показатели статистического наблюдения</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60</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47</w:t>
            </w:r>
          </w:p>
        </w:tc>
        <w:tc>
          <w:tcPr>
            <w:tcW w:w="27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60</w:t>
            </w:r>
          </w:p>
        </w:tc>
        <w:tc>
          <w:tcPr>
            <w:tcW w:w="274"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68</w:t>
            </w:r>
          </w:p>
        </w:tc>
        <w:tc>
          <w:tcPr>
            <w:tcW w:w="27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60</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67</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60</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60</w:t>
            </w:r>
          </w:p>
        </w:tc>
        <w:tc>
          <w:tcPr>
            <w:tcW w:w="30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60</w:t>
            </w:r>
          </w:p>
        </w:tc>
      </w:tr>
      <w:tr w:rsidR="000C18B1" w:rsidTr="006667B8">
        <w:trPr>
          <w:tblCellSpacing w:w="0" w:type="dxa"/>
        </w:trPr>
        <w:tc>
          <w:tcPr>
            <w:tcW w:w="251"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3.</w:t>
            </w:r>
          </w:p>
        </w:tc>
        <w:tc>
          <w:tcPr>
            <w:tcW w:w="4749" w:type="pct"/>
            <w:gridSpan w:val="12"/>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Создание условий для развития адаптивной физической культуры и адаптивного спорта</w:t>
            </w:r>
          </w:p>
        </w:tc>
      </w:tr>
      <w:tr w:rsidR="000C18B1" w:rsidTr="006667B8">
        <w:trPr>
          <w:tblCellSpacing w:w="0" w:type="dxa"/>
        </w:trPr>
        <w:tc>
          <w:tcPr>
            <w:tcW w:w="251"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3.1.</w:t>
            </w:r>
          </w:p>
        </w:tc>
        <w:tc>
          <w:tcPr>
            <w:tcW w:w="1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w:t>
            </w:r>
          </w:p>
        </w:tc>
        <w:tc>
          <w:tcPr>
            <w:tcW w:w="400"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показатели статистического наблюдения</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8,2</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8,6</w:t>
            </w:r>
          </w:p>
        </w:tc>
        <w:tc>
          <w:tcPr>
            <w:tcW w:w="27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8,3</w:t>
            </w:r>
          </w:p>
        </w:tc>
        <w:tc>
          <w:tcPr>
            <w:tcW w:w="274"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15,2</w:t>
            </w:r>
          </w:p>
        </w:tc>
        <w:tc>
          <w:tcPr>
            <w:tcW w:w="27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8,4</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8,5</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8,6</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8,7</w:t>
            </w:r>
          </w:p>
        </w:tc>
        <w:tc>
          <w:tcPr>
            <w:tcW w:w="30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8,9</w:t>
            </w:r>
          </w:p>
        </w:tc>
      </w:tr>
      <w:tr w:rsidR="000C18B1" w:rsidTr="006667B8">
        <w:trPr>
          <w:tblCellSpacing w:w="0" w:type="dxa"/>
        </w:trPr>
        <w:tc>
          <w:tcPr>
            <w:tcW w:w="251"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4.</w:t>
            </w:r>
          </w:p>
        </w:tc>
        <w:tc>
          <w:tcPr>
            <w:tcW w:w="4749" w:type="pct"/>
            <w:gridSpan w:val="12"/>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Повышение эффективности системы подготовки спортивного резерва, развитие детско-юношеского, школьного и студенческого спорта</w:t>
            </w:r>
          </w:p>
        </w:tc>
      </w:tr>
      <w:tr w:rsidR="000C18B1" w:rsidTr="006667B8">
        <w:trPr>
          <w:tblCellSpacing w:w="0" w:type="dxa"/>
        </w:trPr>
        <w:tc>
          <w:tcPr>
            <w:tcW w:w="25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4.1.</w:t>
            </w:r>
          </w:p>
        </w:tc>
        <w:tc>
          <w:tcPr>
            <w:tcW w:w="1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 xml:space="preserve">Удельный вес граждан (6-15 лет), систематически занимающихся в спортивных учреждениях, от общей численности детей 6-15 лет </w:t>
            </w:r>
          </w:p>
        </w:tc>
        <w:tc>
          <w:tcPr>
            <w:tcW w:w="400"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показатели статистического наблюдения</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90,0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82</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90,0</w:t>
            </w:r>
          </w:p>
        </w:tc>
        <w:tc>
          <w:tcPr>
            <w:tcW w:w="27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90,0</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90,0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91,0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90,0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94,5</w:t>
            </w:r>
          </w:p>
        </w:tc>
        <w:tc>
          <w:tcPr>
            <w:tcW w:w="30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96,5</w:t>
            </w:r>
          </w:p>
        </w:tc>
      </w:tr>
      <w:tr w:rsidR="000C18B1" w:rsidTr="006667B8">
        <w:trPr>
          <w:tblCellSpacing w:w="0" w:type="dxa"/>
        </w:trPr>
        <w:tc>
          <w:tcPr>
            <w:tcW w:w="251"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4.2.</w:t>
            </w:r>
          </w:p>
        </w:tc>
        <w:tc>
          <w:tcPr>
            <w:tcW w:w="1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Доля обучающихся и студентов, систематически занимающихся физической культурой и спортом, в общей численности обучающихся и студентов в районе</w:t>
            </w:r>
          </w:p>
        </w:tc>
        <w:tc>
          <w:tcPr>
            <w:tcW w:w="400"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показатели статистического наблюдения</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62,0</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71,0</w:t>
            </w:r>
          </w:p>
        </w:tc>
        <w:tc>
          <w:tcPr>
            <w:tcW w:w="27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63,0</w:t>
            </w:r>
          </w:p>
        </w:tc>
        <w:tc>
          <w:tcPr>
            <w:tcW w:w="274"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71,0</w:t>
            </w:r>
          </w:p>
        </w:tc>
        <w:tc>
          <w:tcPr>
            <w:tcW w:w="27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64,0</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66,0</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65,5</w:t>
            </w:r>
          </w:p>
        </w:tc>
        <w:tc>
          <w:tcPr>
            <w:tcW w:w="273"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70,2</w:t>
            </w:r>
          </w:p>
        </w:tc>
        <w:tc>
          <w:tcPr>
            <w:tcW w:w="30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71,5</w:t>
            </w:r>
          </w:p>
        </w:tc>
      </w:tr>
      <w:tr w:rsidR="000C18B1" w:rsidTr="006667B8">
        <w:trPr>
          <w:tblCellSpacing w:w="0" w:type="dxa"/>
        </w:trPr>
        <w:tc>
          <w:tcPr>
            <w:tcW w:w="25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both"/>
              <w:rPr>
                <w:rFonts w:ascii="Times New Roman" w:hAnsi="Times New Roman" w:cs="Times New Roman"/>
                <w:sz w:val="24"/>
                <w:szCs w:val="24"/>
              </w:rPr>
            </w:pPr>
            <w:r>
              <w:rPr>
                <w:rFonts w:ascii="Times New Roman" w:hAnsi="Times New Roman" w:cs="Times New Roman"/>
                <w:sz w:val="24"/>
                <w:szCs w:val="24"/>
              </w:rPr>
              <w:t>4.3</w:t>
            </w:r>
          </w:p>
        </w:tc>
        <w:tc>
          <w:tcPr>
            <w:tcW w:w="1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Уровень обеспеченности штатными работниками физической культуры и спорта</w:t>
            </w:r>
          </w:p>
        </w:tc>
        <w:tc>
          <w:tcPr>
            <w:tcW w:w="400"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показатели статистического наблюдения</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65,2</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65,2</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65,3</w:t>
            </w:r>
          </w:p>
        </w:tc>
        <w:tc>
          <w:tcPr>
            <w:tcW w:w="27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65,3</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65,4</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65,5</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66,0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66,0</w:t>
            </w:r>
          </w:p>
        </w:tc>
        <w:tc>
          <w:tcPr>
            <w:tcW w:w="30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66,0</w:t>
            </w:r>
          </w:p>
        </w:tc>
      </w:tr>
      <w:tr w:rsidR="000C18B1" w:rsidTr="006667B8">
        <w:trPr>
          <w:tblCellSpacing w:w="0" w:type="dxa"/>
        </w:trPr>
        <w:tc>
          <w:tcPr>
            <w:tcW w:w="25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both"/>
              <w:rPr>
                <w:rFonts w:ascii="Times New Roman" w:hAnsi="Times New Roman" w:cs="Times New Roman"/>
                <w:sz w:val="24"/>
                <w:szCs w:val="24"/>
              </w:rPr>
            </w:pPr>
            <w:r>
              <w:rPr>
                <w:rFonts w:ascii="Times New Roman" w:hAnsi="Times New Roman" w:cs="Times New Roman"/>
                <w:sz w:val="24"/>
                <w:szCs w:val="24"/>
              </w:rPr>
              <w:t>5.</w:t>
            </w:r>
          </w:p>
        </w:tc>
        <w:tc>
          <w:tcPr>
            <w:tcW w:w="4749" w:type="pct"/>
            <w:gridSpan w:val="12"/>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Развитие инфраструктуры сферы физической культуры и спорта</w:t>
            </w:r>
          </w:p>
        </w:tc>
      </w:tr>
      <w:tr w:rsidR="000C18B1" w:rsidTr="006667B8">
        <w:trPr>
          <w:tblCellSpacing w:w="0" w:type="dxa"/>
        </w:trPr>
        <w:tc>
          <w:tcPr>
            <w:tcW w:w="25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both"/>
              <w:rPr>
                <w:rFonts w:ascii="Times New Roman" w:hAnsi="Times New Roman" w:cs="Times New Roman"/>
                <w:sz w:val="24"/>
                <w:szCs w:val="24"/>
              </w:rPr>
            </w:pPr>
            <w:r>
              <w:rPr>
                <w:rFonts w:ascii="Times New Roman" w:hAnsi="Times New Roman" w:cs="Times New Roman"/>
                <w:sz w:val="24"/>
                <w:szCs w:val="24"/>
              </w:rPr>
              <w:t>5.1.</w:t>
            </w:r>
          </w:p>
        </w:tc>
        <w:tc>
          <w:tcPr>
            <w:tcW w:w="4749" w:type="pct"/>
            <w:gridSpan w:val="12"/>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Развитие материально-технической спортивной базы в районе</w:t>
            </w:r>
          </w:p>
        </w:tc>
      </w:tr>
      <w:tr w:rsidR="000C18B1" w:rsidTr="006667B8">
        <w:trPr>
          <w:tblCellSpacing w:w="0" w:type="dxa"/>
        </w:trPr>
        <w:tc>
          <w:tcPr>
            <w:tcW w:w="25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both"/>
              <w:rPr>
                <w:rFonts w:ascii="Times New Roman" w:hAnsi="Times New Roman" w:cs="Times New Roman"/>
                <w:sz w:val="24"/>
                <w:szCs w:val="24"/>
              </w:rPr>
            </w:pPr>
            <w:r>
              <w:rPr>
                <w:rFonts w:ascii="Times New Roman" w:hAnsi="Times New Roman" w:cs="Times New Roman"/>
                <w:sz w:val="24"/>
                <w:szCs w:val="24"/>
              </w:rPr>
              <w:t>5.1.1.</w:t>
            </w:r>
          </w:p>
        </w:tc>
        <w:tc>
          <w:tcPr>
            <w:tcW w:w="1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Обеспеченность жителей района спортивными залами</w:t>
            </w:r>
          </w:p>
        </w:tc>
        <w:tc>
          <w:tcPr>
            <w:tcW w:w="400"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both"/>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both"/>
              <w:rPr>
                <w:rFonts w:ascii="Times New Roman" w:hAnsi="Times New Roman" w:cs="Times New Roman"/>
                <w:sz w:val="24"/>
                <w:szCs w:val="24"/>
              </w:rPr>
            </w:pPr>
            <w:r>
              <w:rPr>
                <w:rFonts w:ascii="Times New Roman" w:hAnsi="Times New Roman" w:cs="Times New Roman"/>
                <w:sz w:val="24"/>
                <w:szCs w:val="24"/>
              </w:rPr>
              <w:t>показатели статистического наблюдения</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55,5</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55,5</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56,0</w:t>
            </w:r>
          </w:p>
        </w:tc>
        <w:tc>
          <w:tcPr>
            <w:tcW w:w="27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56,0</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56,0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56,0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56,0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56,0</w:t>
            </w:r>
          </w:p>
        </w:tc>
        <w:tc>
          <w:tcPr>
            <w:tcW w:w="30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56,0</w:t>
            </w:r>
          </w:p>
        </w:tc>
      </w:tr>
      <w:tr w:rsidR="000C18B1" w:rsidTr="006667B8">
        <w:trPr>
          <w:tblCellSpacing w:w="0" w:type="dxa"/>
        </w:trPr>
        <w:tc>
          <w:tcPr>
            <w:tcW w:w="25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both"/>
              <w:rPr>
                <w:rFonts w:ascii="Times New Roman" w:hAnsi="Times New Roman" w:cs="Times New Roman"/>
                <w:sz w:val="24"/>
                <w:szCs w:val="24"/>
              </w:rPr>
            </w:pPr>
            <w:r>
              <w:rPr>
                <w:rFonts w:ascii="Times New Roman" w:hAnsi="Times New Roman" w:cs="Times New Roman"/>
                <w:sz w:val="24"/>
                <w:szCs w:val="24"/>
              </w:rPr>
              <w:t>5.1.2.</w:t>
            </w:r>
          </w:p>
        </w:tc>
        <w:tc>
          <w:tcPr>
            <w:tcW w:w="1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Обеспеченность жителей района плоскостными спортивными сооружениями</w:t>
            </w:r>
          </w:p>
        </w:tc>
        <w:tc>
          <w:tcPr>
            <w:tcW w:w="400"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показатели статистического наблюдения</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100,0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100,0</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100,0</w:t>
            </w:r>
          </w:p>
        </w:tc>
        <w:tc>
          <w:tcPr>
            <w:tcW w:w="27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100,0</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100,0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100,0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100,0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100,0</w:t>
            </w:r>
          </w:p>
        </w:tc>
        <w:tc>
          <w:tcPr>
            <w:tcW w:w="30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100,0</w:t>
            </w:r>
          </w:p>
        </w:tc>
      </w:tr>
      <w:tr w:rsidR="000C18B1" w:rsidTr="006667B8">
        <w:trPr>
          <w:tblCellSpacing w:w="0" w:type="dxa"/>
        </w:trPr>
        <w:tc>
          <w:tcPr>
            <w:tcW w:w="25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both"/>
              <w:rPr>
                <w:rFonts w:ascii="Times New Roman" w:hAnsi="Times New Roman" w:cs="Times New Roman"/>
                <w:sz w:val="24"/>
                <w:szCs w:val="24"/>
              </w:rPr>
            </w:pPr>
            <w:r>
              <w:rPr>
                <w:rFonts w:ascii="Times New Roman" w:hAnsi="Times New Roman" w:cs="Times New Roman"/>
                <w:sz w:val="24"/>
                <w:szCs w:val="24"/>
              </w:rPr>
              <w:t>5.1.3.</w:t>
            </w:r>
          </w:p>
        </w:tc>
        <w:tc>
          <w:tcPr>
            <w:tcW w:w="1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 xml:space="preserve">Обеспеченность жителей района </w:t>
            </w:r>
            <w:r>
              <w:rPr>
                <w:rFonts w:ascii="Times New Roman" w:hAnsi="Times New Roman" w:cs="Times New Roman"/>
                <w:sz w:val="24"/>
                <w:szCs w:val="24"/>
              </w:rPr>
              <w:lastRenderedPageBreak/>
              <w:t>бассейнами</w:t>
            </w:r>
          </w:p>
        </w:tc>
        <w:tc>
          <w:tcPr>
            <w:tcW w:w="400"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lastRenderedPageBreak/>
              <w:t>процентов</w:t>
            </w:r>
          </w:p>
        </w:tc>
        <w:tc>
          <w:tcPr>
            <w:tcW w:w="59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 xml:space="preserve">показатели </w:t>
            </w:r>
            <w:r>
              <w:rPr>
                <w:rFonts w:ascii="Times New Roman" w:hAnsi="Times New Roman" w:cs="Times New Roman"/>
                <w:sz w:val="24"/>
                <w:szCs w:val="24"/>
              </w:rPr>
              <w:lastRenderedPageBreak/>
              <w:t>статистического наблюдения</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47,9</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47,9</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47,9</w:t>
            </w:r>
          </w:p>
        </w:tc>
        <w:tc>
          <w:tcPr>
            <w:tcW w:w="27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47,9</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47,9</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48,0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47,9</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48,0</w:t>
            </w:r>
          </w:p>
        </w:tc>
        <w:tc>
          <w:tcPr>
            <w:tcW w:w="30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48,0</w:t>
            </w:r>
          </w:p>
        </w:tc>
      </w:tr>
      <w:tr w:rsidR="000C18B1" w:rsidTr="006667B8">
        <w:trPr>
          <w:tblCellSpacing w:w="0" w:type="dxa"/>
        </w:trPr>
        <w:tc>
          <w:tcPr>
            <w:tcW w:w="25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p>
        </w:tc>
        <w:tc>
          <w:tcPr>
            <w:tcW w:w="4749" w:type="pct"/>
            <w:gridSpan w:val="12"/>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Совершенствование системы вовлечения молодежи в социальную практику и добровольчество, поддержка молодежных инициатив и талантливой молодежи, повышение эффективности использования информационной инфраструктуры</w:t>
            </w:r>
          </w:p>
        </w:tc>
      </w:tr>
      <w:tr w:rsidR="000C18B1" w:rsidTr="006667B8">
        <w:trPr>
          <w:tblCellSpacing w:w="0" w:type="dxa"/>
        </w:trPr>
        <w:tc>
          <w:tcPr>
            <w:tcW w:w="25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both"/>
              <w:rPr>
                <w:rFonts w:ascii="Times New Roman" w:hAnsi="Times New Roman" w:cs="Times New Roman"/>
                <w:sz w:val="24"/>
                <w:szCs w:val="24"/>
              </w:rPr>
            </w:pPr>
            <w:r>
              <w:rPr>
                <w:rFonts w:ascii="Times New Roman" w:hAnsi="Times New Roman" w:cs="Times New Roman"/>
                <w:sz w:val="24"/>
                <w:szCs w:val="24"/>
              </w:rPr>
              <w:t>6.1.</w:t>
            </w:r>
          </w:p>
        </w:tc>
        <w:tc>
          <w:tcPr>
            <w:tcW w:w="1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Численность активной молодежи, вовлеченной в социальную деятельность</w:t>
            </w:r>
          </w:p>
        </w:tc>
        <w:tc>
          <w:tcPr>
            <w:tcW w:w="400"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человек</w:t>
            </w:r>
          </w:p>
        </w:tc>
        <w:tc>
          <w:tcPr>
            <w:tcW w:w="59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расчет на основе первичных данных сбора оперативной информации</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65</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288</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67</w:t>
            </w:r>
          </w:p>
        </w:tc>
        <w:tc>
          <w:tcPr>
            <w:tcW w:w="27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288</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69</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68</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75</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80</w:t>
            </w:r>
          </w:p>
        </w:tc>
        <w:tc>
          <w:tcPr>
            <w:tcW w:w="30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85</w:t>
            </w:r>
          </w:p>
        </w:tc>
      </w:tr>
      <w:tr w:rsidR="000C18B1" w:rsidTr="006667B8">
        <w:trPr>
          <w:tblCellSpacing w:w="0" w:type="dxa"/>
        </w:trPr>
        <w:tc>
          <w:tcPr>
            <w:tcW w:w="25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both"/>
              <w:rPr>
                <w:rFonts w:ascii="Times New Roman" w:hAnsi="Times New Roman" w:cs="Times New Roman"/>
                <w:sz w:val="24"/>
                <w:szCs w:val="24"/>
              </w:rPr>
            </w:pPr>
            <w:r>
              <w:rPr>
                <w:rFonts w:ascii="Times New Roman" w:hAnsi="Times New Roman" w:cs="Times New Roman"/>
                <w:sz w:val="24"/>
                <w:szCs w:val="24"/>
              </w:rPr>
              <w:t>6.2.</w:t>
            </w:r>
          </w:p>
        </w:tc>
        <w:tc>
          <w:tcPr>
            <w:tcW w:w="1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Доля молодых людей, вовлеченных в деятельность детских и молодежных общественных объединений, в общей численности молодежи района 14-35 лет</w:t>
            </w:r>
          </w:p>
        </w:tc>
        <w:tc>
          <w:tcPr>
            <w:tcW w:w="400"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расчет на основе первичных данных сбора оперативной информации</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24,0</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25,0</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21,0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20,0</w:t>
            </w:r>
          </w:p>
        </w:tc>
        <w:tc>
          <w:tcPr>
            <w:tcW w:w="30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20,0</w:t>
            </w:r>
          </w:p>
        </w:tc>
      </w:tr>
      <w:tr w:rsidR="000C18B1" w:rsidTr="006667B8">
        <w:trPr>
          <w:tblCellSpacing w:w="0" w:type="dxa"/>
        </w:trPr>
        <w:tc>
          <w:tcPr>
            <w:tcW w:w="25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both"/>
              <w:rPr>
                <w:rFonts w:ascii="Times New Roman" w:hAnsi="Times New Roman" w:cs="Times New Roman"/>
                <w:sz w:val="24"/>
                <w:szCs w:val="24"/>
              </w:rPr>
            </w:pPr>
            <w:r>
              <w:rPr>
                <w:rFonts w:ascii="Times New Roman" w:hAnsi="Times New Roman" w:cs="Times New Roman"/>
                <w:sz w:val="24"/>
                <w:szCs w:val="24"/>
              </w:rPr>
              <w:t>6.3.</w:t>
            </w:r>
          </w:p>
        </w:tc>
        <w:tc>
          <w:tcPr>
            <w:tcW w:w="1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Доля молодых людей, вовлеченных в добровольческую деятельность, в общей численности молодых людей района 14-35 лет</w:t>
            </w:r>
          </w:p>
        </w:tc>
        <w:tc>
          <w:tcPr>
            <w:tcW w:w="400"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расчет на основе первичных данных сбора оперативной информации</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16,0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7,0</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16,5</w:t>
            </w:r>
          </w:p>
        </w:tc>
        <w:tc>
          <w:tcPr>
            <w:tcW w:w="27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12,0</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16,5</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17,0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17,5</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18,5</w:t>
            </w:r>
          </w:p>
        </w:tc>
        <w:tc>
          <w:tcPr>
            <w:tcW w:w="30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19,5</w:t>
            </w:r>
          </w:p>
        </w:tc>
      </w:tr>
      <w:tr w:rsidR="000C18B1" w:rsidTr="006667B8">
        <w:trPr>
          <w:tblCellSpacing w:w="0" w:type="dxa"/>
        </w:trPr>
        <w:tc>
          <w:tcPr>
            <w:tcW w:w="25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both"/>
              <w:rPr>
                <w:rFonts w:ascii="Times New Roman" w:hAnsi="Times New Roman" w:cs="Times New Roman"/>
                <w:sz w:val="24"/>
                <w:szCs w:val="24"/>
              </w:rPr>
            </w:pPr>
            <w:r>
              <w:rPr>
                <w:rFonts w:ascii="Times New Roman" w:hAnsi="Times New Roman" w:cs="Times New Roman"/>
                <w:sz w:val="24"/>
                <w:szCs w:val="24"/>
              </w:rPr>
              <w:t>7.</w:t>
            </w:r>
          </w:p>
        </w:tc>
        <w:tc>
          <w:tcPr>
            <w:tcW w:w="4749" w:type="pct"/>
            <w:gridSpan w:val="12"/>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both"/>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гражданственности и патриотизма, формирования духовных и нравственных ценностей</w:t>
            </w:r>
          </w:p>
        </w:tc>
      </w:tr>
      <w:tr w:rsidR="000C18B1" w:rsidTr="006667B8">
        <w:trPr>
          <w:tblCellSpacing w:w="0" w:type="dxa"/>
        </w:trPr>
        <w:tc>
          <w:tcPr>
            <w:tcW w:w="251" w:type="pct"/>
            <w:tcBorders>
              <w:top w:val="single" w:sz="4" w:space="0" w:color="auto"/>
              <w:left w:val="single" w:sz="4" w:space="0" w:color="auto"/>
              <w:bottom w:val="single" w:sz="4" w:space="0" w:color="auto"/>
              <w:right w:val="single" w:sz="4" w:space="0" w:color="auto"/>
            </w:tcBorders>
          </w:tcPr>
          <w:p w:rsidR="000C18B1" w:rsidRDefault="00A145F8" w:rsidP="006667B8">
            <w:pPr>
              <w:spacing w:after="0" w:line="240" w:lineRule="exact"/>
              <w:rPr>
                <w:rFonts w:ascii="Times New Roman" w:hAnsi="Times New Roman" w:cs="Times New Roman"/>
                <w:sz w:val="24"/>
                <w:szCs w:val="24"/>
              </w:rPr>
            </w:pPr>
            <w:r>
              <w:rPr>
                <w:rFonts w:ascii="Times New Roman" w:hAnsi="Times New Roman" w:cs="Times New Roman"/>
                <w:sz w:val="24"/>
                <w:szCs w:val="24"/>
              </w:rPr>
              <w:t>7.1.</w:t>
            </w:r>
          </w:p>
        </w:tc>
        <w:tc>
          <w:tcPr>
            <w:tcW w:w="1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Количество действующих патриотических объединений, клубов, в том числе детских и молодежных</w:t>
            </w:r>
          </w:p>
        </w:tc>
        <w:tc>
          <w:tcPr>
            <w:tcW w:w="400"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единиц</w:t>
            </w:r>
          </w:p>
        </w:tc>
        <w:tc>
          <w:tcPr>
            <w:tcW w:w="59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расчет на основе первичных данных сбора оперативной информации</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27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30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11</w:t>
            </w:r>
          </w:p>
        </w:tc>
      </w:tr>
      <w:tr w:rsidR="000C18B1" w:rsidTr="006667B8">
        <w:trPr>
          <w:tblCellSpacing w:w="0" w:type="dxa"/>
        </w:trPr>
        <w:tc>
          <w:tcPr>
            <w:tcW w:w="25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8.</w:t>
            </w:r>
          </w:p>
        </w:tc>
        <w:tc>
          <w:tcPr>
            <w:tcW w:w="4749" w:type="pct"/>
            <w:gridSpan w:val="12"/>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Содействие занятости молодежи и развитию молодежных общественных объединений</w:t>
            </w:r>
          </w:p>
        </w:tc>
      </w:tr>
      <w:tr w:rsidR="000C18B1" w:rsidTr="006667B8">
        <w:trPr>
          <w:tblCellSpacing w:w="0" w:type="dxa"/>
        </w:trPr>
        <w:tc>
          <w:tcPr>
            <w:tcW w:w="25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both"/>
              <w:rPr>
                <w:rFonts w:ascii="Times New Roman" w:hAnsi="Times New Roman" w:cs="Times New Roman"/>
                <w:sz w:val="24"/>
                <w:szCs w:val="24"/>
              </w:rPr>
            </w:pPr>
            <w:r>
              <w:rPr>
                <w:rFonts w:ascii="Times New Roman" w:hAnsi="Times New Roman" w:cs="Times New Roman"/>
                <w:sz w:val="24"/>
                <w:szCs w:val="24"/>
              </w:rPr>
              <w:t>8.1.</w:t>
            </w:r>
          </w:p>
        </w:tc>
        <w:tc>
          <w:tcPr>
            <w:tcW w:w="1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Доля молодых людей, принимающих участие в деятельности студенческих отрядов, в общей численности учащихся профессиональных образовательных организаций района</w:t>
            </w:r>
          </w:p>
        </w:tc>
        <w:tc>
          <w:tcPr>
            <w:tcW w:w="400"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процентов</w:t>
            </w:r>
          </w:p>
        </w:tc>
        <w:tc>
          <w:tcPr>
            <w:tcW w:w="591"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расчет на основе первичных данных сбора оперативной информации</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25,0</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13,3</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25,5</w:t>
            </w:r>
          </w:p>
        </w:tc>
        <w:tc>
          <w:tcPr>
            <w:tcW w:w="27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25,5</w:t>
            </w:r>
          </w:p>
        </w:tc>
        <w:tc>
          <w:tcPr>
            <w:tcW w:w="27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25,5</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25,5</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26,5</w:t>
            </w:r>
          </w:p>
        </w:tc>
        <w:tc>
          <w:tcPr>
            <w:tcW w:w="273"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27,4</w:t>
            </w:r>
          </w:p>
        </w:tc>
        <w:tc>
          <w:tcPr>
            <w:tcW w:w="30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28,5</w:t>
            </w:r>
          </w:p>
        </w:tc>
      </w:tr>
    </w:tbl>
    <w:p w:rsidR="000C18B1" w:rsidRDefault="00A145F8">
      <w:pPr>
        <w:spacing w:after="0" w:line="240" w:lineRule="auto"/>
        <w:jc w:val="center"/>
        <w:rPr>
          <w:rFonts w:ascii="Times New Roman" w:hAnsi="Times New Roman" w:cs="Times New Roman"/>
          <w:sz w:val="28"/>
          <w:szCs w:val="28"/>
        </w:rPr>
        <w:sectPr w:rsidR="000C18B1" w:rsidSect="006667B8">
          <w:pgSz w:w="16838" w:h="11906" w:orient="landscape"/>
          <w:pgMar w:top="1701" w:right="567" w:bottom="567" w:left="567" w:header="709" w:footer="709" w:gutter="0"/>
          <w:cols w:space="708"/>
          <w:docGrid w:linePitch="360"/>
        </w:sectPr>
      </w:pPr>
      <w:r>
        <w:rPr>
          <w:rFonts w:ascii="Times New Roman" w:hAnsi="Times New Roman" w:cs="Times New Roman"/>
          <w:sz w:val="28"/>
          <w:szCs w:val="28"/>
        </w:rPr>
        <w:t>_________________</w:t>
      </w:r>
    </w:p>
    <w:p w:rsidR="000C18B1" w:rsidRPr="006667B8" w:rsidRDefault="00A145F8" w:rsidP="006667B8">
      <w:pPr>
        <w:widowControl w:val="0"/>
        <w:autoSpaceDE w:val="0"/>
        <w:autoSpaceDN w:val="0"/>
        <w:adjustRightInd w:val="0"/>
        <w:spacing w:after="0" w:line="240" w:lineRule="exact"/>
        <w:ind w:left="10490"/>
        <w:jc w:val="right"/>
        <w:rPr>
          <w:rFonts w:ascii="Times New Roman" w:hAnsi="Times New Roman" w:cs="Times New Roman"/>
          <w:bCs/>
          <w:sz w:val="24"/>
          <w:szCs w:val="24"/>
        </w:rPr>
      </w:pPr>
      <w:r w:rsidRPr="006667B8">
        <w:rPr>
          <w:rFonts w:ascii="Times New Roman" w:hAnsi="Times New Roman" w:cs="Times New Roman"/>
          <w:bCs/>
          <w:sz w:val="24"/>
          <w:szCs w:val="24"/>
        </w:rPr>
        <w:lastRenderedPageBreak/>
        <w:t>Приложение 2</w:t>
      </w:r>
    </w:p>
    <w:p w:rsidR="000C18B1" w:rsidRPr="006667B8" w:rsidRDefault="00A145F8" w:rsidP="006667B8">
      <w:pPr>
        <w:widowControl w:val="0"/>
        <w:autoSpaceDE w:val="0"/>
        <w:autoSpaceDN w:val="0"/>
        <w:adjustRightInd w:val="0"/>
        <w:spacing w:after="0" w:line="240" w:lineRule="exact"/>
        <w:ind w:left="10490"/>
        <w:jc w:val="right"/>
        <w:rPr>
          <w:rFonts w:ascii="Times New Roman" w:hAnsi="Times New Roman" w:cs="Times New Roman"/>
          <w:bCs/>
          <w:sz w:val="24"/>
          <w:szCs w:val="24"/>
        </w:rPr>
      </w:pPr>
      <w:r w:rsidRPr="006667B8">
        <w:rPr>
          <w:rFonts w:ascii="Times New Roman" w:hAnsi="Times New Roman" w:cs="Times New Roman"/>
          <w:bCs/>
          <w:sz w:val="24"/>
          <w:szCs w:val="24"/>
        </w:rPr>
        <w:t xml:space="preserve">к муниципальной программе </w:t>
      </w:r>
      <w:r w:rsidRPr="006667B8">
        <w:rPr>
          <w:rFonts w:ascii="Times New Roman" w:hAnsi="Times New Roman" w:cs="Times New Roman"/>
          <w:sz w:val="24"/>
          <w:szCs w:val="24"/>
        </w:rPr>
        <w:t>«Развитие физической культуры, спорта и молодежной политики в Верхнебуреинском муниципальном районе Хабаровского края»</w:t>
      </w:r>
    </w:p>
    <w:p w:rsidR="000C18B1" w:rsidRPr="006667B8" w:rsidRDefault="000C18B1">
      <w:pPr>
        <w:widowControl w:val="0"/>
        <w:autoSpaceDE w:val="0"/>
        <w:autoSpaceDN w:val="0"/>
        <w:adjustRightInd w:val="0"/>
        <w:spacing w:after="0" w:line="240" w:lineRule="auto"/>
        <w:jc w:val="center"/>
        <w:rPr>
          <w:rFonts w:ascii="Times New Roman" w:hAnsi="Times New Roman" w:cs="Times New Roman"/>
          <w:sz w:val="24"/>
          <w:szCs w:val="24"/>
        </w:rPr>
      </w:pPr>
    </w:p>
    <w:p w:rsidR="000C18B1" w:rsidRPr="006667B8" w:rsidRDefault="00A145F8">
      <w:pPr>
        <w:widowControl w:val="0"/>
        <w:autoSpaceDE w:val="0"/>
        <w:autoSpaceDN w:val="0"/>
        <w:adjustRightInd w:val="0"/>
        <w:spacing w:after="0" w:line="240" w:lineRule="exact"/>
        <w:jc w:val="center"/>
        <w:rPr>
          <w:rFonts w:ascii="Times New Roman" w:hAnsi="Times New Roman" w:cs="Times New Roman"/>
          <w:sz w:val="24"/>
          <w:szCs w:val="24"/>
        </w:rPr>
      </w:pPr>
      <w:r w:rsidRPr="006667B8">
        <w:rPr>
          <w:rFonts w:ascii="Times New Roman" w:hAnsi="Times New Roman" w:cs="Times New Roman"/>
          <w:sz w:val="24"/>
          <w:szCs w:val="24"/>
        </w:rPr>
        <w:t>ПЕРЕЧЕНЬ</w:t>
      </w:r>
    </w:p>
    <w:p w:rsidR="000C18B1" w:rsidRPr="006667B8" w:rsidRDefault="00A145F8">
      <w:pPr>
        <w:widowControl w:val="0"/>
        <w:autoSpaceDE w:val="0"/>
        <w:autoSpaceDN w:val="0"/>
        <w:adjustRightInd w:val="0"/>
        <w:spacing w:after="0" w:line="240" w:lineRule="exact"/>
        <w:jc w:val="center"/>
        <w:rPr>
          <w:rFonts w:ascii="Times New Roman" w:hAnsi="Times New Roman" w:cs="Times New Roman"/>
          <w:sz w:val="24"/>
          <w:szCs w:val="24"/>
        </w:rPr>
      </w:pPr>
      <w:r w:rsidRPr="006667B8">
        <w:rPr>
          <w:rFonts w:ascii="Times New Roman" w:hAnsi="Times New Roman" w:cs="Times New Roman"/>
          <w:sz w:val="24"/>
          <w:szCs w:val="24"/>
        </w:rPr>
        <w:t>основных мероприятий, мероприятий муниципальной программы</w:t>
      </w:r>
    </w:p>
    <w:p w:rsidR="000C18B1" w:rsidRPr="006667B8" w:rsidRDefault="000C18B1">
      <w:pPr>
        <w:widowControl w:val="0"/>
        <w:autoSpaceDE w:val="0"/>
        <w:autoSpaceDN w:val="0"/>
        <w:adjustRightInd w:val="0"/>
        <w:spacing w:after="0" w:line="240" w:lineRule="auto"/>
        <w:jc w:val="center"/>
        <w:rPr>
          <w:rFonts w:ascii="Times New Roman" w:hAnsi="Times New Roman" w:cs="Times New Roman"/>
          <w:sz w:val="24"/>
          <w:szCs w:val="24"/>
        </w:rPr>
      </w:pPr>
    </w:p>
    <w:tbl>
      <w:tblPr>
        <w:tblW w:w="5000" w:type="pct"/>
        <w:tblCellSpacing w:w="0" w:type="dxa"/>
        <w:tblCellMar>
          <w:left w:w="75" w:type="dxa"/>
          <w:right w:w="75" w:type="dxa"/>
        </w:tblCellMar>
        <w:tblLook w:val="04A0"/>
      </w:tblPr>
      <w:tblGrid>
        <w:gridCol w:w="680"/>
        <w:gridCol w:w="3988"/>
        <w:gridCol w:w="3054"/>
        <w:gridCol w:w="1422"/>
        <w:gridCol w:w="3473"/>
        <w:gridCol w:w="3257"/>
      </w:tblGrid>
      <w:tr w:rsidR="000C18B1">
        <w:trPr>
          <w:trHeight w:val="400"/>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256" w:type="pct"/>
            <w:tcBorders>
              <w:top w:val="single" w:sz="4" w:space="0" w:color="auto"/>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Наименование основного мероприятия, мероприятия</w:t>
            </w:r>
          </w:p>
        </w:tc>
        <w:tc>
          <w:tcPr>
            <w:tcW w:w="962" w:type="pct"/>
            <w:tcBorders>
              <w:top w:val="single" w:sz="4" w:space="0" w:color="auto"/>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соисполнители, участник</w:t>
            </w:r>
          </w:p>
        </w:tc>
        <w:tc>
          <w:tcPr>
            <w:tcW w:w="448" w:type="pct"/>
            <w:tcBorders>
              <w:top w:val="single" w:sz="4" w:space="0" w:color="auto"/>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1094" w:type="pct"/>
            <w:tcBorders>
              <w:top w:val="single" w:sz="4" w:space="0" w:color="auto"/>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Непосредственный результат реализации основного мероприятия, мероприятия</w:t>
            </w:r>
          </w:p>
        </w:tc>
        <w:tc>
          <w:tcPr>
            <w:tcW w:w="1026" w:type="pct"/>
            <w:tcBorders>
              <w:top w:val="single" w:sz="4" w:space="0" w:color="auto"/>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 xml:space="preserve">Последствие </w:t>
            </w:r>
            <w:proofErr w:type="spellStart"/>
            <w:r>
              <w:rPr>
                <w:rFonts w:ascii="Times New Roman" w:hAnsi="Times New Roman" w:cs="Times New Roman"/>
                <w:sz w:val="24"/>
                <w:szCs w:val="24"/>
              </w:rPr>
              <w:t>нереализации</w:t>
            </w:r>
            <w:proofErr w:type="spellEnd"/>
            <w:r>
              <w:rPr>
                <w:rFonts w:ascii="Times New Roman" w:hAnsi="Times New Roman" w:cs="Times New Roman"/>
                <w:sz w:val="24"/>
                <w:szCs w:val="24"/>
              </w:rPr>
              <w:t xml:space="preserve"> основного мероприятия, мероприятия</w:t>
            </w:r>
          </w:p>
        </w:tc>
      </w:tr>
    </w:tbl>
    <w:p w:rsidR="000C18B1" w:rsidRDefault="000C18B1">
      <w:pPr>
        <w:spacing w:after="0" w:line="240" w:lineRule="auto"/>
        <w:rPr>
          <w:sz w:val="2"/>
          <w:szCs w:val="2"/>
        </w:rPr>
      </w:pPr>
    </w:p>
    <w:tbl>
      <w:tblPr>
        <w:tblW w:w="5000" w:type="pct"/>
        <w:tblCellSpacing w:w="0" w:type="dxa"/>
        <w:tblCellMar>
          <w:left w:w="75" w:type="dxa"/>
          <w:right w:w="75" w:type="dxa"/>
        </w:tblCellMar>
        <w:tblLook w:val="04A0"/>
      </w:tblPr>
      <w:tblGrid>
        <w:gridCol w:w="680"/>
        <w:gridCol w:w="3988"/>
        <w:gridCol w:w="3054"/>
        <w:gridCol w:w="1422"/>
        <w:gridCol w:w="3473"/>
        <w:gridCol w:w="3257"/>
      </w:tblGrid>
      <w:tr w:rsidR="000C18B1">
        <w:trPr>
          <w:tblHeade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256"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96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448"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09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026"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6</w:t>
            </w:r>
          </w:p>
        </w:tc>
      </w:tr>
      <w:tr w:rsidR="000C18B1">
        <w:trPr>
          <w:tblCellSpacing w:w="0" w:type="dxa"/>
        </w:trPr>
        <w:tc>
          <w:tcPr>
            <w:tcW w:w="214"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 xml:space="preserve">1. </w:t>
            </w:r>
          </w:p>
        </w:tc>
        <w:tc>
          <w:tcPr>
            <w:tcW w:w="4786" w:type="pct"/>
            <w:gridSpan w:val="5"/>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Создание условий для вовлечения различных групп населения района к регулярным занятиям физической культурой и спортом</w:t>
            </w:r>
          </w:p>
        </w:tc>
      </w:tr>
      <w:tr w:rsidR="000C18B1">
        <w:trPr>
          <w:trHeight w:val="720"/>
          <w:tblCellSpacing w:w="0" w:type="dxa"/>
        </w:trPr>
        <w:tc>
          <w:tcPr>
            <w:tcW w:w="214"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 xml:space="preserve">1.1. </w:t>
            </w:r>
          </w:p>
        </w:tc>
        <w:tc>
          <w:tcPr>
            <w:tcW w:w="1256"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Организация и проведение физкультурных и комплексных мероприятий среди старших возрастных групп населения</w:t>
            </w:r>
          </w:p>
        </w:tc>
        <w:tc>
          <w:tcPr>
            <w:tcW w:w="96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tc>
        <w:tc>
          <w:tcPr>
            <w:tcW w:w="448"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4" w:type="pct"/>
            <w:tcBorders>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увеличение доли лиц, систематически занимающихся физической культурой и спортом в районе, обеспечение доступности физической культуры и спорта</w:t>
            </w:r>
          </w:p>
        </w:tc>
        <w:tc>
          <w:tcPr>
            <w:tcW w:w="1026" w:type="pct"/>
            <w:tcBorders>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уменьшение доли лиц, систематически занимающихся физической культурой и спортом, ухудшение здоровья населения</w:t>
            </w:r>
          </w:p>
        </w:tc>
      </w:tr>
      <w:tr w:rsidR="000C18B1">
        <w:trPr>
          <w:tblCellSpacing w:w="0" w:type="dxa"/>
        </w:trPr>
        <w:tc>
          <w:tcPr>
            <w:tcW w:w="214"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1.2.</w:t>
            </w:r>
          </w:p>
        </w:tc>
        <w:tc>
          <w:tcPr>
            <w:tcW w:w="1256"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мероприятий, </w:t>
            </w:r>
            <w:proofErr w:type="gramStart"/>
            <w:r>
              <w:rPr>
                <w:rFonts w:ascii="Times New Roman" w:hAnsi="Times New Roman" w:cs="Times New Roman"/>
                <w:sz w:val="24"/>
                <w:szCs w:val="24"/>
              </w:rPr>
              <w:t>посвященных</w:t>
            </w:r>
            <w:proofErr w:type="gramEnd"/>
            <w:r>
              <w:rPr>
                <w:rFonts w:ascii="Times New Roman" w:hAnsi="Times New Roman" w:cs="Times New Roman"/>
                <w:sz w:val="24"/>
                <w:szCs w:val="24"/>
              </w:rPr>
              <w:t xml:space="preserve"> спорту, памятным и знаменательным датам</w:t>
            </w:r>
          </w:p>
        </w:tc>
        <w:tc>
          <w:tcPr>
            <w:tcW w:w="96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tc>
        <w:tc>
          <w:tcPr>
            <w:tcW w:w="448"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4" w:type="pct"/>
            <w:tcBorders>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увеличение численности населения района, участвующих в физкультурно-спортивных мероприятиях, сохранение культурных традиций, пропаганда здорового образа жизни</w:t>
            </w:r>
          </w:p>
        </w:tc>
        <w:tc>
          <w:tcPr>
            <w:tcW w:w="1026" w:type="pct"/>
            <w:tcBorders>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утрата значимости культурно-нравственных ценностей, уменьшение населения района, систематически занимающегося физической культурой и спортом</w:t>
            </w:r>
          </w:p>
        </w:tc>
      </w:tr>
      <w:tr w:rsidR="000C18B1">
        <w:trPr>
          <w:tblCellSpacing w:w="0" w:type="dxa"/>
        </w:trPr>
        <w:tc>
          <w:tcPr>
            <w:tcW w:w="214"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1.3.</w:t>
            </w:r>
          </w:p>
        </w:tc>
        <w:tc>
          <w:tcPr>
            <w:tcW w:w="1256"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Пропаганда здорового образа жизни в том числе: профилактика употребления психоактивных веществ в молодежной среде, размещение социальной рекламы, направленной на продвижение ценностей физической культуры и здорового образа жизни; освещение в средствах массовой информации и сети Интернет проводимых мероприятий</w:t>
            </w:r>
          </w:p>
        </w:tc>
        <w:tc>
          <w:tcPr>
            <w:tcW w:w="96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 управление образования,</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Отдел культуры</w:t>
            </w:r>
          </w:p>
        </w:tc>
        <w:tc>
          <w:tcPr>
            <w:tcW w:w="448"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4" w:type="pct"/>
            <w:tcBorders>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размещение в средствах массовой информации материалов о проведении мероприятий в сфере физической культуры и спорта, информирование населения района через сеть Интернет, проведение акций</w:t>
            </w:r>
          </w:p>
        </w:tc>
        <w:tc>
          <w:tcPr>
            <w:tcW w:w="1026" w:type="pct"/>
            <w:tcBorders>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уменьшение числа лиц, систематически занимающихся физической культурой и спортом</w:t>
            </w:r>
          </w:p>
        </w:tc>
      </w:tr>
      <w:tr w:rsidR="000C18B1">
        <w:trPr>
          <w:tblCellSpacing w:w="0" w:type="dxa"/>
        </w:trPr>
        <w:tc>
          <w:tcPr>
            <w:tcW w:w="214"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1.4.</w:t>
            </w:r>
          </w:p>
        </w:tc>
        <w:tc>
          <w:tcPr>
            <w:tcW w:w="1256"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 xml:space="preserve">Поощрение премиями Главы </w:t>
            </w:r>
            <w:r>
              <w:rPr>
                <w:rFonts w:ascii="Times New Roman" w:hAnsi="Times New Roman" w:cs="Times New Roman"/>
                <w:sz w:val="24"/>
                <w:szCs w:val="24"/>
              </w:rPr>
              <w:lastRenderedPageBreak/>
              <w:t>Верхнебуреинского района физических и юридических лиц за достижения в области физической культуры, спорта и молодежной политики</w:t>
            </w:r>
          </w:p>
        </w:tc>
        <w:tc>
          <w:tcPr>
            <w:tcW w:w="96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lastRenderedPageBreak/>
              <w:t xml:space="preserve">Сектор по спорту и </w:t>
            </w:r>
            <w:r>
              <w:rPr>
                <w:rFonts w:ascii="Times New Roman" w:hAnsi="Times New Roman" w:cs="Times New Roman"/>
                <w:sz w:val="24"/>
                <w:szCs w:val="24"/>
              </w:rPr>
              <w:lastRenderedPageBreak/>
              <w:t xml:space="preserve">туризму, </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Отдел культуры</w:t>
            </w:r>
          </w:p>
        </w:tc>
        <w:tc>
          <w:tcPr>
            <w:tcW w:w="448"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2017-2027</w:t>
            </w:r>
          </w:p>
        </w:tc>
        <w:tc>
          <w:tcPr>
            <w:tcW w:w="1094" w:type="pct"/>
            <w:tcBorders>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активизация работы по </w:t>
            </w:r>
            <w:r>
              <w:rPr>
                <w:rFonts w:ascii="Times New Roman" w:hAnsi="Times New Roman" w:cs="Times New Roman"/>
                <w:sz w:val="24"/>
                <w:szCs w:val="24"/>
              </w:rPr>
              <w:lastRenderedPageBreak/>
              <w:t>достижению высоких показателей в развитии массовой физической культуры и спорта, внедрение механизма стимулирования и поощрения достижения высоких показателей в массовой физической культуре и спорте</w:t>
            </w:r>
          </w:p>
        </w:tc>
        <w:tc>
          <w:tcPr>
            <w:tcW w:w="1026" w:type="pct"/>
            <w:tcBorders>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lastRenderedPageBreak/>
              <w:t xml:space="preserve">снижение интереса к </w:t>
            </w:r>
            <w:r>
              <w:rPr>
                <w:rFonts w:ascii="Times New Roman" w:hAnsi="Times New Roman" w:cs="Times New Roman"/>
                <w:sz w:val="24"/>
                <w:szCs w:val="24"/>
              </w:rPr>
              <w:lastRenderedPageBreak/>
              <w:t>физической культуре и спорту, уменьшение числа лиц, систематически занимающихся физической культурой и спортом</w:t>
            </w:r>
          </w:p>
        </w:tc>
      </w:tr>
      <w:tr w:rsidR="000C18B1">
        <w:trPr>
          <w:tblCellSpacing w:w="0" w:type="dxa"/>
        </w:trPr>
        <w:tc>
          <w:tcPr>
            <w:tcW w:w="214"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lastRenderedPageBreak/>
              <w:t>1.5.</w:t>
            </w:r>
          </w:p>
        </w:tc>
        <w:tc>
          <w:tcPr>
            <w:tcW w:w="1256"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Обеспечение информационной открытости, общественного участия в управлении (организация и проведений заседаний общественных, коллегиальных органов, созданных в сфере физической культуры и спорта)</w:t>
            </w:r>
          </w:p>
        </w:tc>
        <w:tc>
          <w:tcPr>
            <w:tcW w:w="96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 xml:space="preserve">Сектор по спорту и туризму, </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Отдел культуры,</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448"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4" w:type="pct"/>
            <w:tcBorders>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доступность населения района к реализации государственной политики в сфере физической культуры и спорта, привлечение юридических и физических лиц к реализации вопросов развития отрасли в районе</w:t>
            </w:r>
          </w:p>
        </w:tc>
        <w:tc>
          <w:tcPr>
            <w:tcW w:w="1026" w:type="pct"/>
            <w:tcBorders>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снижение доступности участия населения района в формировании показателя «Доля граждан, систематически занимающихся физической культурой и спортом» в районе</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1.6.</w:t>
            </w:r>
          </w:p>
        </w:tc>
        <w:tc>
          <w:tcPr>
            <w:tcW w:w="1256"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Организация мероприятий по поэтапному внедрению и реализации Всероссийского физкультурно-спортивного комплекса «Готов к труду и обороне» (ГТО)</w:t>
            </w:r>
          </w:p>
        </w:tc>
        <w:tc>
          <w:tcPr>
            <w:tcW w:w="96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 xml:space="preserve">Сектор по спорту и туризму, </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448"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4"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создание эффективной системы физического воспитания населения, направленной на развитие человеческого потенциала и укрепление здоровья населения</w:t>
            </w:r>
          </w:p>
        </w:tc>
        <w:tc>
          <w:tcPr>
            <w:tcW w:w="102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утрата значимости физкультурно-спортивных ценностей, уменьшение числа населения, систематически занимающегося физической культурой и спортом</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1.7.</w:t>
            </w:r>
          </w:p>
        </w:tc>
        <w:tc>
          <w:tcPr>
            <w:tcW w:w="1256"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муниципального бюджетного учреждения «Плавательный бассейн п. Чегдомын»</w:t>
            </w:r>
          </w:p>
        </w:tc>
        <w:tc>
          <w:tcPr>
            <w:tcW w:w="96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Финансовое управление,</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Отдел бухучета</w:t>
            </w:r>
          </w:p>
        </w:tc>
        <w:tc>
          <w:tcPr>
            <w:tcW w:w="448"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2019-2027</w:t>
            </w:r>
          </w:p>
        </w:tc>
        <w:tc>
          <w:tcPr>
            <w:tcW w:w="1094"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увеличение численности населения района, участвующих в физкультурно-спортивных мероприятиях, сохранение культурных традиций, пропаганда здорового образа жизни</w:t>
            </w:r>
          </w:p>
        </w:tc>
        <w:tc>
          <w:tcPr>
            <w:tcW w:w="102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утрата значимости культурно-нравственных ценностей, уменьшение населения района, систематически занимающегося физической культурой и спортом</w:t>
            </w:r>
          </w:p>
        </w:tc>
      </w:tr>
      <w:tr w:rsidR="000C18B1">
        <w:trPr>
          <w:tblCellSpacing w:w="0" w:type="dxa"/>
        </w:trPr>
        <w:tc>
          <w:tcPr>
            <w:tcW w:w="214"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2.</w:t>
            </w:r>
          </w:p>
        </w:tc>
        <w:tc>
          <w:tcPr>
            <w:tcW w:w="4786" w:type="pct"/>
            <w:gridSpan w:val="5"/>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w:t>
            </w:r>
          </w:p>
        </w:tc>
      </w:tr>
      <w:tr w:rsidR="000C18B1">
        <w:trPr>
          <w:trHeight w:val="360"/>
          <w:tblCellSpacing w:w="0" w:type="dxa"/>
        </w:trPr>
        <w:tc>
          <w:tcPr>
            <w:tcW w:w="214"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2.1.</w:t>
            </w:r>
          </w:p>
        </w:tc>
        <w:tc>
          <w:tcPr>
            <w:tcW w:w="1256"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Организация и проведение курсов повышения квалификации для административного состава муниципальных учреждений спортивной направленности</w:t>
            </w:r>
          </w:p>
        </w:tc>
        <w:tc>
          <w:tcPr>
            <w:tcW w:w="96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448"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4" w:type="pct"/>
            <w:tcBorders>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повышение уровня квалификации руководителей и специалистов учреждений спортивной направленности, органов управления физической культурой и </w:t>
            </w:r>
            <w:r>
              <w:rPr>
                <w:rFonts w:ascii="Times New Roman" w:hAnsi="Times New Roman" w:cs="Times New Roman"/>
                <w:sz w:val="24"/>
                <w:szCs w:val="24"/>
              </w:rPr>
              <w:lastRenderedPageBreak/>
              <w:t>спортом, физкультурно-спортивных организаций</w:t>
            </w:r>
          </w:p>
        </w:tc>
        <w:tc>
          <w:tcPr>
            <w:tcW w:w="1026" w:type="pct"/>
            <w:tcBorders>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lastRenderedPageBreak/>
              <w:t xml:space="preserve">отсутствие динамики роста числа руководителей и специалистов учреждений спортивной направленности, органов управления физической культурой и </w:t>
            </w:r>
            <w:r>
              <w:rPr>
                <w:rFonts w:ascii="Times New Roman" w:hAnsi="Times New Roman" w:cs="Times New Roman"/>
                <w:sz w:val="24"/>
                <w:szCs w:val="24"/>
              </w:rPr>
              <w:lastRenderedPageBreak/>
              <w:t>спортом, физкультурно-спортивных организаций, повысивших свою квалификацию</w:t>
            </w:r>
          </w:p>
        </w:tc>
      </w:tr>
      <w:tr w:rsidR="000C18B1">
        <w:trPr>
          <w:tblCellSpacing w:w="0" w:type="dxa"/>
        </w:trPr>
        <w:tc>
          <w:tcPr>
            <w:tcW w:w="214"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lastRenderedPageBreak/>
              <w:t>3.</w:t>
            </w:r>
          </w:p>
        </w:tc>
        <w:tc>
          <w:tcPr>
            <w:tcW w:w="4786" w:type="pct"/>
            <w:gridSpan w:val="5"/>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Создание условий для развития адаптивной физической культуры и адаптивного спорта</w:t>
            </w:r>
          </w:p>
        </w:tc>
      </w:tr>
      <w:tr w:rsidR="000C18B1">
        <w:trPr>
          <w:tblCellSpacing w:w="0" w:type="dxa"/>
        </w:trPr>
        <w:tc>
          <w:tcPr>
            <w:tcW w:w="214"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3.1.</w:t>
            </w:r>
          </w:p>
        </w:tc>
        <w:tc>
          <w:tcPr>
            <w:tcW w:w="1256"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физкультурных и спортивных мероприятий среди лиц с ограниченными возможностями здоровья и инвалидов </w:t>
            </w:r>
          </w:p>
        </w:tc>
        <w:tc>
          <w:tcPr>
            <w:tcW w:w="96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КГКУ ЦСПН</w:t>
            </w:r>
          </w:p>
        </w:tc>
        <w:tc>
          <w:tcPr>
            <w:tcW w:w="448"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4" w:type="pct"/>
            <w:tcBorders>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увеличение доли лиц с ограниченными возможностями здоровья и инвалидов, систематически занимающихся физической культурой и спортом</w:t>
            </w:r>
          </w:p>
        </w:tc>
        <w:tc>
          <w:tcPr>
            <w:tcW w:w="1026" w:type="pct"/>
            <w:tcBorders>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уменьшение доли лиц с ограниченными возможностями здоровья и инвалидов, систематически занимающихся физической культурой и спортом</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3.2.</w:t>
            </w:r>
          </w:p>
        </w:tc>
        <w:tc>
          <w:tcPr>
            <w:tcW w:w="1256"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Содействие развитию и популяризации адаптивной физической культуры и адаптивного спорта, в том числе выпуск полиграфической продукции по вопросам адаптивной физической культуры и адаптивного спорта</w:t>
            </w:r>
          </w:p>
        </w:tc>
        <w:tc>
          <w:tcPr>
            <w:tcW w:w="96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КГКУ ЦСПН</w:t>
            </w:r>
          </w:p>
        </w:tc>
        <w:tc>
          <w:tcPr>
            <w:tcW w:w="448"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4"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увеличение доли лиц с ограниченными возможностями здоровья и инвалидов, систематически занимающихся физической культурой и спортом</w:t>
            </w:r>
          </w:p>
        </w:tc>
        <w:tc>
          <w:tcPr>
            <w:tcW w:w="102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уменьшение доли лиц с ограниченными возможностями здоровья и инвалидов, систематически занимающихся физической культурой и спортом</w:t>
            </w:r>
          </w:p>
        </w:tc>
      </w:tr>
      <w:tr w:rsidR="000C18B1">
        <w:trPr>
          <w:trHeight w:val="360"/>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 xml:space="preserve">4. </w:t>
            </w:r>
          </w:p>
        </w:tc>
        <w:tc>
          <w:tcPr>
            <w:tcW w:w="4786" w:type="pct"/>
            <w:gridSpan w:val="5"/>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Повышение эффективности системы подготовки спортивного резерва, развитие детско-юношеского, школьного и студенческого спорта</w:t>
            </w:r>
          </w:p>
        </w:tc>
      </w:tr>
      <w:tr w:rsidR="000C18B1">
        <w:trPr>
          <w:tblCellSpacing w:w="0" w:type="dxa"/>
        </w:trPr>
        <w:tc>
          <w:tcPr>
            <w:tcW w:w="214"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4.1.</w:t>
            </w:r>
          </w:p>
        </w:tc>
        <w:tc>
          <w:tcPr>
            <w:tcW w:w="1256"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proofErr w:type="gramStart"/>
            <w:r>
              <w:rPr>
                <w:rFonts w:ascii="Times New Roman" w:hAnsi="Times New Roman" w:cs="Times New Roman"/>
                <w:sz w:val="24"/>
                <w:szCs w:val="24"/>
              </w:rPr>
              <w:t>Организация и проведение районных физкультурных и комплексных мероприятий среди детей и учащейся молодежи</w:t>
            </w:r>
            <w:proofErr w:type="gramEnd"/>
          </w:p>
        </w:tc>
        <w:tc>
          <w:tcPr>
            <w:tcW w:w="962"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tc>
        <w:tc>
          <w:tcPr>
            <w:tcW w:w="448"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4" w:type="pct"/>
            <w:tcBorders>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вовлечение большего числа детей, подростков и молодежи в спортивные соревнования в целях организации соревновательной практики и организации конкурентной борьбы</w:t>
            </w:r>
          </w:p>
        </w:tc>
        <w:tc>
          <w:tcPr>
            <w:tcW w:w="1026" w:type="pct"/>
            <w:tcBorders>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снижение уровня спортивного мастерства, физической подготовленности детей, подростков и молодежи, увеличение количества антиобщественных и преступных проявлений в молодежной среде</w:t>
            </w:r>
          </w:p>
        </w:tc>
      </w:tr>
      <w:tr w:rsidR="000C18B1">
        <w:trPr>
          <w:tblCellSpacing w:w="0" w:type="dxa"/>
        </w:trPr>
        <w:tc>
          <w:tcPr>
            <w:tcW w:w="214" w:type="pct"/>
            <w:tcBorders>
              <w:left w:val="single" w:sz="4" w:space="0" w:color="auto"/>
              <w:bottom w:val="single" w:sz="4" w:space="0" w:color="auto"/>
              <w:right w:val="single" w:sz="4" w:space="0" w:color="auto"/>
            </w:tcBorders>
            <w:shd w:val="clear" w:color="auto" w:fill="auto"/>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4.2.</w:t>
            </w:r>
          </w:p>
        </w:tc>
        <w:tc>
          <w:tcPr>
            <w:tcW w:w="1256" w:type="pct"/>
            <w:tcBorders>
              <w:left w:val="single" w:sz="4" w:space="0" w:color="auto"/>
              <w:bottom w:val="single" w:sz="4" w:space="0" w:color="auto"/>
              <w:right w:val="single" w:sz="4" w:space="0" w:color="auto"/>
            </w:tcBorders>
            <w:shd w:val="clear" w:color="auto" w:fill="auto"/>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Организация и содействие в направлении детей за пределы района для участия в краевых, дальневосточных и всероссийских соревнованиях</w:t>
            </w:r>
          </w:p>
        </w:tc>
        <w:tc>
          <w:tcPr>
            <w:tcW w:w="962" w:type="pct"/>
            <w:tcBorders>
              <w:left w:val="single" w:sz="4" w:space="0" w:color="auto"/>
              <w:bottom w:val="single" w:sz="4" w:space="0" w:color="auto"/>
              <w:right w:val="single" w:sz="4" w:space="0" w:color="auto"/>
            </w:tcBorders>
            <w:shd w:val="clear" w:color="auto" w:fill="auto"/>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tc>
        <w:tc>
          <w:tcPr>
            <w:tcW w:w="448" w:type="pct"/>
            <w:tcBorders>
              <w:left w:val="single" w:sz="4" w:space="0" w:color="auto"/>
              <w:bottom w:val="single" w:sz="4" w:space="0" w:color="auto"/>
              <w:right w:val="single" w:sz="4" w:space="0" w:color="auto"/>
            </w:tcBorders>
            <w:shd w:val="clear" w:color="auto" w:fill="auto"/>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2023-2027</w:t>
            </w:r>
          </w:p>
        </w:tc>
        <w:tc>
          <w:tcPr>
            <w:tcW w:w="1094" w:type="pct"/>
            <w:tcBorders>
              <w:left w:val="single" w:sz="4" w:space="0" w:color="auto"/>
              <w:bottom w:val="single" w:sz="4" w:space="0" w:color="auto"/>
              <w:right w:val="single" w:sz="4" w:space="0" w:color="auto"/>
            </w:tcBorders>
            <w:shd w:val="clear" w:color="auto" w:fill="auto"/>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вовлечение большего числа детей, подростков и молодежи в спортивные соревнования в целях организации соревновательной практики и организации конкурентной борьбы</w:t>
            </w:r>
          </w:p>
        </w:tc>
        <w:tc>
          <w:tcPr>
            <w:tcW w:w="1026" w:type="pct"/>
            <w:tcBorders>
              <w:left w:val="single" w:sz="4" w:space="0" w:color="auto"/>
              <w:bottom w:val="single" w:sz="4" w:space="0" w:color="auto"/>
              <w:right w:val="single" w:sz="4" w:space="0" w:color="auto"/>
            </w:tcBorders>
            <w:shd w:val="clear" w:color="auto" w:fill="auto"/>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снижение уровня спортивного мастерства, физической подготовленности детей, подростков и молодежи, увеличение количества антиобщественных и преступных проявлений в молодежной среде</w:t>
            </w:r>
          </w:p>
        </w:tc>
      </w:tr>
      <w:tr w:rsidR="000C18B1">
        <w:trPr>
          <w:tblCellSpacing w:w="0" w:type="dxa"/>
        </w:trPr>
        <w:tc>
          <w:tcPr>
            <w:tcW w:w="214" w:type="pct"/>
            <w:tcBorders>
              <w:left w:val="single" w:sz="4" w:space="0" w:color="auto"/>
              <w:bottom w:val="single" w:sz="4" w:space="0" w:color="auto"/>
              <w:right w:val="single" w:sz="4" w:space="0" w:color="auto"/>
            </w:tcBorders>
            <w:shd w:val="clear" w:color="auto" w:fill="auto"/>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4.3.</w:t>
            </w:r>
          </w:p>
        </w:tc>
        <w:tc>
          <w:tcPr>
            <w:tcW w:w="1256" w:type="pct"/>
            <w:tcBorders>
              <w:left w:val="single" w:sz="4" w:space="0" w:color="auto"/>
              <w:bottom w:val="single" w:sz="4" w:space="0" w:color="auto"/>
              <w:right w:val="single" w:sz="4" w:space="0" w:color="auto"/>
            </w:tcBorders>
            <w:shd w:val="clear" w:color="auto" w:fill="auto"/>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 xml:space="preserve">Организация и содействие в </w:t>
            </w:r>
            <w:r>
              <w:rPr>
                <w:rFonts w:ascii="Times New Roman" w:hAnsi="Times New Roman" w:cs="Times New Roman"/>
                <w:sz w:val="24"/>
                <w:szCs w:val="24"/>
              </w:rPr>
              <w:lastRenderedPageBreak/>
              <w:t>привлечении тренеров, судей и спортсменов для участия в соревнованиях и проведения мастер-классов в районе</w:t>
            </w:r>
          </w:p>
        </w:tc>
        <w:tc>
          <w:tcPr>
            <w:tcW w:w="962" w:type="pct"/>
            <w:tcBorders>
              <w:left w:val="single" w:sz="4" w:space="0" w:color="auto"/>
              <w:bottom w:val="single" w:sz="4" w:space="0" w:color="auto"/>
              <w:right w:val="single" w:sz="4" w:space="0" w:color="auto"/>
            </w:tcBorders>
            <w:shd w:val="clear" w:color="auto" w:fill="auto"/>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lastRenderedPageBreak/>
              <w:t xml:space="preserve">Сектор по спорту и </w:t>
            </w:r>
            <w:r>
              <w:rPr>
                <w:rFonts w:ascii="Times New Roman" w:hAnsi="Times New Roman" w:cs="Times New Roman"/>
                <w:sz w:val="24"/>
                <w:szCs w:val="24"/>
              </w:rPr>
              <w:lastRenderedPageBreak/>
              <w:t>туризму</w:t>
            </w:r>
          </w:p>
        </w:tc>
        <w:tc>
          <w:tcPr>
            <w:tcW w:w="448" w:type="pct"/>
            <w:tcBorders>
              <w:left w:val="single" w:sz="4" w:space="0" w:color="auto"/>
              <w:bottom w:val="single" w:sz="4" w:space="0" w:color="auto"/>
              <w:right w:val="single" w:sz="4" w:space="0" w:color="auto"/>
            </w:tcBorders>
            <w:shd w:val="clear" w:color="auto" w:fill="auto"/>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2023-2027</w:t>
            </w:r>
          </w:p>
        </w:tc>
        <w:tc>
          <w:tcPr>
            <w:tcW w:w="1094" w:type="pct"/>
            <w:tcBorders>
              <w:left w:val="single" w:sz="4" w:space="0" w:color="auto"/>
              <w:bottom w:val="single" w:sz="4" w:space="0" w:color="auto"/>
              <w:right w:val="single" w:sz="4" w:space="0" w:color="auto"/>
            </w:tcBorders>
            <w:shd w:val="clear" w:color="auto" w:fill="auto"/>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повышение уровня </w:t>
            </w:r>
            <w:r>
              <w:rPr>
                <w:rFonts w:ascii="Times New Roman" w:hAnsi="Times New Roman" w:cs="Times New Roman"/>
                <w:sz w:val="24"/>
                <w:szCs w:val="24"/>
              </w:rPr>
              <w:lastRenderedPageBreak/>
              <w:t>соревновательной практики и организации конкурентной борьбы</w:t>
            </w:r>
          </w:p>
        </w:tc>
        <w:tc>
          <w:tcPr>
            <w:tcW w:w="1026" w:type="pct"/>
            <w:tcBorders>
              <w:left w:val="single" w:sz="4" w:space="0" w:color="auto"/>
              <w:bottom w:val="single" w:sz="4" w:space="0" w:color="auto"/>
              <w:right w:val="single" w:sz="4" w:space="0" w:color="auto"/>
            </w:tcBorders>
            <w:shd w:val="clear" w:color="auto" w:fill="auto"/>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lastRenderedPageBreak/>
              <w:t xml:space="preserve">снижение уровня </w:t>
            </w:r>
            <w:r>
              <w:rPr>
                <w:rFonts w:ascii="Times New Roman" w:hAnsi="Times New Roman" w:cs="Times New Roman"/>
                <w:sz w:val="24"/>
                <w:szCs w:val="24"/>
              </w:rPr>
              <w:lastRenderedPageBreak/>
              <w:t>спортивного мастерства, физической подготовленности детей, подростков и молодежи, увеличение количества антиобщественных и преступных проявлений в молодежной среде</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lastRenderedPageBreak/>
              <w:t>5.</w:t>
            </w:r>
          </w:p>
        </w:tc>
        <w:tc>
          <w:tcPr>
            <w:tcW w:w="4786" w:type="pct"/>
            <w:gridSpan w:val="5"/>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Развитие инфраструктуры сферы физической культуры и спорта</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5.1</w:t>
            </w:r>
          </w:p>
        </w:tc>
        <w:tc>
          <w:tcPr>
            <w:tcW w:w="1256"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Строительство и реконструкция объектов физической культуры и спорта, укрепление материально-технической базы учреждений на основе современных требований к объектам спорта</w:t>
            </w:r>
          </w:p>
        </w:tc>
        <w:tc>
          <w:tcPr>
            <w:tcW w:w="96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Министерство строительства,</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Министерство спорта</w:t>
            </w:r>
          </w:p>
        </w:tc>
        <w:tc>
          <w:tcPr>
            <w:tcW w:w="448"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4"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обеспечение жителей района современными спортивными сооружениями, повышение доступности объектов спорта</w:t>
            </w:r>
          </w:p>
        </w:tc>
        <w:tc>
          <w:tcPr>
            <w:tcW w:w="1026" w:type="pct"/>
            <w:tcBorders>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ограничение доступности объектов спортивной инфраструктуры</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5.2</w:t>
            </w:r>
          </w:p>
        </w:tc>
        <w:tc>
          <w:tcPr>
            <w:tcW w:w="1256"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Приобретение оборудования и инвентаря для оснащения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рамках реализации Всероссийского физкультурно-спортивного комплекса «Готов к труду и обороне (ГТО)»</w:t>
            </w:r>
          </w:p>
        </w:tc>
        <w:tc>
          <w:tcPr>
            <w:tcW w:w="96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Министерство спорта</w:t>
            </w:r>
          </w:p>
        </w:tc>
        <w:tc>
          <w:tcPr>
            <w:tcW w:w="448"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4"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обеспечение необходимым оборудованием и инвентарем муниципального центра тестирования в рамках внедрения Всероссийского физкультурно-спортивного комплекса «Готов к труду и обороне» (ГТО)</w:t>
            </w:r>
          </w:p>
        </w:tc>
        <w:tc>
          <w:tcPr>
            <w:tcW w:w="102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снижение качества мероприятий по внедрению Всероссийского физкультурно-спортивного комплекса «Готов к труду и обороне» (ГТО)</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5.3</w:t>
            </w:r>
          </w:p>
        </w:tc>
        <w:tc>
          <w:tcPr>
            <w:tcW w:w="1256"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Оснащение объектов спортивной инфраструктуры спортивно-технологическим оборудованием</w:t>
            </w:r>
          </w:p>
        </w:tc>
        <w:tc>
          <w:tcPr>
            <w:tcW w:w="96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Министерство спорта</w:t>
            </w:r>
          </w:p>
        </w:tc>
        <w:tc>
          <w:tcPr>
            <w:tcW w:w="448"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2021-2027</w:t>
            </w:r>
          </w:p>
        </w:tc>
        <w:tc>
          <w:tcPr>
            <w:tcW w:w="1094"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обеспечение жителей района современными спортивными сооружениями, повышение доступности объектов спорта</w:t>
            </w:r>
          </w:p>
        </w:tc>
        <w:tc>
          <w:tcPr>
            <w:tcW w:w="102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ограничение доступности объектов спортивной инфраструктуры</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5.3.1</w:t>
            </w:r>
          </w:p>
        </w:tc>
        <w:tc>
          <w:tcPr>
            <w:tcW w:w="1256"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w:t>
            </w:r>
          </w:p>
        </w:tc>
        <w:tc>
          <w:tcPr>
            <w:tcW w:w="96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Министерство спорта</w:t>
            </w:r>
          </w:p>
        </w:tc>
        <w:tc>
          <w:tcPr>
            <w:tcW w:w="448"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2021-2027</w:t>
            </w:r>
          </w:p>
        </w:tc>
        <w:tc>
          <w:tcPr>
            <w:tcW w:w="1094"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обеспечение жителей района современными спортивными сооружениями, повышение доступности объектов спорта</w:t>
            </w:r>
          </w:p>
        </w:tc>
        <w:tc>
          <w:tcPr>
            <w:tcW w:w="102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ограничение доступности объектов спортивной инфраструктуры</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6.</w:t>
            </w:r>
          </w:p>
        </w:tc>
        <w:tc>
          <w:tcPr>
            <w:tcW w:w="4786" w:type="pct"/>
            <w:gridSpan w:val="5"/>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Совершенствование системы вовлечения молодежи в социальную практику и добровольчество, поддержка молодежных инициатив и талантливой молодежи, повышение эффективности использования информационной инфраструктуры</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lastRenderedPageBreak/>
              <w:t>6.1</w:t>
            </w:r>
          </w:p>
        </w:tc>
        <w:tc>
          <w:tcPr>
            <w:tcW w:w="125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Информационно-методическое обеспечение молодежной политики</w:t>
            </w:r>
          </w:p>
        </w:tc>
        <w:tc>
          <w:tcPr>
            <w:tcW w:w="96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tc>
        <w:tc>
          <w:tcPr>
            <w:tcW w:w="448"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4"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обеспечение доступности информации для молодежи, как неотъемлемого условия ее успешной социализации</w:t>
            </w:r>
          </w:p>
        </w:tc>
        <w:tc>
          <w:tcPr>
            <w:tcW w:w="102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снижение уровня информированности населения о реализации основных направлений молодежной политики, </w:t>
            </w:r>
            <w:proofErr w:type="spellStart"/>
            <w:r>
              <w:rPr>
                <w:rFonts w:ascii="Times New Roman" w:hAnsi="Times New Roman" w:cs="Times New Roman"/>
                <w:sz w:val="24"/>
                <w:szCs w:val="24"/>
              </w:rPr>
              <w:t>неинформированность</w:t>
            </w:r>
            <w:proofErr w:type="spellEnd"/>
            <w:r>
              <w:rPr>
                <w:rFonts w:ascii="Times New Roman" w:hAnsi="Times New Roman" w:cs="Times New Roman"/>
                <w:sz w:val="24"/>
                <w:szCs w:val="24"/>
              </w:rPr>
              <w:t xml:space="preserve"> молодежи о реализуемых программах и проектах, снижение кадрового потенциала молодежной политики</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6.2</w:t>
            </w:r>
          </w:p>
        </w:tc>
        <w:tc>
          <w:tcPr>
            <w:tcW w:w="125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Кадровое обеспечение молодежной политики</w:t>
            </w:r>
          </w:p>
        </w:tc>
        <w:tc>
          <w:tcPr>
            <w:tcW w:w="96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tc>
        <w:tc>
          <w:tcPr>
            <w:tcW w:w="448"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4"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сохранение кадрового потенциала, повышения уровня квалификации руководителей и специалистов по работе с детьми и молодежью</w:t>
            </w:r>
          </w:p>
        </w:tc>
        <w:tc>
          <w:tcPr>
            <w:tcW w:w="102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ухудшение качества организации работы с молодежью, отсутствие динамики роста числа руководителей и специалистов молодежной политики, снижение кадрового потенциала молодежной политики</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6.3</w:t>
            </w:r>
          </w:p>
        </w:tc>
        <w:tc>
          <w:tcPr>
            <w:tcW w:w="125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Реализация социальных проектов, направленных на развитие отрасли</w:t>
            </w:r>
          </w:p>
        </w:tc>
        <w:tc>
          <w:tcPr>
            <w:tcW w:w="96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tc>
        <w:tc>
          <w:tcPr>
            <w:tcW w:w="448"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4"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увеличение количества молодежи, вовлеченной в общественно-социальную деятельность</w:t>
            </w:r>
          </w:p>
        </w:tc>
        <w:tc>
          <w:tcPr>
            <w:tcW w:w="102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снижение числа молодежи, вовлеченной в общественно-социальную деятельность</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6.3.1</w:t>
            </w:r>
          </w:p>
        </w:tc>
        <w:tc>
          <w:tcPr>
            <w:tcW w:w="125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Создание «Центра содействия развитию молодежи Верхнебуреинского района»</w:t>
            </w:r>
          </w:p>
        </w:tc>
        <w:tc>
          <w:tcPr>
            <w:tcW w:w="96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ВРБОО «Центр Инициатива»</w:t>
            </w:r>
          </w:p>
        </w:tc>
        <w:tc>
          <w:tcPr>
            <w:tcW w:w="448"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2018</w:t>
            </w:r>
          </w:p>
        </w:tc>
        <w:tc>
          <w:tcPr>
            <w:tcW w:w="1094"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увеличение количества молодежи, вовлеченной в общественно-социальную деятельность</w:t>
            </w:r>
          </w:p>
        </w:tc>
        <w:tc>
          <w:tcPr>
            <w:tcW w:w="102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снижение числа молодежи, вовлеченной в общественно-социальную деятельность</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 xml:space="preserve">6.4 </w:t>
            </w:r>
          </w:p>
        </w:tc>
        <w:tc>
          <w:tcPr>
            <w:tcW w:w="125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Организация волонтерского движения</w:t>
            </w:r>
          </w:p>
        </w:tc>
        <w:tc>
          <w:tcPr>
            <w:tcW w:w="96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КГБПОУ ЧГТТ</w:t>
            </w:r>
          </w:p>
        </w:tc>
        <w:tc>
          <w:tcPr>
            <w:tcW w:w="448"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4"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повышение общественной активности молодежи, активизация участия молодежи в жизни и делах общества, формирование у нее гражданской ответственности и активной жизненной позиции</w:t>
            </w:r>
          </w:p>
        </w:tc>
        <w:tc>
          <w:tcPr>
            <w:tcW w:w="102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снижение степени вовлечения молодежи в социальную практику, уменьшение числа волонтеров в районе</w:t>
            </w:r>
          </w:p>
          <w:p w:rsidR="000C18B1" w:rsidRDefault="000C18B1" w:rsidP="006667B8">
            <w:pPr>
              <w:pStyle w:val="ConsPlusCell"/>
              <w:spacing w:line="240" w:lineRule="exact"/>
              <w:rPr>
                <w:rFonts w:ascii="Times New Roman" w:hAnsi="Times New Roman" w:cs="Times New Roman"/>
                <w:sz w:val="24"/>
                <w:szCs w:val="24"/>
              </w:rPr>
            </w:pP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6.5</w:t>
            </w:r>
          </w:p>
        </w:tc>
        <w:tc>
          <w:tcPr>
            <w:tcW w:w="125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Организация мероприятий (конкурсов, фестивалей, олимпиад) научно-технической и творческой </w:t>
            </w:r>
            <w:r>
              <w:rPr>
                <w:rFonts w:ascii="Times New Roman" w:hAnsi="Times New Roman" w:cs="Times New Roman"/>
                <w:sz w:val="24"/>
                <w:szCs w:val="24"/>
              </w:rPr>
              <w:lastRenderedPageBreak/>
              <w:t>направленности</w:t>
            </w:r>
          </w:p>
        </w:tc>
        <w:tc>
          <w:tcPr>
            <w:tcW w:w="96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lastRenderedPageBreak/>
              <w:t>Сектор по спорту и туризму,</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 xml:space="preserve">Сектор по молодежной </w:t>
            </w:r>
            <w:r>
              <w:rPr>
                <w:rFonts w:ascii="Times New Roman" w:hAnsi="Times New Roman" w:cs="Times New Roman"/>
                <w:sz w:val="24"/>
                <w:szCs w:val="24"/>
              </w:rPr>
              <w:lastRenderedPageBreak/>
              <w:t>политике,</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Управление образования,</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Отдел культуры</w:t>
            </w:r>
          </w:p>
        </w:tc>
        <w:tc>
          <w:tcPr>
            <w:tcW w:w="448"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2017-2027</w:t>
            </w:r>
          </w:p>
        </w:tc>
        <w:tc>
          <w:tcPr>
            <w:tcW w:w="1094"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увеличение доли молодых людей, участвующих в мероприятиях (конкурсах, </w:t>
            </w:r>
            <w:r>
              <w:rPr>
                <w:rFonts w:ascii="Times New Roman" w:hAnsi="Times New Roman" w:cs="Times New Roman"/>
                <w:sz w:val="24"/>
                <w:szCs w:val="24"/>
              </w:rPr>
              <w:lastRenderedPageBreak/>
              <w:t>фестивалях, олимпиадах) научно-технической и творческой направленности, в общей численности молодежи района</w:t>
            </w:r>
          </w:p>
        </w:tc>
        <w:tc>
          <w:tcPr>
            <w:tcW w:w="102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lastRenderedPageBreak/>
              <w:t xml:space="preserve">снижение рейтинга района по интеллектуальному и творческому развитию </w:t>
            </w:r>
            <w:r>
              <w:rPr>
                <w:rFonts w:ascii="Times New Roman" w:hAnsi="Times New Roman" w:cs="Times New Roman"/>
                <w:sz w:val="24"/>
                <w:szCs w:val="24"/>
              </w:rPr>
              <w:lastRenderedPageBreak/>
              <w:t>молодежи</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lastRenderedPageBreak/>
              <w:t>7.</w:t>
            </w:r>
          </w:p>
        </w:tc>
        <w:tc>
          <w:tcPr>
            <w:tcW w:w="4786" w:type="pct"/>
            <w:gridSpan w:val="5"/>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гражданственности и патриотизма, формирования духовных и нравственных ценностей</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7.1</w:t>
            </w:r>
          </w:p>
        </w:tc>
        <w:tc>
          <w:tcPr>
            <w:tcW w:w="125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Организация и проведение районных военно-спортивных игр, фестивалей, массовых молодежных акций и мероприятий</w:t>
            </w:r>
          </w:p>
        </w:tc>
        <w:tc>
          <w:tcPr>
            <w:tcW w:w="96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Управление образования,</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Отдел культуры</w:t>
            </w:r>
          </w:p>
        </w:tc>
        <w:tc>
          <w:tcPr>
            <w:tcW w:w="448"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4"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увеличение количества клубов и объединений патриотической направленности в Верхнебуреинском районе</w:t>
            </w:r>
          </w:p>
        </w:tc>
        <w:tc>
          <w:tcPr>
            <w:tcW w:w="102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увеличение опасности проявления межэтнических, межнациональных и экстремистских настроений в молодежной среде</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7.2</w:t>
            </w:r>
          </w:p>
        </w:tc>
        <w:tc>
          <w:tcPr>
            <w:tcW w:w="125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мероприятий патриотической направленности, </w:t>
            </w:r>
            <w:proofErr w:type="gramStart"/>
            <w:r>
              <w:rPr>
                <w:rFonts w:ascii="Times New Roman" w:hAnsi="Times New Roman" w:cs="Times New Roman"/>
                <w:sz w:val="24"/>
                <w:szCs w:val="24"/>
              </w:rPr>
              <w:t>посвященных</w:t>
            </w:r>
            <w:proofErr w:type="gramEnd"/>
            <w:r>
              <w:rPr>
                <w:rFonts w:ascii="Times New Roman" w:hAnsi="Times New Roman" w:cs="Times New Roman"/>
                <w:sz w:val="24"/>
                <w:szCs w:val="24"/>
              </w:rPr>
              <w:t xml:space="preserve"> памятным датам истории России и края и района</w:t>
            </w:r>
          </w:p>
        </w:tc>
        <w:tc>
          <w:tcPr>
            <w:tcW w:w="96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Управление образования,</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Отдел культуры</w:t>
            </w:r>
          </w:p>
        </w:tc>
        <w:tc>
          <w:tcPr>
            <w:tcW w:w="448"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4"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увеличение числа молодежи, вовлекаемой в мероприятия патриотической направленности, распространение патриотических ценностей среди молодежи</w:t>
            </w:r>
          </w:p>
        </w:tc>
        <w:tc>
          <w:tcPr>
            <w:tcW w:w="102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снижение числа молодежи, вовлекаемой в мероприятия патриотической направленности</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8.</w:t>
            </w:r>
          </w:p>
        </w:tc>
        <w:tc>
          <w:tcPr>
            <w:tcW w:w="4786" w:type="pct"/>
            <w:gridSpan w:val="5"/>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Содействие занятости молодежи и развитию молодежных общественных объединений</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8.1</w:t>
            </w:r>
          </w:p>
        </w:tc>
        <w:tc>
          <w:tcPr>
            <w:tcW w:w="125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Вовлечение несовершеннолетней молодежи в мероприятия по временной занятости</w:t>
            </w:r>
          </w:p>
        </w:tc>
        <w:tc>
          <w:tcPr>
            <w:tcW w:w="96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Управление образования,</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Отдел культуры</w:t>
            </w:r>
          </w:p>
        </w:tc>
        <w:tc>
          <w:tcPr>
            <w:tcW w:w="448"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4"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успешная социализация молодежи в обществе, профессиональная ориентация и адаптация несовершеннолетних, в том числе оказавшихся в трудной жизненной ситуации, снижение правонарушений среди подростков</w:t>
            </w:r>
          </w:p>
        </w:tc>
        <w:tc>
          <w:tcPr>
            <w:tcW w:w="102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увеличение количества асоциальной молодежи, увеличение правонарушений среди подростков</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8.2</w:t>
            </w:r>
          </w:p>
        </w:tc>
        <w:tc>
          <w:tcPr>
            <w:tcW w:w="125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Организация работы по развитию студенческого трудового отрядного движения</w:t>
            </w:r>
          </w:p>
        </w:tc>
        <w:tc>
          <w:tcPr>
            <w:tcW w:w="96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спорту и туризму,</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КГБПОУ ЧГТТ</w:t>
            </w:r>
          </w:p>
        </w:tc>
        <w:tc>
          <w:tcPr>
            <w:tcW w:w="448"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2017-2027</w:t>
            </w:r>
          </w:p>
        </w:tc>
        <w:tc>
          <w:tcPr>
            <w:tcW w:w="1094"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успешное вовлечение молодежи в социальную и трудовую деятельность, профессиональная ориентация молодежи, приобретение первого опыта профессиональной трудовой деятельности</w:t>
            </w:r>
          </w:p>
        </w:tc>
        <w:tc>
          <w:tcPr>
            <w:tcW w:w="102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обострение проблемы занятости и профессиональной ориентации молодежи, снижение возможностей самореализации и социализации студенческой молодежи</w:t>
            </w:r>
          </w:p>
        </w:tc>
      </w:tr>
      <w:tr w:rsidR="000C18B1">
        <w:trPr>
          <w:tblCellSpacing w:w="0" w:type="dxa"/>
        </w:trPr>
        <w:tc>
          <w:tcPr>
            <w:tcW w:w="214"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8.3</w:t>
            </w:r>
          </w:p>
        </w:tc>
        <w:tc>
          <w:tcPr>
            <w:tcW w:w="125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eastAsia="Times New Roman" w:hAnsi="Times New Roman" w:cs="Times New Roman"/>
                <w:sz w:val="24"/>
                <w:szCs w:val="24"/>
              </w:rPr>
              <w:t xml:space="preserve">Содействие развитию молодежных </w:t>
            </w:r>
            <w:r>
              <w:rPr>
                <w:rFonts w:ascii="Times New Roman" w:eastAsia="Times New Roman" w:hAnsi="Times New Roman" w:cs="Times New Roman"/>
                <w:sz w:val="24"/>
                <w:szCs w:val="24"/>
              </w:rPr>
              <w:lastRenderedPageBreak/>
              <w:t>общественных объединений</w:t>
            </w:r>
          </w:p>
        </w:tc>
        <w:tc>
          <w:tcPr>
            <w:tcW w:w="962"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lastRenderedPageBreak/>
              <w:t xml:space="preserve">Сектор по спорту и </w:t>
            </w:r>
            <w:r>
              <w:rPr>
                <w:rFonts w:ascii="Times New Roman" w:hAnsi="Times New Roman" w:cs="Times New Roman"/>
                <w:sz w:val="24"/>
                <w:szCs w:val="24"/>
              </w:rPr>
              <w:lastRenderedPageBreak/>
              <w:t>туризму,</w:t>
            </w:r>
          </w:p>
          <w:p w:rsidR="000C18B1" w:rsidRDefault="00A145F8" w:rsidP="006667B8">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Сектор по молодежной политике</w:t>
            </w:r>
          </w:p>
        </w:tc>
        <w:tc>
          <w:tcPr>
            <w:tcW w:w="448" w:type="pct"/>
            <w:tcBorders>
              <w:top w:val="single" w:sz="4" w:space="0" w:color="auto"/>
              <w:left w:val="single" w:sz="4" w:space="0" w:color="auto"/>
              <w:bottom w:val="single" w:sz="4" w:space="0" w:color="auto"/>
              <w:right w:val="single" w:sz="4" w:space="0" w:color="auto"/>
            </w:tcBorders>
          </w:tcPr>
          <w:p w:rsidR="000C18B1" w:rsidRDefault="00A145F8" w:rsidP="006667B8">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2017-2027</w:t>
            </w:r>
          </w:p>
        </w:tc>
        <w:tc>
          <w:tcPr>
            <w:tcW w:w="1094"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увеличение доли молодых </w:t>
            </w:r>
            <w:r>
              <w:rPr>
                <w:rFonts w:ascii="Times New Roman" w:hAnsi="Times New Roman" w:cs="Times New Roman"/>
                <w:sz w:val="24"/>
                <w:szCs w:val="24"/>
              </w:rPr>
              <w:lastRenderedPageBreak/>
              <w:t>людей, вовлеченных в деятельность детских и молодежных общественных объединений</w:t>
            </w:r>
          </w:p>
        </w:tc>
        <w:tc>
          <w:tcPr>
            <w:tcW w:w="1026" w:type="pct"/>
            <w:tcBorders>
              <w:top w:val="single" w:sz="4" w:space="0" w:color="auto"/>
              <w:left w:val="single" w:sz="4" w:space="0" w:color="auto"/>
              <w:bottom w:val="single" w:sz="4" w:space="0" w:color="auto"/>
              <w:right w:val="single" w:sz="4" w:space="0" w:color="auto"/>
            </w:tcBorders>
          </w:tcPr>
          <w:p w:rsidR="000C18B1" w:rsidRDefault="00A145F8" w:rsidP="006667B8">
            <w:pPr>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lastRenderedPageBreak/>
              <w:t xml:space="preserve">снижение количества </w:t>
            </w:r>
            <w:r>
              <w:rPr>
                <w:rFonts w:ascii="Times New Roman" w:hAnsi="Times New Roman" w:cs="Times New Roman"/>
                <w:sz w:val="24"/>
                <w:szCs w:val="24"/>
              </w:rPr>
              <w:lastRenderedPageBreak/>
              <w:t>вовлеченных в деятельность детских и молодежных общественных объединений</w:t>
            </w:r>
          </w:p>
        </w:tc>
      </w:tr>
    </w:tbl>
    <w:p w:rsidR="000C18B1" w:rsidRDefault="00A145F8">
      <w:pPr>
        <w:jc w:val="center"/>
        <w:rPr>
          <w:rFonts w:ascii="Times New Roman" w:hAnsi="Times New Roman" w:cs="Times New Roman"/>
          <w:sz w:val="28"/>
          <w:szCs w:val="28"/>
        </w:rPr>
      </w:pPr>
      <w:r>
        <w:rPr>
          <w:rFonts w:ascii="Times New Roman" w:hAnsi="Times New Roman" w:cs="Times New Roman"/>
          <w:sz w:val="28"/>
          <w:szCs w:val="28"/>
        </w:rPr>
        <w:lastRenderedPageBreak/>
        <w:t>_________________</w:t>
      </w:r>
    </w:p>
    <w:p w:rsidR="000C18B1" w:rsidRDefault="000C18B1">
      <w:pPr>
        <w:jc w:val="center"/>
        <w:rPr>
          <w:rFonts w:ascii="Times New Roman" w:hAnsi="Times New Roman" w:cs="Times New Roman"/>
          <w:sz w:val="28"/>
          <w:szCs w:val="28"/>
        </w:rPr>
        <w:sectPr w:rsidR="000C18B1" w:rsidSect="006667B8">
          <w:pgSz w:w="16838" w:h="11906" w:orient="landscape"/>
          <w:pgMar w:top="1701" w:right="567" w:bottom="567" w:left="567" w:header="709" w:footer="709" w:gutter="0"/>
          <w:cols w:space="708"/>
          <w:docGrid w:linePitch="360"/>
        </w:sectPr>
      </w:pPr>
    </w:p>
    <w:p w:rsidR="000C18B1" w:rsidRPr="006667B8" w:rsidRDefault="006667B8" w:rsidP="006667B8">
      <w:pPr>
        <w:widowControl w:val="0"/>
        <w:autoSpaceDE w:val="0"/>
        <w:autoSpaceDN w:val="0"/>
        <w:adjustRightInd w:val="0"/>
        <w:spacing w:after="0" w:line="240" w:lineRule="exact"/>
        <w:ind w:left="10490"/>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w:t>
      </w:r>
      <w:r w:rsidR="00A145F8" w:rsidRPr="006667B8">
        <w:rPr>
          <w:rFonts w:ascii="Times New Roman" w:hAnsi="Times New Roman" w:cs="Times New Roman"/>
          <w:bCs/>
          <w:sz w:val="24"/>
          <w:szCs w:val="24"/>
        </w:rPr>
        <w:t xml:space="preserve"> 3</w:t>
      </w:r>
    </w:p>
    <w:p w:rsidR="000C18B1" w:rsidRPr="006667B8" w:rsidRDefault="00A145F8" w:rsidP="006667B8">
      <w:pPr>
        <w:widowControl w:val="0"/>
        <w:autoSpaceDE w:val="0"/>
        <w:autoSpaceDN w:val="0"/>
        <w:adjustRightInd w:val="0"/>
        <w:spacing w:after="0" w:line="240" w:lineRule="exact"/>
        <w:ind w:left="10490"/>
        <w:jc w:val="right"/>
        <w:rPr>
          <w:rFonts w:ascii="Times New Roman" w:hAnsi="Times New Roman" w:cs="Times New Roman"/>
          <w:bCs/>
          <w:sz w:val="24"/>
          <w:szCs w:val="24"/>
        </w:rPr>
      </w:pPr>
      <w:r w:rsidRPr="006667B8">
        <w:rPr>
          <w:rFonts w:ascii="Times New Roman" w:hAnsi="Times New Roman" w:cs="Times New Roman"/>
          <w:bCs/>
          <w:sz w:val="24"/>
          <w:szCs w:val="24"/>
        </w:rPr>
        <w:t xml:space="preserve">к муниципальной программе </w:t>
      </w:r>
      <w:r w:rsidRPr="006667B8">
        <w:rPr>
          <w:rFonts w:ascii="Times New Roman" w:hAnsi="Times New Roman" w:cs="Times New Roman"/>
          <w:sz w:val="24"/>
          <w:szCs w:val="24"/>
        </w:rPr>
        <w:t>«Развитие физической культуры, спорта и молодежной политики в Верхнебуреинском муниципальном районе Хабаровского края»</w:t>
      </w:r>
    </w:p>
    <w:p w:rsidR="000C18B1" w:rsidRPr="006667B8" w:rsidRDefault="000C18B1" w:rsidP="006667B8">
      <w:pPr>
        <w:widowControl w:val="0"/>
        <w:autoSpaceDE w:val="0"/>
        <w:autoSpaceDN w:val="0"/>
        <w:adjustRightInd w:val="0"/>
        <w:spacing w:after="0" w:line="240" w:lineRule="exact"/>
        <w:jc w:val="right"/>
        <w:rPr>
          <w:rFonts w:ascii="Times New Roman" w:hAnsi="Times New Roman" w:cs="Times New Roman"/>
          <w:bCs/>
          <w:sz w:val="24"/>
          <w:szCs w:val="24"/>
        </w:rPr>
      </w:pPr>
    </w:p>
    <w:p w:rsidR="000C18B1" w:rsidRPr="006667B8" w:rsidRDefault="00A145F8">
      <w:pPr>
        <w:widowControl w:val="0"/>
        <w:autoSpaceDE w:val="0"/>
        <w:autoSpaceDN w:val="0"/>
        <w:adjustRightInd w:val="0"/>
        <w:spacing w:after="0" w:line="240" w:lineRule="exact"/>
        <w:jc w:val="center"/>
        <w:rPr>
          <w:rFonts w:ascii="Times New Roman" w:hAnsi="Times New Roman" w:cs="Times New Roman"/>
          <w:bCs/>
          <w:sz w:val="24"/>
          <w:szCs w:val="24"/>
        </w:rPr>
      </w:pPr>
      <w:r w:rsidRPr="006667B8">
        <w:rPr>
          <w:rFonts w:ascii="Times New Roman" w:hAnsi="Times New Roman" w:cs="Times New Roman"/>
          <w:bCs/>
          <w:sz w:val="24"/>
          <w:szCs w:val="24"/>
        </w:rPr>
        <w:t>РЕСУРСНОЕ ОБЕСПЕЧЕНИЕ</w:t>
      </w:r>
    </w:p>
    <w:p w:rsidR="000C18B1" w:rsidRPr="006667B8" w:rsidRDefault="00A145F8">
      <w:pPr>
        <w:widowControl w:val="0"/>
        <w:autoSpaceDE w:val="0"/>
        <w:autoSpaceDN w:val="0"/>
        <w:adjustRightInd w:val="0"/>
        <w:spacing w:after="0" w:line="240" w:lineRule="exact"/>
        <w:jc w:val="center"/>
        <w:rPr>
          <w:rFonts w:ascii="Times New Roman" w:hAnsi="Times New Roman" w:cs="Times New Roman"/>
          <w:bCs/>
          <w:sz w:val="24"/>
          <w:szCs w:val="24"/>
        </w:rPr>
      </w:pPr>
      <w:r w:rsidRPr="006667B8">
        <w:rPr>
          <w:rFonts w:ascii="Times New Roman" w:hAnsi="Times New Roman" w:cs="Times New Roman"/>
          <w:bCs/>
          <w:sz w:val="24"/>
          <w:szCs w:val="24"/>
        </w:rPr>
        <w:t>реализации муниципальной программы за счет средств районного бюджета</w:t>
      </w:r>
    </w:p>
    <w:p w:rsidR="000C18B1" w:rsidRPr="006667B8" w:rsidRDefault="000C18B1">
      <w:pPr>
        <w:widowControl w:val="0"/>
        <w:autoSpaceDE w:val="0"/>
        <w:autoSpaceDN w:val="0"/>
        <w:adjustRightInd w:val="0"/>
        <w:spacing w:after="0" w:line="240" w:lineRule="exact"/>
        <w:jc w:val="center"/>
        <w:rPr>
          <w:rFonts w:ascii="Times New Roman" w:hAnsi="Times New Roman" w:cs="Times New Roman"/>
          <w:bCs/>
          <w:sz w:val="24"/>
          <w:szCs w:val="24"/>
        </w:rPr>
      </w:pPr>
    </w:p>
    <w:tbl>
      <w:tblPr>
        <w:tblW w:w="5000" w:type="pct"/>
        <w:tblCellSpacing w:w="0" w:type="dxa"/>
        <w:tblCellMar>
          <w:left w:w="75" w:type="dxa"/>
          <w:right w:w="75" w:type="dxa"/>
        </w:tblCellMar>
        <w:tblLook w:val="04A0"/>
      </w:tblPr>
      <w:tblGrid>
        <w:gridCol w:w="723"/>
        <w:gridCol w:w="3705"/>
        <w:gridCol w:w="2727"/>
        <w:gridCol w:w="1159"/>
        <w:gridCol w:w="1292"/>
        <w:gridCol w:w="1232"/>
        <w:gridCol w:w="1235"/>
        <w:gridCol w:w="1235"/>
        <w:gridCol w:w="1283"/>
        <w:gridCol w:w="1283"/>
      </w:tblGrid>
      <w:tr w:rsidR="000C18B1">
        <w:trPr>
          <w:trHeight w:val="360"/>
          <w:tblCellSpacing w:w="0" w:type="dxa"/>
        </w:trPr>
        <w:tc>
          <w:tcPr>
            <w:tcW w:w="228" w:type="pct"/>
            <w:vMerge w:val="restart"/>
            <w:tcBorders>
              <w:top w:val="single" w:sz="4" w:space="0" w:color="auto"/>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167" w:type="pct"/>
            <w:vMerge w:val="restart"/>
            <w:tcBorders>
              <w:top w:val="single" w:sz="4" w:space="0" w:color="auto"/>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Наименование основного мероприятия, мероприятия</w:t>
            </w:r>
          </w:p>
        </w:tc>
        <w:tc>
          <w:tcPr>
            <w:tcW w:w="859" w:type="pct"/>
            <w:vMerge w:val="restart"/>
            <w:tcBorders>
              <w:top w:val="single" w:sz="4" w:space="0" w:color="auto"/>
              <w:left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2746" w:type="pct"/>
            <w:gridSpan w:val="7"/>
            <w:tcBorders>
              <w:top w:val="single" w:sz="4" w:space="0" w:color="auto"/>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Расходы по годам (тыс. рублей)</w:t>
            </w:r>
          </w:p>
        </w:tc>
      </w:tr>
      <w:tr w:rsidR="000C18B1">
        <w:trPr>
          <w:trHeight w:val="620"/>
          <w:tblCellSpacing w:w="0" w:type="dxa"/>
        </w:trPr>
        <w:tc>
          <w:tcPr>
            <w:tcW w:w="228" w:type="pct"/>
            <w:vMerge/>
            <w:tcBorders>
              <w:left w:val="single" w:sz="4" w:space="0" w:color="auto"/>
              <w:bottom w:val="single" w:sz="4" w:space="0" w:color="auto"/>
              <w:right w:val="single" w:sz="4" w:space="0" w:color="auto"/>
            </w:tcBorders>
          </w:tcPr>
          <w:p w:rsidR="000C18B1" w:rsidRDefault="000C18B1">
            <w:pPr>
              <w:pStyle w:val="ConsPlusCell"/>
              <w:spacing w:before="60" w:after="60" w:line="200" w:lineRule="exact"/>
              <w:jc w:val="center"/>
              <w:rPr>
                <w:rFonts w:ascii="Times New Roman" w:hAnsi="Times New Roman" w:cs="Times New Roman"/>
                <w:sz w:val="24"/>
                <w:szCs w:val="24"/>
              </w:rPr>
            </w:pPr>
          </w:p>
        </w:tc>
        <w:tc>
          <w:tcPr>
            <w:tcW w:w="1167" w:type="pct"/>
            <w:vMerge/>
            <w:tcBorders>
              <w:left w:val="single" w:sz="4" w:space="0" w:color="auto"/>
              <w:bottom w:val="single" w:sz="4" w:space="0" w:color="auto"/>
              <w:right w:val="single" w:sz="4" w:space="0" w:color="auto"/>
            </w:tcBorders>
          </w:tcPr>
          <w:p w:rsidR="000C18B1" w:rsidRDefault="000C18B1">
            <w:pPr>
              <w:pStyle w:val="ConsPlusCell"/>
              <w:spacing w:before="60" w:after="60" w:line="200" w:lineRule="exact"/>
              <w:jc w:val="center"/>
              <w:rPr>
                <w:rFonts w:ascii="Times New Roman" w:hAnsi="Times New Roman" w:cs="Times New Roman"/>
                <w:sz w:val="24"/>
                <w:szCs w:val="24"/>
              </w:rPr>
            </w:pPr>
          </w:p>
        </w:tc>
        <w:tc>
          <w:tcPr>
            <w:tcW w:w="859" w:type="pct"/>
            <w:vMerge/>
            <w:tcBorders>
              <w:left w:val="single" w:sz="4" w:space="0" w:color="auto"/>
              <w:bottom w:val="single" w:sz="4" w:space="0" w:color="auto"/>
              <w:right w:val="single" w:sz="4" w:space="0" w:color="auto"/>
            </w:tcBorders>
          </w:tcPr>
          <w:p w:rsidR="000C18B1" w:rsidRDefault="000C18B1">
            <w:pPr>
              <w:pStyle w:val="ConsPlusCell"/>
              <w:spacing w:before="60" w:after="60" w:line="200" w:lineRule="exact"/>
              <w:jc w:val="center"/>
              <w:rPr>
                <w:rFonts w:ascii="Times New Roman" w:hAnsi="Times New Roman" w:cs="Times New Roman"/>
                <w:sz w:val="24"/>
                <w:szCs w:val="24"/>
              </w:rPr>
            </w:pPr>
          </w:p>
        </w:tc>
        <w:tc>
          <w:tcPr>
            <w:tcW w:w="365" w:type="pct"/>
            <w:tcBorders>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2021</w:t>
            </w:r>
          </w:p>
        </w:tc>
        <w:tc>
          <w:tcPr>
            <w:tcW w:w="407" w:type="pct"/>
            <w:tcBorders>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2022</w:t>
            </w:r>
          </w:p>
        </w:tc>
        <w:tc>
          <w:tcPr>
            <w:tcW w:w="388" w:type="pct"/>
            <w:tcBorders>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2023</w:t>
            </w:r>
          </w:p>
        </w:tc>
        <w:tc>
          <w:tcPr>
            <w:tcW w:w="389" w:type="pct"/>
            <w:tcBorders>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2024</w:t>
            </w:r>
          </w:p>
        </w:tc>
        <w:tc>
          <w:tcPr>
            <w:tcW w:w="389" w:type="pct"/>
            <w:tcBorders>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2025</w:t>
            </w:r>
          </w:p>
        </w:tc>
        <w:tc>
          <w:tcPr>
            <w:tcW w:w="404" w:type="pct"/>
            <w:tcBorders>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2026</w:t>
            </w:r>
          </w:p>
        </w:tc>
        <w:tc>
          <w:tcPr>
            <w:tcW w:w="404" w:type="pct"/>
            <w:tcBorders>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2027</w:t>
            </w:r>
          </w:p>
        </w:tc>
      </w:tr>
    </w:tbl>
    <w:p w:rsidR="000C18B1" w:rsidRDefault="000C18B1">
      <w:pPr>
        <w:spacing w:after="0" w:line="240" w:lineRule="auto"/>
        <w:rPr>
          <w:sz w:val="2"/>
          <w:szCs w:val="2"/>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684"/>
        <w:gridCol w:w="3671"/>
        <w:gridCol w:w="2693"/>
        <w:gridCol w:w="1261"/>
        <w:gridCol w:w="1261"/>
        <w:gridCol w:w="1261"/>
        <w:gridCol w:w="1261"/>
        <w:gridCol w:w="1261"/>
        <w:gridCol w:w="1261"/>
        <w:gridCol w:w="1260"/>
      </w:tblGrid>
      <w:tr w:rsidR="000C18B1" w:rsidRPr="006667B8">
        <w:trPr>
          <w:tblHeader/>
          <w:tblCellSpacing w:w="0" w:type="dxa"/>
        </w:trPr>
        <w:tc>
          <w:tcPr>
            <w:tcW w:w="215" w:type="pct"/>
          </w:tcPr>
          <w:p w:rsidR="000C18B1" w:rsidRPr="006667B8" w:rsidRDefault="00A145F8" w:rsidP="00BF358D">
            <w:pPr>
              <w:pStyle w:val="ConsPlusCell"/>
              <w:spacing w:line="240" w:lineRule="exact"/>
              <w:jc w:val="center"/>
              <w:rPr>
                <w:rFonts w:ascii="Times New Roman" w:hAnsi="Times New Roman" w:cs="Times New Roman"/>
                <w:sz w:val="24"/>
                <w:szCs w:val="24"/>
              </w:rPr>
            </w:pPr>
            <w:r w:rsidRPr="006667B8">
              <w:rPr>
                <w:rFonts w:ascii="Times New Roman" w:hAnsi="Times New Roman" w:cs="Times New Roman"/>
                <w:sz w:val="24"/>
                <w:szCs w:val="24"/>
              </w:rPr>
              <w:t>1</w:t>
            </w:r>
          </w:p>
        </w:tc>
        <w:tc>
          <w:tcPr>
            <w:tcW w:w="1155" w:type="pct"/>
          </w:tcPr>
          <w:p w:rsidR="000C18B1" w:rsidRPr="006667B8" w:rsidRDefault="00A145F8" w:rsidP="00BF358D">
            <w:pPr>
              <w:pStyle w:val="ConsPlusCell"/>
              <w:spacing w:line="240" w:lineRule="exact"/>
              <w:jc w:val="center"/>
              <w:rPr>
                <w:rFonts w:ascii="Times New Roman" w:hAnsi="Times New Roman" w:cs="Times New Roman"/>
                <w:sz w:val="24"/>
                <w:szCs w:val="24"/>
              </w:rPr>
            </w:pPr>
            <w:r w:rsidRPr="006667B8">
              <w:rPr>
                <w:rFonts w:ascii="Times New Roman" w:hAnsi="Times New Roman" w:cs="Times New Roman"/>
                <w:sz w:val="24"/>
                <w:szCs w:val="24"/>
              </w:rPr>
              <w:t>2</w:t>
            </w:r>
          </w:p>
        </w:tc>
        <w:tc>
          <w:tcPr>
            <w:tcW w:w="847" w:type="pct"/>
          </w:tcPr>
          <w:p w:rsidR="000C18B1" w:rsidRPr="006667B8" w:rsidRDefault="00A145F8" w:rsidP="00BF358D">
            <w:pPr>
              <w:pStyle w:val="ConsPlusCell"/>
              <w:spacing w:line="240" w:lineRule="exact"/>
              <w:jc w:val="center"/>
              <w:rPr>
                <w:rFonts w:ascii="Times New Roman" w:hAnsi="Times New Roman" w:cs="Times New Roman"/>
                <w:sz w:val="24"/>
                <w:szCs w:val="24"/>
              </w:rPr>
            </w:pPr>
            <w:r w:rsidRPr="006667B8">
              <w:rPr>
                <w:rFonts w:ascii="Times New Roman" w:hAnsi="Times New Roman" w:cs="Times New Roman"/>
                <w:sz w:val="24"/>
                <w:szCs w:val="24"/>
              </w:rPr>
              <w:t>3</w:t>
            </w:r>
          </w:p>
        </w:tc>
        <w:tc>
          <w:tcPr>
            <w:tcW w:w="397" w:type="pct"/>
          </w:tcPr>
          <w:p w:rsidR="000C18B1" w:rsidRPr="006667B8" w:rsidRDefault="00A145F8" w:rsidP="00BF358D">
            <w:pPr>
              <w:pStyle w:val="ConsPlusCell"/>
              <w:spacing w:line="240" w:lineRule="exact"/>
              <w:jc w:val="center"/>
              <w:rPr>
                <w:rFonts w:ascii="Times New Roman" w:hAnsi="Times New Roman" w:cs="Times New Roman"/>
                <w:sz w:val="24"/>
                <w:szCs w:val="24"/>
              </w:rPr>
            </w:pPr>
            <w:r w:rsidRPr="006667B8">
              <w:rPr>
                <w:rFonts w:ascii="Times New Roman" w:hAnsi="Times New Roman" w:cs="Times New Roman"/>
                <w:sz w:val="24"/>
                <w:szCs w:val="24"/>
              </w:rPr>
              <w:t>4</w:t>
            </w:r>
          </w:p>
        </w:tc>
        <w:tc>
          <w:tcPr>
            <w:tcW w:w="397" w:type="pct"/>
          </w:tcPr>
          <w:p w:rsidR="000C18B1" w:rsidRPr="006667B8" w:rsidRDefault="00A145F8" w:rsidP="00BF358D">
            <w:pPr>
              <w:pStyle w:val="ConsPlusCell"/>
              <w:spacing w:line="240" w:lineRule="exact"/>
              <w:jc w:val="center"/>
              <w:rPr>
                <w:rFonts w:ascii="Times New Roman" w:hAnsi="Times New Roman" w:cs="Times New Roman"/>
                <w:sz w:val="24"/>
                <w:szCs w:val="24"/>
              </w:rPr>
            </w:pPr>
            <w:r w:rsidRPr="006667B8">
              <w:rPr>
                <w:rFonts w:ascii="Times New Roman" w:hAnsi="Times New Roman" w:cs="Times New Roman"/>
                <w:sz w:val="24"/>
                <w:szCs w:val="24"/>
              </w:rPr>
              <w:t>5</w:t>
            </w:r>
          </w:p>
        </w:tc>
        <w:tc>
          <w:tcPr>
            <w:tcW w:w="397" w:type="pct"/>
          </w:tcPr>
          <w:p w:rsidR="000C18B1" w:rsidRPr="006667B8" w:rsidRDefault="00A145F8" w:rsidP="00BF358D">
            <w:pPr>
              <w:pStyle w:val="ConsPlusCell"/>
              <w:spacing w:line="240" w:lineRule="exact"/>
              <w:jc w:val="center"/>
              <w:rPr>
                <w:rFonts w:ascii="Times New Roman" w:hAnsi="Times New Roman" w:cs="Times New Roman"/>
                <w:sz w:val="24"/>
                <w:szCs w:val="24"/>
              </w:rPr>
            </w:pPr>
            <w:r w:rsidRPr="006667B8">
              <w:rPr>
                <w:rFonts w:ascii="Times New Roman" w:hAnsi="Times New Roman" w:cs="Times New Roman"/>
                <w:sz w:val="24"/>
                <w:szCs w:val="24"/>
              </w:rPr>
              <w:t>6</w:t>
            </w:r>
          </w:p>
        </w:tc>
        <w:tc>
          <w:tcPr>
            <w:tcW w:w="397" w:type="pct"/>
          </w:tcPr>
          <w:p w:rsidR="000C18B1" w:rsidRPr="006667B8" w:rsidRDefault="00A145F8" w:rsidP="00BF358D">
            <w:pPr>
              <w:pStyle w:val="ConsPlusCell"/>
              <w:spacing w:line="240" w:lineRule="exact"/>
              <w:jc w:val="center"/>
              <w:rPr>
                <w:rFonts w:ascii="Times New Roman" w:hAnsi="Times New Roman" w:cs="Times New Roman"/>
                <w:sz w:val="24"/>
                <w:szCs w:val="24"/>
              </w:rPr>
            </w:pPr>
            <w:r w:rsidRPr="006667B8">
              <w:rPr>
                <w:rFonts w:ascii="Times New Roman" w:hAnsi="Times New Roman" w:cs="Times New Roman"/>
                <w:sz w:val="24"/>
                <w:szCs w:val="24"/>
              </w:rPr>
              <w:t>7</w:t>
            </w:r>
          </w:p>
        </w:tc>
        <w:tc>
          <w:tcPr>
            <w:tcW w:w="397" w:type="pct"/>
          </w:tcPr>
          <w:p w:rsidR="000C18B1" w:rsidRPr="006667B8" w:rsidRDefault="00A145F8" w:rsidP="00BF358D">
            <w:pPr>
              <w:pStyle w:val="ConsPlusCell"/>
              <w:spacing w:line="240" w:lineRule="exact"/>
              <w:jc w:val="center"/>
              <w:rPr>
                <w:rFonts w:ascii="Times New Roman" w:hAnsi="Times New Roman" w:cs="Times New Roman"/>
                <w:sz w:val="24"/>
                <w:szCs w:val="24"/>
              </w:rPr>
            </w:pPr>
            <w:r w:rsidRPr="006667B8">
              <w:rPr>
                <w:rFonts w:ascii="Times New Roman" w:hAnsi="Times New Roman" w:cs="Times New Roman"/>
                <w:sz w:val="24"/>
                <w:szCs w:val="24"/>
              </w:rPr>
              <w:t>8</w:t>
            </w:r>
          </w:p>
        </w:tc>
        <w:tc>
          <w:tcPr>
            <w:tcW w:w="397" w:type="pct"/>
          </w:tcPr>
          <w:p w:rsidR="000C18B1" w:rsidRPr="006667B8" w:rsidRDefault="00A145F8" w:rsidP="00BF358D">
            <w:pPr>
              <w:pStyle w:val="ConsPlusCell"/>
              <w:spacing w:line="240" w:lineRule="exact"/>
              <w:jc w:val="center"/>
              <w:rPr>
                <w:rFonts w:ascii="Times New Roman" w:hAnsi="Times New Roman" w:cs="Times New Roman"/>
                <w:sz w:val="24"/>
                <w:szCs w:val="24"/>
              </w:rPr>
            </w:pPr>
            <w:r w:rsidRPr="006667B8">
              <w:rPr>
                <w:rFonts w:ascii="Times New Roman" w:hAnsi="Times New Roman" w:cs="Times New Roman"/>
                <w:sz w:val="24"/>
                <w:szCs w:val="24"/>
              </w:rPr>
              <w:t>9</w:t>
            </w:r>
          </w:p>
        </w:tc>
        <w:tc>
          <w:tcPr>
            <w:tcW w:w="397" w:type="pct"/>
          </w:tcPr>
          <w:p w:rsidR="000C18B1" w:rsidRPr="006667B8" w:rsidRDefault="00A145F8" w:rsidP="00BF358D">
            <w:pPr>
              <w:pStyle w:val="ConsPlusCell"/>
              <w:spacing w:line="240" w:lineRule="exact"/>
              <w:jc w:val="center"/>
              <w:rPr>
                <w:rFonts w:ascii="Times New Roman" w:hAnsi="Times New Roman" w:cs="Times New Roman"/>
                <w:sz w:val="24"/>
                <w:szCs w:val="24"/>
              </w:rPr>
            </w:pPr>
            <w:r w:rsidRPr="006667B8">
              <w:rPr>
                <w:rFonts w:ascii="Times New Roman" w:hAnsi="Times New Roman" w:cs="Times New Roman"/>
                <w:sz w:val="24"/>
                <w:szCs w:val="24"/>
              </w:rPr>
              <w:t>10</w:t>
            </w:r>
          </w:p>
        </w:tc>
      </w:tr>
      <w:tr w:rsidR="000C18B1" w:rsidRPr="006667B8">
        <w:trPr>
          <w:tblCellSpacing w:w="0" w:type="dxa"/>
        </w:trPr>
        <w:tc>
          <w:tcPr>
            <w:tcW w:w="215" w:type="pct"/>
            <w:vMerge w:val="restart"/>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Всего</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47285,105</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36110,101</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58165,040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53906,762</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43799,143</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43799,143</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43799,143</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20618,560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76,670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647,750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76,670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76,670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77,150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77,140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77,130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1.</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Создание условий для вовлечения различных групп населения района к регулярным занятиям физической культурой и спортом</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26044,265</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32850,741</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393</w:t>
            </w:r>
            <w:bookmarkStart w:id="2" w:name="_GoBack"/>
            <w:bookmarkEnd w:id="2"/>
            <w:r w:rsidRPr="006667B8">
              <w:rPr>
                <w:rFonts w:ascii="Times New Roman" w:hAnsi="Times New Roman" w:cs="Times New Roman"/>
                <w:sz w:val="24"/>
                <w:szCs w:val="24"/>
              </w:rPr>
              <w:t>66,570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43616,67</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76,670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76,670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76,670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76,670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 xml:space="preserve">1.1. </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Организация и проведение физкультурных и комплексных мероприятий среди старших возрастных групп населения</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1.2.</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 xml:space="preserve">Организация и проведение мероприятий, </w:t>
            </w:r>
            <w:proofErr w:type="gramStart"/>
            <w:r w:rsidRPr="006667B8">
              <w:rPr>
                <w:rFonts w:ascii="Times New Roman" w:hAnsi="Times New Roman" w:cs="Times New Roman"/>
                <w:sz w:val="24"/>
                <w:szCs w:val="24"/>
              </w:rPr>
              <w:t>посвященных</w:t>
            </w:r>
            <w:proofErr w:type="gramEnd"/>
            <w:r w:rsidRPr="006667B8">
              <w:rPr>
                <w:rFonts w:ascii="Times New Roman" w:hAnsi="Times New Roman" w:cs="Times New Roman"/>
                <w:sz w:val="24"/>
                <w:szCs w:val="24"/>
              </w:rPr>
              <w:t xml:space="preserve"> спорту, памятным и знаменательным датам</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1.3.</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 xml:space="preserve">Пропаганда здорового образа жизни в том числе: профилактика употребления психоактивных веществ в молодежной среде, </w:t>
            </w:r>
            <w:r w:rsidRPr="006667B8">
              <w:rPr>
                <w:rFonts w:ascii="Times New Roman" w:hAnsi="Times New Roman" w:cs="Times New Roman"/>
                <w:sz w:val="24"/>
                <w:szCs w:val="24"/>
              </w:rPr>
              <w:lastRenderedPageBreak/>
              <w:t>размещение социальной рекламы, направленной на продвижение ценностей физической культуры и здорового образа жизни; освещение в средствах массовой информации и сети Интернет проводимых мероприятий</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lastRenderedPageBreak/>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 xml:space="preserve">в том числе средства </w:t>
            </w:r>
            <w:r w:rsidRPr="006667B8">
              <w:rPr>
                <w:rFonts w:ascii="Times New Roman" w:hAnsi="Times New Roman" w:cs="Times New Roman"/>
                <w:sz w:val="24"/>
                <w:szCs w:val="24"/>
              </w:rPr>
              <w:lastRenderedPageBreak/>
              <w:t>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lastRenderedPageBreak/>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lastRenderedPageBreak/>
              <w:t xml:space="preserve">1.4. </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Поощрение премиями Главы Верхнебуреинского района физических и юридических лиц за достижения в области физической культуры и спорта и молодежной политики</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1.5.</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Обеспечение информационной открытости, общественного участия в управлении (организация и проведений заседаний общественных, коллегиальных органов, созданных в сфере физической культуры и спорта)</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1.6.</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Организация мероприятий по поэтапному внедрению и реализации Всероссийского физкультурно-спортивного комплекса «Готов к труду и обороне» (ГТО)</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176,670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176,670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176,670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100,00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100,000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100,000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100,000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76,670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76,670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76,670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76,670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77,150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77,140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77,130</w:t>
            </w:r>
          </w:p>
        </w:tc>
      </w:tr>
      <w:tr w:rsidR="000C18B1" w:rsidRPr="006667B8">
        <w:trPr>
          <w:trHeight w:val="620"/>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1.7.</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Расходы на обеспечение деятельности муниципального бюджетного учреждения «Плавательный бассейн п. Чегдомын»</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25867,595</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32674,071</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39189,900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43440,000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43399,143</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43399,143</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43399,143</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2.</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 xml:space="preserve">Обеспечение подготовки и переподготовки специалистов в области физической культуры и спорта в рамках текущей и </w:t>
            </w:r>
            <w:r w:rsidRPr="006667B8">
              <w:rPr>
                <w:rFonts w:ascii="Times New Roman" w:hAnsi="Times New Roman" w:cs="Times New Roman"/>
                <w:sz w:val="24"/>
                <w:szCs w:val="24"/>
              </w:rPr>
              <w:lastRenderedPageBreak/>
              <w:t>перспективной потребности развития массовой физической культуры и спорта в районе</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lastRenderedPageBreak/>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 xml:space="preserve">в том числе средства </w:t>
            </w:r>
            <w:r w:rsidRPr="006667B8">
              <w:rPr>
                <w:rFonts w:ascii="Times New Roman" w:hAnsi="Times New Roman" w:cs="Times New Roman"/>
                <w:sz w:val="24"/>
                <w:szCs w:val="24"/>
              </w:rPr>
              <w:lastRenderedPageBreak/>
              <w:t>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lastRenderedPageBreak/>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lastRenderedPageBreak/>
              <w:t>2.1.</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Организация и проведение курсов повышения квалификации для административного состава муниципальных учреждений спортивной направленности</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3.</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Создание условий для развития адаптивной физической культуры и адаптивного спорта</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3.1.</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Организация и проведение физкультурных и спортивных мероприятий среди лиц с ограниченными возможностями здоровья и инвалидов</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3.2</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Содействие развитию и популяризации адаптивной физической культуры и адаптивного спорта, в том числе выпуск полиграфической продукции по вопросам адаптивной физической культуры и адаптивного спорта</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rHeight w:val="1163"/>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rHeight w:val="452"/>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4.</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Повышение эффективности системы подготовки спортивного резерва, развитие детско-юношеского, школьного и студенческого спорта</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307,142</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622,000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2551,500</w:t>
            </w:r>
          </w:p>
        </w:tc>
        <w:tc>
          <w:tcPr>
            <w:tcW w:w="397" w:type="pct"/>
          </w:tcPr>
          <w:p w:rsidR="000C18B1" w:rsidRPr="006667B8" w:rsidRDefault="00A145F8" w:rsidP="00BF358D">
            <w:pPr>
              <w:pStyle w:val="ConsPlusCell"/>
              <w:spacing w:line="240" w:lineRule="exact"/>
              <w:jc w:val="right"/>
              <w:rPr>
                <w:rFonts w:ascii="Times New Roman" w:hAnsi="Times New Roman" w:cs="Times New Roman"/>
                <w:bCs/>
                <w:sz w:val="24"/>
                <w:szCs w:val="24"/>
              </w:rPr>
            </w:pPr>
            <w:r w:rsidRPr="006667B8">
              <w:rPr>
                <w:rFonts w:ascii="Times New Roman" w:hAnsi="Times New Roman" w:cs="Times New Roman"/>
                <w:bCs/>
                <w:sz w:val="24"/>
                <w:szCs w:val="24"/>
              </w:rPr>
              <w:t>7755,766</w:t>
            </w:r>
          </w:p>
        </w:tc>
        <w:tc>
          <w:tcPr>
            <w:tcW w:w="397" w:type="pct"/>
          </w:tcPr>
          <w:p w:rsidR="000C18B1" w:rsidRPr="006667B8" w:rsidRDefault="00A145F8" w:rsidP="00BF358D">
            <w:pPr>
              <w:pStyle w:val="ConsPlusCell"/>
              <w:spacing w:line="240" w:lineRule="exact"/>
              <w:jc w:val="right"/>
              <w:rPr>
                <w:rFonts w:ascii="Times New Roman" w:hAnsi="Times New Roman" w:cs="Times New Roman"/>
                <w:bCs/>
                <w:sz w:val="24"/>
                <w:szCs w:val="24"/>
              </w:rPr>
            </w:pPr>
            <w:r w:rsidRPr="006667B8">
              <w:rPr>
                <w:rFonts w:ascii="Times New Roman" w:hAnsi="Times New Roman" w:cs="Times New Roman"/>
                <w:bCs/>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bCs/>
                <w:sz w:val="24"/>
                <w:szCs w:val="24"/>
              </w:rPr>
            </w:pPr>
            <w:r w:rsidRPr="006667B8">
              <w:rPr>
                <w:rFonts w:ascii="Times New Roman" w:hAnsi="Times New Roman" w:cs="Times New Roman"/>
                <w:bCs/>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bCs/>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4.1</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proofErr w:type="gramStart"/>
            <w:r w:rsidRPr="006667B8">
              <w:rPr>
                <w:rFonts w:ascii="Times New Roman" w:hAnsi="Times New Roman" w:cs="Times New Roman"/>
                <w:sz w:val="24"/>
                <w:szCs w:val="24"/>
              </w:rPr>
              <w:t>Организация и проведение районных физкультурных и комплексных мероприятий среди детей и учащейся молодежи</w:t>
            </w:r>
            <w:proofErr w:type="gramEnd"/>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307,142</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622,000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2551,500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7755,766</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200,000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200,000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200,000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lastRenderedPageBreak/>
              <w:t>4.2</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Организация и содействие в направлении детей за пределы района для участия в краевых, дальневосточных и всероссийских соревнованиях</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4.3</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Организация и содействие в привлечении тренеров, судей и спортсменов для участия в соревнованиях и проведения мастер-классов в районе</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5.</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Развитие инфраструктуры сферы физической культуры и спорта</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20826,830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1896,280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15896,970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2209,060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20618,560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5.1</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Строительство и реконструкция объектов физической культуры и спорта, укрепление материально-технической базы учреждений на основе современных требований к объектам спорта</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1896,280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15896,970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2209,060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5.2</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Приобретение оборудования и инвентаря для оснащения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рамках реализации Всероссийского физкультурно-спортивного комплекса «Готов к труду и обороне (ГТО)»</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rHeight w:val="355"/>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5.3</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Оснащение Объектов спортивной инфраструктуры спортивно – технологическим оборудованием</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20826,830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rHeight w:val="880"/>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20618,560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rHeight w:val="703"/>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rHeight w:val="503"/>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5.3.1</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20826,830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rHeight w:val="880"/>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20618,560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rHeight w:val="1090"/>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6.</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Совершенствование системы вовлечения молодежи в социальную практику и добровольчество, поддержка молодежных инициатив и талантливой молодежи, повышение эффективности использования информационной инфраструктуры</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571,080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571,080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6.1</w:t>
            </w:r>
          </w:p>
        </w:tc>
        <w:tc>
          <w:tcPr>
            <w:tcW w:w="1155" w:type="pct"/>
            <w:vMerge w:val="restart"/>
          </w:tcPr>
          <w:p w:rsidR="000C18B1" w:rsidRPr="006667B8" w:rsidRDefault="00A145F8" w:rsidP="00BF358D">
            <w:pPr>
              <w:autoSpaceDE w:val="0"/>
              <w:autoSpaceDN w:val="0"/>
              <w:adjustRightInd w:val="0"/>
              <w:spacing w:after="0" w:line="240" w:lineRule="exact"/>
              <w:rPr>
                <w:rFonts w:ascii="Times New Roman" w:hAnsi="Times New Roman" w:cs="Times New Roman"/>
                <w:sz w:val="24"/>
                <w:szCs w:val="24"/>
              </w:rPr>
            </w:pPr>
            <w:r w:rsidRPr="006667B8">
              <w:rPr>
                <w:rFonts w:ascii="Times New Roman" w:hAnsi="Times New Roman" w:cs="Times New Roman"/>
                <w:sz w:val="24"/>
                <w:szCs w:val="24"/>
              </w:rPr>
              <w:t>Информационно-методическое обеспечение молодежной политики</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6.2</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Кадровое обеспечение молодежной политики</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6.3</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Реализация социальных проектов, направленных на развитие отрасли</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571,080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571,080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lastRenderedPageBreak/>
              <w:t>6.3.1</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Создание «Центра содействия развитию молодежи Верхнебуреинского района»</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6.4</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Организация волонтерского движения</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6.5</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Организация мероприятий (конкурсов, фестивалей, олимпиад) научно-технической и творческой направленности</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7.</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Создание условий для воспитания гражданственности и патриотизма, формирования духовных и нравственных ценностей</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106,868</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170,000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350,000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401,936</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7.1</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Организация и проведение районных военно-спортивных игр, фестивалей, массовых молодежных акций и мероприятий</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170,000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350,000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401,936</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 xml:space="preserve"> 100,000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100,000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100,000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7.2</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 xml:space="preserve">Организация и проведение мероприятий патриотической направленности, </w:t>
            </w:r>
            <w:proofErr w:type="gramStart"/>
            <w:r w:rsidRPr="006667B8">
              <w:rPr>
                <w:rFonts w:ascii="Times New Roman" w:hAnsi="Times New Roman" w:cs="Times New Roman"/>
                <w:sz w:val="24"/>
                <w:szCs w:val="24"/>
              </w:rPr>
              <w:t>посвященных</w:t>
            </w:r>
            <w:proofErr w:type="gramEnd"/>
            <w:r w:rsidRPr="006667B8">
              <w:rPr>
                <w:rFonts w:ascii="Times New Roman" w:hAnsi="Times New Roman" w:cs="Times New Roman"/>
                <w:sz w:val="24"/>
                <w:szCs w:val="24"/>
              </w:rPr>
              <w:t xml:space="preserve"> памятным датам истории России и края и района</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106,868</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8.</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Содействие занятости молодежи, развитию молодежных общественных объединений</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8.1</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 xml:space="preserve">Вовлечение несовершеннолетней молодежи в мероприятия по </w:t>
            </w:r>
            <w:r w:rsidRPr="006667B8">
              <w:rPr>
                <w:rFonts w:ascii="Times New Roman" w:hAnsi="Times New Roman" w:cs="Times New Roman"/>
                <w:sz w:val="24"/>
                <w:szCs w:val="24"/>
              </w:rPr>
              <w:lastRenderedPageBreak/>
              <w:t>временной занятости</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lastRenderedPageBreak/>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 xml:space="preserve">в том числе средства </w:t>
            </w:r>
            <w:r w:rsidRPr="006667B8">
              <w:rPr>
                <w:rFonts w:ascii="Times New Roman" w:hAnsi="Times New Roman" w:cs="Times New Roman"/>
                <w:sz w:val="24"/>
                <w:szCs w:val="24"/>
              </w:rPr>
              <w:lastRenderedPageBreak/>
              <w:t>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lastRenderedPageBreak/>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8.2</w:t>
            </w:r>
          </w:p>
        </w:tc>
        <w:tc>
          <w:tcPr>
            <w:tcW w:w="1155" w:type="pct"/>
            <w:vMerge w:val="restart"/>
          </w:tcPr>
          <w:p w:rsidR="000C18B1" w:rsidRPr="006667B8" w:rsidRDefault="00A145F8" w:rsidP="00BF358D">
            <w:pPr>
              <w:autoSpaceDE w:val="0"/>
              <w:autoSpaceDN w:val="0"/>
              <w:adjustRightInd w:val="0"/>
              <w:spacing w:after="0" w:line="240" w:lineRule="exact"/>
              <w:rPr>
                <w:rFonts w:ascii="Times New Roman" w:hAnsi="Times New Roman" w:cs="Times New Roman"/>
                <w:sz w:val="24"/>
                <w:szCs w:val="24"/>
              </w:rPr>
            </w:pPr>
            <w:r w:rsidRPr="006667B8">
              <w:rPr>
                <w:rFonts w:ascii="Times New Roman" w:hAnsi="Times New Roman" w:cs="Times New Roman"/>
                <w:sz w:val="24"/>
                <w:szCs w:val="24"/>
              </w:rPr>
              <w:t>Организация работы по развитию студенческого трудового отрядного движения</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8.3</w:t>
            </w:r>
          </w:p>
        </w:tc>
        <w:tc>
          <w:tcPr>
            <w:tcW w:w="1155" w:type="pct"/>
            <w:vMerge w:val="restart"/>
          </w:tcPr>
          <w:p w:rsidR="000C18B1" w:rsidRPr="006667B8" w:rsidRDefault="00A145F8" w:rsidP="00BF358D">
            <w:pPr>
              <w:pStyle w:val="ConsPlusCell"/>
              <w:spacing w:line="240" w:lineRule="exact"/>
              <w:rPr>
                <w:rFonts w:ascii="Times New Roman" w:hAnsi="Times New Roman" w:cs="Times New Roman"/>
                <w:sz w:val="24"/>
                <w:szCs w:val="24"/>
              </w:rPr>
            </w:pPr>
            <w:r w:rsidRPr="006667B8">
              <w:rPr>
                <w:rFonts w:ascii="Times New Roman" w:hAnsi="Times New Roman" w:cs="Times New Roman"/>
                <w:sz w:val="24"/>
                <w:szCs w:val="24"/>
              </w:rPr>
              <w:t>Содействие развитию молодежных общественных объединений</w:t>
            </w: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Районный бюджет</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федерального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r w:rsidR="000C18B1" w:rsidRPr="006667B8">
        <w:trPr>
          <w:tblCellSpacing w:w="0" w:type="dxa"/>
        </w:trPr>
        <w:tc>
          <w:tcPr>
            <w:tcW w:w="21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1155" w:type="pct"/>
            <w:vMerge/>
          </w:tcPr>
          <w:p w:rsidR="000C18B1" w:rsidRPr="006667B8" w:rsidRDefault="000C18B1" w:rsidP="00BF358D">
            <w:pPr>
              <w:pStyle w:val="ConsPlusCell"/>
              <w:spacing w:line="240" w:lineRule="exact"/>
              <w:rPr>
                <w:rFonts w:ascii="Times New Roman" w:hAnsi="Times New Roman" w:cs="Times New Roman"/>
                <w:sz w:val="24"/>
                <w:szCs w:val="24"/>
              </w:rPr>
            </w:pPr>
          </w:p>
        </w:tc>
        <w:tc>
          <w:tcPr>
            <w:tcW w:w="847" w:type="pct"/>
          </w:tcPr>
          <w:p w:rsidR="000C18B1" w:rsidRPr="006667B8" w:rsidRDefault="00A145F8" w:rsidP="00BF358D">
            <w:pPr>
              <w:pStyle w:val="ConsPlusNormal"/>
              <w:spacing w:line="240" w:lineRule="exact"/>
              <w:ind w:firstLine="0"/>
              <w:rPr>
                <w:rFonts w:ascii="Times New Roman" w:hAnsi="Times New Roman" w:cs="Times New Roman"/>
                <w:sz w:val="24"/>
                <w:szCs w:val="24"/>
              </w:rPr>
            </w:pPr>
            <w:r w:rsidRPr="006667B8">
              <w:rPr>
                <w:rFonts w:ascii="Times New Roman" w:hAnsi="Times New Roman" w:cs="Times New Roman"/>
                <w:sz w:val="24"/>
                <w:szCs w:val="24"/>
              </w:rPr>
              <w:t>в том числе средства краевого бюджета</w:t>
            </w:r>
          </w:p>
        </w:tc>
        <w:tc>
          <w:tcPr>
            <w:tcW w:w="397" w:type="pct"/>
          </w:tcPr>
          <w:p w:rsidR="000C18B1" w:rsidRPr="006667B8" w:rsidRDefault="00A145F8" w:rsidP="00BF358D">
            <w:pPr>
              <w:pStyle w:val="ConsPlusCell"/>
              <w:spacing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c>
          <w:tcPr>
            <w:tcW w:w="397" w:type="pct"/>
          </w:tcPr>
          <w:p w:rsidR="000C18B1" w:rsidRPr="006667B8" w:rsidRDefault="00A145F8" w:rsidP="00BF358D">
            <w:pPr>
              <w:spacing w:after="0" w:line="240" w:lineRule="exact"/>
              <w:jc w:val="right"/>
              <w:rPr>
                <w:rFonts w:ascii="Times New Roman" w:hAnsi="Times New Roman" w:cs="Times New Roman"/>
                <w:sz w:val="24"/>
                <w:szCs w:val="24"/>
              </w:rPr>
            </w:pPr>
            <w:r w:rsidRPr="006667B8">
              <w:rPr>
                <w:rFonts w:ascii="Times New Roman" w:hAnsi="Times New Roman" w:cs="Times New Roman"/>
                <w:sz w:val="24"/>
                <w:szCs w:val="24"/>
              </w:rPr>
              <w:t>0,000</w:t>
            </w:r>
          </w:p>
        </w:tc>
      </w:tr>
    </w:tbl>
    <w:p w:rsidR="000C18B1" w:rsidRDefault="000C18B1">
      <w:pPr>
        <w:spacing w:after="0" w:line="240" w:lineRule="auto"/>
        <w:jc w:val="center"/>
        <w:rPr>
          <w:rFonts w:ascii="Times New Roman" w:hAnsi="Times New Roman" w:cs="Times New Roman"/>
          <w:sz w:val="28"/>
          <w:szCs w:val="28"/>
        </w:rPr>
      </w:pPr>
    </w:p>
    <w:p w:rsidR="000C18B1" w:rsidRDefault="00A145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w:t>
      </w:r>
    </w:p>
    <w:p w:rsidR="000C18B1" w:rsidRDefault="00A145F8">
      <w:pPr>
        <w:rPr>
          <w:rFonts w:ascii="Times New Roman" w:hAnsi="Times New Roman" w:cs="Times New Roman"/>
          <w:sz w:val="28"/>
          <w:szCs w:val="28"/>
        </w:rPr>
      </w:pPr>
      <w:r>
        <w:rPr>
          <w:rFonts w:ascii="Times New Roman" w:hAnsi="Times New Roman" w:cs="Times New Roman"/>
          <w:sz w:val="28"/>
          <w:szCs w:val="28"/>
        </w:rPr>
        <w:br w:type="page"/>
      </w:r>
    </w:p>
    <w:p w:rsidR="000C18B1" w:rsidRPr="00BF358D" w:rsidRDefault="00A145F8">
      <w:pPr>
        <w:widowControl w:val="0"/>
        <w:autoSpaceDE w:val="0"/>
        <w:autoSpaceDN w:val="0"/>
        <w:adjustRightInd w:val="0"/>
        <w:spacing w:after="0" w:line="240" w:lineRule="exact"/>
        <w:ind w:left="10490"/>
        <w:jc w:val="center"/>
        <w:rPr>
          <w:rFonts w:ascii="Times New Roman" w:hAnsi="Times New Roman" w:cs="Times New Roman"/>
          <w:bCs/>
          <w:sz w:val="24"/>
          <w:szCs w:val="24"/>
        </w:rPr>
      </w:pPr>
      <w:r w:rsidRPr="00BF358D">
        <w:rPr>
          <w:rFonts w:ascii="Times New Roman" w:hAnsi="Times New Roman" w:cs="Times New Roman"/>
          <w:bCs/>
          <w:sz w:val="24"/>
          <w:szCs w:val="24"/>
        </w:rPr>
        <w:lastRenderedPageBreak/>
        <w:t>Приложение № 4</w:t>
      </w:r>
    </w:p>
    <w:p w:rsidR="000C18B1" w:rsidRPr="00BF358D" w:rsidRDefault="00A145F8">
      <w:pPr>
        <w:widowControl w:val="0"/>
        <w:autoSpaceDE w:val="0"/>
        <w:autoSpaceDN w:val="0"/>
        <w:adjustRightInd w:val="0"/>
        <w:spacing w:after="0" w:line="240" w:lineRule="exact"/>
        <w:ind w:left="10490"/>
        <w:jc w:val="center"/>
        <w:rPr>
          <w:rFonts w:ascii="Times New Roman" w:hAnsi="Times New Roman" w:cs="Times New Roman"/>
          <w:bCs/>
          <w:sz w:val="24"/>
          <w:szCs w:val="24"/>
        </w:rPr>
      </w:pPr>
      <w:r w:rsidRPr="00BF358D">
        <w:rPr>
          <w:rFonts w:ascii="Times New Roman" w:hAnsi="Times New Roman" w:cs="Times New Roman"/>
          <w:bCs/>
          <w:sz w:val="24"/>
          <w:szCs w:val="24"/>
        </w:rPr>
        <w:t xml:space="preserve">к муниципальной программе </w:t>
      </w:r>
      <w:r w:rsidRPr="00BF358D">
        <w:rPr>
          <w:rFonts w:ascii="Times New Roman" w:hAnsi="Times New Roman" w:cs="Times New Roman"/>
          <w:sz w:val="24"/>
          <w:szCs w:val="24"/>
        </w:rPr>
        <w:t>«Развитие физической культуры, спорта и молодежной политики в Верхнебуреинском муниципальном районе Хабаровского края»</w:t>
      </w:r>
    </w:p>
    <w:p w:rsidR="000C18B1" w:rsidRPr="00BF358D" w:rsidRDefault="000C18B1">
      <w:pPr>
        <w:widowControl w:val="0"/>
        <w:autoSpaceDE w:val="0"/>
        <w:autoSpaceDN w:val="0"/>
        <w:adjustRightInd w:val="0"/>
        <w:spacing w:after="0" w:line="240" w:lineRule="exact"/>
        <w:jc w:val="center"/>
        <w:rPr>
          <w:rFonts w:ascii="Times New Roman" w:hAnsi="Times New Roman" w:cs="Times New Roman"/>
          <w:bCs/>
          <w:sz w:val="24"/>
          <w:szCs w:val="24"/>
        </w:rPr>
      </w:pPr>
    </w:p>
    <w:p w:rsidR="000C18B1" w:rsidRPr="00BF358D" w:rsidRDefault="00A145F8">
      <w:pPr>
        <w:widowControl w:val="0"/>
        <w:autoSpaceDE w:val="0"/>
        <w:autoSpaceDN w:val="0"/>
        <w:adjustRightInd w:val="0"/>
        <w:spacing w:after="0" w:line="240" w:lineRule="exact"/>
        <w:jc w:val="center"/>
        <w:rPr>
          <w:rFonts w:ascii="Times New Roman" w:hAnsi="Times New Roman" w:cs="Times New Roman"/>
          <w:bCs/>
          <w:sz w:val="24"/>
          <w:szCs w:val="24"/>
        </w:rPr>
      </w:pPr>
      <w:r w:rsidRPr="00BF358D">
        <w:rPr>
          <w:rFonts w:ascii="Times New Roman" w:hAnsi="Times New Roman" w:cs="Times New Roman"/>
          <w:bCs/>
          <w:sz w:val="24"/>
          <w:szCs w:val="24"/>
        </w:rPr>
        <w:t>ПРОГНОЗНАЯ (СПРАВОЧНАЯ) ОЦЕНКА</w:t>
      </w:r>
    </w:p>
    <w:p w:rsidR="000C18B1" w:rsidRPr="00BF358D" w:rsidRDefault="00A145F8">
      <w:pPr>
        <w:widowControl w:val="0"/>
        <w:autoSpaceDE w:val="0"/>
        <w:autoSpaceDN w:val="0"/>
        <w:adjustRightInd w:val="0"/>
        <w:spacing w:after="0" w:line="240" w:lineRule="exact"/>
        <w:jc w:val="center"/>
        <w:rPr>
          <w:rFonts w:ascii="Times New Roman" w:hAnsi="Times New Roman" w:cs="Times New Roman"/>
          <w:bCs/>
          <w:sz w:val="24"/>
          <w:szCs w:val="24"/>
        </w:rPr>
      </w:pPr>
      <w:r w:rsidRPr="00BF358D">
        <w:rPr>
          <w:rFonts w:ascii="Times New Roman" w:hAnsi="Times New Roman" w:cs="Times New Roman"/>
          <w:bCs/>
          <w:sz w:val="24"/>
          <w:szCs w:val="24"/>
        </w:rPr>
        <w:t>расходов федерального бюджета, краевого бюджета, районного бюджета и внебюджетных средств</w:t>
      </w:r>
    </w:p>
    <w:p w:rsidR="000C18B1" w:rsidRPr="00BF358D" w:rsidRDefault="00A145F8">
      <w:pPr>
        <w:widowControl w:val="0"/>
        <w:autoSpaceDE w:val="0"/>
        <w:autoSpaceDN w:val="0"/>
        <w:adjustRightInd w:val="0"/>
        <w:spacing w:after="0" w:line="240" w:lineRule="exact"/>
        <w:jc w:val="center"/>
        <w:rPr>
          <w:rFonts w:ascii="Times New Roman" w:hAnsi="Times New Roman" w:cs="Times New Roman"/>
          <w:bCs/>
          <w:sz w:val="24"/>
          <w:szCs w:val="24"/>
        </w:rPr>
      </w:pPr>
      <w:r w:rsidRPr="00BF358D">
        <w:rPr>
          <w:rFonts w:ascii="Times New Roman" w:hAnsi="Times New Roman" w:cs="Times New Roman"/>
          <w:bCs/>
          <w:sz w:val="24"/>
          <w:szCs w:val="24"/>
        </w:rPr>
        <w:t>на реализацию целей муниципальной программы</w:t>
      </w:r>
    </w:p>
    <w:p w:rsidR="000C18B1" w:rsidRPr="00BF358D" w:rsidRDefault="000C18B1">
      <w:pPr>
        <w:widowControl w:val="0"/>
        <w:autoSpaceDE w:val="0"/>
        <w:autoSpaceDN w:val="0"/>
        <w:adjustRightInd w:val="0"/>
        <w:spacing w:after="0" w:line="240" w:lineRule="exact"/>
        <w:jc w:val="center"/>
        <w:rPr>
          <w:rFonts w:ascii="Times New Roman" w:hAnsi="Times New Roman" w:cs="Times New Roman"/>
          <w:bCs/>
          <w:sz w:val="24"/>
          <w:szCs w:val="24"/>
        </w:rPr>
      </w:pPr>
    </w:p>
    <w:tbl>
      <w:tblPr>
        <w:tblW w:w="5000" w:type="pct"/>
        <w:tblCellSpacing w:w="0" w:type="dxa"/>
        <w:tblCellMar>
          <w:left w:w="75" w:type="dxa"/>
          <w:right w:w="75" w:type="dxa"/>
        </w:tblCellMar>
        <w:tblLook w:val="04A0"/>
      </w:tblPr>
      <w:tblGrid>
        <w:gridCol w:w="705"/>
        <w:gridCol w:w="6489"/>
        <w:gridCol w:w="2213"/>
        <w:gridCol w:w="1222"/>
        <w:gridCol w:w="1375"/>
        <w:gridCol w:w="1378"/>
        <w:gridCol w:w="1222"/>
        <w:gridCol w:w="1270"/>
      </w:tblGrid>
      <w:tr w:rsidR="000C18B1">
        <w:trPr>
          <w:trHeight w:val="320"/>
          <w:tblCellSpacing w:w="0" w:type="dxa"/>
        </w:trPr>
        <w:tc>
          <w:tcPr>
            <w:tcW w:w="222" w:type="pct"/>
            <w:vMerge w:val="restart"/>
            <w:tcBorders>
              <w:top w:val="single" w:sz="4" w:space="0" w:color="auto"/>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044" w:type="pct"/>
            <w:vMerge w:val="restart"/>
            <w:tcBorders>
              <w:top w:val="single" w:sz="4" w:space="0" w:color="auto"/>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Наименование подпрограммы, основного мероприятия, мероприятия</w:t>
            </w:r>
          </w:p>
        </w:tc>
        <w:tc>
          <w:tcPr>
            <w:tcW w:w="697" w:type="pct"/>
            <w:vMerge w:val="restart"/>
            <w:tcBorders>
              <w:top w:val="single" w:sz="4" w:space="0" w:color="auto"/>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1637" w:type="pct"/>
            <w:gridSpan w:val="4"/>
            <w:tcBorders>
              <w:top w:val="single" w:sz="4" w:space="0" w:color="auto"/>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Оценка расходов по годам (тыс. рублей)</w:t>
            </w:r>
          </w:p>
        </w:tc>
        <w:tc>
          <w:tcPr>
            <w:tcW w:w="400" w:type="pct"/>
            <w:tcBorders>
              <w:top w:val="single" w:sz="4" w:space="0" w:color="auto"/>
              <w:left w:val="single" w:sz="4" w:space="0" w:color="auto"/>
              <w:bottom w:val="single" w:sz="4" w:space="0" w:color="auto"/>
              <w:right w:val="single" w:sz="4" w:space="0" w:color="auto"/>
            </w:tcBorders>
          </w:tcPr>
          <w:p w:rsidR="000C18B1" w:rsidRDefault="000C18B1">
            <w:pPr>
              <w:pStyle w:val="ConsPlusCell"/>
              <w:spacing w:before="60" w:after="60" w:line="200" w:lineRule="exact"/>
              <w:jc w:val="center"/>
              <w:rPr>
                <w:rFonts w:ascii="Times New Roman" w:hAnsi="Times New Roman" w:cs="Times New Roman"/>
                <w:sz w:val="24"/>
                <w:szCs w:val="24"/>
              </w:rPr>
            </w:pPr>
          </w:p>
        </w:tc>
      </w:tr>
      <w:tr w:rsidR="000C18B1">
        <w:trPr>
          <w:trHeight w:val="203"/>
          <w:tblCellSpacing w:w="0" w:type="dxa"/>
        </w:trPr>
        <w:tc>
          <w:tcPr>
            <w:tcW w:w="222" w:type="pct"/>
            <w:vMerge/>
            <w:tcBorders>
              <w:left w:val="single" w:sz="4" w:space="0" w:color="auto"/>
              <w:bottom w:val="single" w:sz="4" w:space="0" w:color="auto"/>
              <w:right w:val="single" w:sz="4" w:space="0" w:color="auto"/>
            </w:tcBorders>
          </w:tcPr>
          <w:p w:rsidR="000C18B1" w:rsidRDefault="000C18B1">
            <w:pPr>
              <w:pStyle w:val="ConsPlusCell"/>
              <w:spacing w:before="60" w:after="60" w:line="200" w:lineRule="exact"/>
              <w:jc w:val="center"/>
              <w:rPr>
                <w:rFonts w:ascii="Times New Roman" w:hAnsi="Times New Roman" w:cs="Times New Roman"/>
                <w:sz w:val="24"/>
                <w:szCs w:val="24"/>
              </w:rPr>
            </w:pPr>
          </w:p>
        </w:tc>
        <w:tc>
          <w:tcPr>
            <w:tcW w:w="2044" w:type="pct"/>
            <w:vMerge/>
            <w:tcBorders>
              <w:left w:val="single" w:sz="4" w:space="0" w:color="auto"/>
              <w:bottom w:val="single" w:sz="4" w:space="0" w:color="auto"/>
              <w:right w:val="single" w:sz="4" w:space="0" w:color="auto"/>
            </w:tcBorders>
          </w:tcPr>
          <w:p w:rsidR="000C18B1" w:rsidRDefault="000C18B1">
            <w:pPr>
              <w:pStyle w:val="ConsPlusCell"/>
              <w:spacing w:before="60" w:after="60" w:line="200" w:lineRule="exact"/>
              <w:jc w:val="center"/>
              <w:rPr>
                <w:rFonts w:ascii="Times New Roman" w:hAnsi="Times New Roman" w:cs="Times New Roman"/>
                <w:sz w:val="24"/>
                <w:szCs w:val="24"/>
              </w:rPr>
            </w:pPr>
          </w:p>
        </w:tc>
        <w:tc>
          <w:tcPr>
            <w:tcW w:w="697" w:type="pct"/>
            <w:vMerge/>
            <w:tcBorders>
              <w:left w:val="single" w:sz="4" w:space="0" w:color="auto"/>
              <w:bottom w:val="single" w:sz="4" w:space="0" w:color="auto"/>
              <w:right w:val="single" w:sz="4" w:space="0" w:color="auto"/>
            </w:tcBorders>
          </w:tcPr>
          <w:p w:rsidR="000C18B1" w:rsidRDefault="000C18B1">
            <w:pPr>
              <w:pStyle w:val="ConsPlusCell"/>
              <w:spacing w:before="60" w:after="60" w:line="200" w:lineRule="exact"/>
              <w:jc w:val="center"/>
              <w:rPr>
                <w:rFonts w:ascii="Times New Roman" w:hAnsi="Times New Roman" w:cs="Times New Roman"/>
                <w:sz w:val="24"/>
                <w:szCs w:val="24"/>
              </w:rPr>
            </w:pPr>
          </w:p>
        </w:tc>
        <w:tc>
          <w:tcPr>
            <w:tcW w:w="385" w:type="pct"/>
            <w:tcBorders>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2023</w:t>
            </w:r>
          </w:p>
        </w:tc>
        <w:tc>
          <w:tcPr>
            <w:tcW w:w="433" w:type="pct"/>
            <w:tcBorders>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2024</w:t>
            </w:r>
          </w:p>
        </w:tc>
        <w:tc>
          <w:tcPr>
            <w:tcW w:w="434" w:type="pct"/>
            <w:tcBorders>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2025</w:t>
            </w:r>
          </w:p>
        </w:tc>
        <w:tc>
          <w:tcPr>
            <w:tcW w:w="385" w:type="pct"/>
            <w:tcBorders>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2026</w:t>
            </w:r>
          </w:p>
        </w:tc>
        <w:tc>
          <w:tcPr>
            <w:tcW w:w="400" w:type="pct"/>
            <w:tcBorders>
              <w:left w:val="single" w:sz="4" w:space="0" w:color="auto"/>
              <w:bottom w:val="single" w:sz="4" w:space="0" w:color="auto"/>
              <w:right w:val="single" w:sz="4" w:space="0" w:color="auto"/>
            </w:tcBorders>
          </w:tcPr>
          <w:p w:rsidR="000C18B1" w:rsidRDefault="00A145F8">
            <w:pPr>
              <w:pStyle w:val="ConsPlusCell"/>
              <w:spacing w:before="60" w:after="60" w:line="200" w:lineRule="exact"/>
              <w:jc w:val="center"/>
              <w:rPr>
                <w:rFonts w:ascii="Times New Roman" w:hAnsi="Times New Roman" w:cs="Times New Roman"/>
                <w:sz w:val="24"/>
                <w:szCs w:val="24"/>
              </w:rPr>
            </w:pPr>
            <w:r>
              <w:rPr>
                <w:rFonts w:ascii="Times New Roman" w:hAnsi="Times New Roman" w:cs="Times New Roman"/>
                <w:sz w:val="24"/>
                <w:szCs w:val="24"/>
              </w:rPr>
              <w:t>2027</w:t>
            </w:r>
          </w:p>
        </w:tc>
      </w:tr>
    </w:tbl>
    <w:p w:rsidR="000C18B1" w:rsidRDefault="000C18B1">
      <w:pPr>
        <w:spacing w:after="0" w:line="240" w:lineRule="auto"/>
        <w:rPr>
          <w:rFonts w:ascii="Times New Roman" w:hAnsi="Times New Roman" w:cs="Times New Roman"/>
          <w:sz w:val="2"/>
          <w:szCs w:val="2"/>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99"/>
        <w:gridCol w:w="5535"/>
        <w:gridCol w:w="3131"/>
        <w:gridCol w:w="1280"/>
        <w:gridCol w:w="1369"/>
        <w:gridCol w:w="1296"/>
        <w:gridCol w:w="1350"/>
        <w:gridCol w:w="1214"/>
      </w:tblGrid>
      <w:tr w:rsidR="000C18B1" w:rsidRPr="00BF358D">
        <w:trPr>
          <w:tblHeader/>
          <w:tblCellSpacing w:w="0" w:type="dxa"/>
        </w:trPr>
        <w:tc>
          <w:tcPr>
            <w:tcW w:w="220" w:type="pct"/>
          </w:tcPr>
          <w:p w:rsidR="000C18B1" w:rsidRPr="00BF358D" w:rsidRDefault="00A145F8" w:rsidP="00BF358D">
            <w:pPr>
              <w:pStyle w:val="ConsPlusCell"/>
              <w:spacing w:line="240" w:lineRule="exact"/>
              <w:jc w:val="center"/>
              <w:rPr>
                <w:rFonts w:ascii="Times New Roman" w:hAnsi="Times New Roman" w:cs="Times New Roman"/>
                <w:sz w:val="24"/>
                <w:szCs w:val="24"/>
              </w:rPr>
            </w:pPr>
            <w:r w:rsidRPr="00BF358D">
              <w:rPr>
                <w:rFonts w:ascii="Times New Roman" w:hAnsi="Times New Roman" w:cs="Times New Roman"/>
                <w:sz w:val="24"/>
                <w:szCs w:val="24"/>
              </w:rPr>
              <w:t>1</w:t>
            </w:r>
          </w:p>
        </w:tc>
        <w:tc>
          <w:tcPr>
            <w:tcW w:w="1742" w:type="pct"/>
          </w:tcPr>
          <w:p w:rsidR="000C18B1" w:rsidRPr="00BF358D" w:rsidRDefault="00A145F8" w:rsidP="00BF358D">
            <w:pPr>
              <w:pStyle w:val="ConsPlusCell"/>
              <w:spacing w:line="240" w:lineRule="exact"/>
              <w:jc w:val="center"/>
              <w:rPr>
                <w:rFonts w:ascii="Times New Roman" w:hAnsi="Times New Roman" w:cs="Times New Roman"/>
                <w:sz w:val="24"/>
                <w:szCs w:val="24"/>
              </w:rPr>
            </w:pPr>
            <w:r w:rsidRPr="00BF358D">
              <w:rPr>
                <w:rFonts w:ascii="Times New Roman" w:hAnsi="Times New Roman" w:cs="Times New Roman"/>
                <w:sz w:val="24"/>
                <w:szCs w:val="24"/>
              </w:rPr>
              <w:t>2</w:t>
            </w:r>
          </w:p>
        </w:tc>
        <w:tc>
          <w:tcPr>
            <w:tcW w:w="985" w:type="pct"/>
          </w:tcPr>
          <w:p w:rsidR="000C18B1" w:rsidRPr="00BF358D" w:rsidRDefault="00A145F8" w:rsidP="00BF358D">
            <w:pPr>
              <w:pStyle w:val="ConsPlusCell"/>
              <w:spacing w:line="240" w:lineRule="exact"/>
              <w:jc w:val="center"/>
              <w:rPr>
                <w:rFonts w:ascii="Times New Roman" w:hAnsi="Times New Roman" w:cs="Times New Roman"/>
                <w:sz w:val="24"/>
                <w:szCs w:val="24"/>
              </w:rPr>
            </w:pPr>
            <w:r w:rsidRPr="00BF358D">
              <w:rPr>
                <w:rFonts w:ascii="Times New Roman" w:hAnsi="Times New Roman" w:cs="Times New Roman"/>
                <w:sz w:val="24"/>
                <w:szCs w:val="24"/>
              </w:rPr>
              <w:t>3</w:t>
            </w:r>
          </w:p>
        </w:tc>
        <w:tc>
          <w:tcPr>
            <w:tcW w:w="403" w:type="pct"/>
          </w:tcPr>
          <w:p w:rsidR="000C18B1" w:rsidRPr="00BF358D" w:rsidRDefault="00A145F8" w:rsidP="00BF358D">
            <w:pPr>
              <w:pStyle w:val="ConsPlusCell"/>
              <w:spacing w:line="240" w:lineRule="exact"/>
              <w:jc w:val="center"/>
              <w:rPr>
                <w:rFonts w:ascii="Times New Roman" w:hAnsi="Times New Roman" w:cs="Times New Roman"/>
                <w:sz w:val="24"/>
                <w:szCs w:val="24"/>
              </w:rPr>
            </w:pPr>
            <w:r w:rsidRPr="00BF358D">
              <w:rPr>
                <w:rFonts w:ascii="Times New Roman" w:hAnsi="Times New Roman" w:cs="Times New Roman"/>
                <w:sz w:val="24"/>
                <w:szCs w:val="24"/>
              </w:rPr>
              <w:t>4</w:t>
            </w:r>
          </w:p>
        </w:tc>
        <w:tc>
          <w:tcPr>
            <w:tcW w:w="431" w:type="pct"/>
          </w:tcPr>
          <w:p w:rsidR="000C18B1" w:rsidRPr="00BF358D" w:rsidRDefault="00A145F8" w:rsidP="00BF358D">
            <w:pPr>
              <w:pStyle w:val="ConsPlusCell"/>
              <w:spacing w:line="240" w:lineRule="exact"/>
              <w:jc w:val="center"/>
              <w:rPr>
                <w:rFonts w:ascii="Times New Roman" w:hAnsi="Times New Roman" w:cs="Times New Roman"/>
                <w:sz w:val="24"/>
                <w:szCs w:val="24"/>
              </w:rPr>
            </w:pPr>
            <w:r w:rsidRPr="00BF358D">
              <w:rPr>
                <w:rFonts w:ascii="Times New Roman" w:hAnsi="Times New Roman" w:cs="Times New Roman"/>
                <w:sz w:val="24"/>
                <w:szCs w:val="24"/>
              </w:rPr>
              <w:t>5</w:t>
            </w:r>
          </w:p>
        </w:tc>
        <w:tc>
          <w:tcPr>
            <w:tcW w:w="408" w:type="pct"/>
          </w:tcPr>
          <w:p w:rsidR="000C18B1" w:rsidRPr="00BF358D" w:rsidRDefault="00A145F8" w:rsidP="00BF358D">
            <w:pPr>
              <w:pStyle w:val="ConsPlusCell"/>
              <w:spacing w:line="240" w:lineRule="exact"/>
              <w:jc w:val="center"/>
              <w:rPr>
                <w:rFonts w:ascii="Times New Roman" w:hAnsi="Times New Roman" w:cs="Times New Roman"/>
                <w:sz w:val="24"/>
                <w:szCs w:val="24"/>
              </w:rPr>
            </w:pPr>
            <w:r w:rsidRPr="00BF358D">
              <w:rPr>
                <w:rFonts w:ascii="Times New Roman" w:hAnsi="Times New Roman" w:cs="Times New Roman"/>
                <w:sz w:val="24"/>
                <w:szCs w:val="24"/>
              </w:rPr>
              <w:t>6</w:t>
            </w:r>
          </w:p>
        </w:tc>
        <w:tc>
          <w:tcPr>
            <w:tcW w:w="425" w:type="pct"/>
          </w:tcPr>
          <w:p w:rsidR="000C18B1" w:rsidRPr="00BF358D" w:rsidRDefault="00A145F8" w:rsidP="00BF358D">
            <w:pPr>
              <w:pStyle w:val="ConsPlusCell"/>
              <w:spacing w:line="240" w:lineRule="exact"/>
              <w:jc w:val="center"/>
              <w:rPr>
                <w:rFonts w:ascii="Times New Roman" w:hAnsi="Times New Roman" w:cs="Times New Roman"/>
                <w:sz w:val="24"/>
                <w:szCs w:val="24"/>
              </w:rPr>
            </w:pPr>
            <w:r w:rsidRPr="00BF358D">
              <w:rPr>
                <w:rFonts w:ascii="Times New Roman" w:hAnsi="Times New Roman" w:cs="Times New Roman"/>
                <w:sz w:val="24"/>
                <w:szCs w:val="24"/>
              </w:rPr>
              <w:t>7</w:t>
            </w:r>
          </w:p>
        </w:tc>
        <w:tc>
          <w:tcPr>
            <w:tcW w:w="382" w:type="pct"/>
          </w:tcPr>
          <w:p w:rsidR="000C18B1" w:rsidRPr="00BF358D" w:rsidRDefault="00A145F8" w:rsidP="00BF358D">
            <w:pPr>
              <w:pStyle w:val="ConsPlusCell"/>
              <w:spacing w:line="240" w:lineRule="exact"/>
              <w:jc w:val="center"/>
              <w:rPr>
                <w:rFonts w:ascii="Times New Roman" w:hAnsi="Times New Roman" w:cs="Times New Roman"/>
                <w:sz w:val="24"/>
                <w:szCs w:val="24"/>
              </w:rPr>
            </w:pPr>
            <w:r w:rsidRPr="00BF358D">
              <w:rPr>
                <w:rFonts w:ascii="Times New Roman" w:hAnsi="Times New Roman" w:cs="Times New Roman"/>
                <w:sz w:val="24"/>
                <w:szCs w:val="24"/>
              </w:rPr>
              <w:t>8</w:t>
            </w:r>
          </w:p>
        </w:tc>
      </w:tr>
      <w:tr w:rsidR="000C18B1" w:rsidRPr="00BF358D">
        <w:trPr>
          <w:trHeight w:val="114"/>
          <w:tblCellSpacing w:w="0" w:type="dxa"/>
        </w:trPr>
        <w:tc>
          <w:tcPr>
            <w:tcW w:w="220" w:type="pct"/>
            <w:vMerge w:val="restart"/>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val="restart"/>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58165,040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53983,432</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43876,293</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43876,283</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43876,273</w:t>
            </w:r>
          </w:p>
        </w:tc>
      </w:tr>
      <w:tr w:rsidR="000C18B1" w:rsidRPr="00BF358D">
        <w:trPr>
          <w:trHeight w:val="7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76,670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77,150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77,140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77,130</w:t>
            </w:r>
          </w:p>
        </w:tc>
      </w:tr>
      <w:tr w:rsidR="000C18B1" w:rsidRPr="00BF358D">
        <w:trPr>
          <w:trHeight w:val="276"/>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58165,040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53906,762</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43799,143</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43799,143</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43799,143</w:t>
            </w:r>
          </w:p>
        </w:tc>
      </w:tr>
      <w:tr w:rsidR="000C18B1" w:rsidRPr="00BF358D">
        <w:trPr>
          <w:trHeight w:val="7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Внебюджетные средства</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1.</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Создание условий для вовлечения различных групп населения района к регулярным занятиям физической культурой и спортом</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39366,570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169"/>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97"/>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39366,570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Внебюджетные средства</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1.1</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Организация и проведение физкультурных и комплексных мероприятий среди старших возрастных групп населения</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1.2</w:t>
            </w:r>
          </w:p>
        </w:tc>
        <w:tc>
          <w:tcPr>
            <w:tcW w:w="1742" w:type="pct"/>
            <w:vMerge w:val="restart"/>
          </w:tcPr>
          <w:p w:rsidR="000C18B1" w:rsidRPr="00BF358D" w:rsidRDefault="00A145F8" w:rsidP="00BF358D">
            <w:pPr>
              <w:spacing w:after="0" w:line="240" w:lineRule="exact"/>
              <w:rPr>
                <w:rFonts w:ascii="Times New Roman" w:hAnsi="Times New Roman" w:cs="Times New Roman"/>
                <w:sz w:val="24"/>
                <w:szCs w:val="24"/>
              </w:rPr>
            </w:pPr>
            <w:r w:rsidRPr="00BF358D">
              <w:rPr>
                <w:rFonts w:ascii="Times New Roman" w:hAnsi="Times New Roman" w:cs="Times New Roman"/>
                <w:sz w:val="24"/>
                <w:szCs w:val="24"/>
              </w:rPr>
              <w:t xml:space="preserve">Организация и проведение мероприятий, </w:t>
            </w:r>
            <w:proofErr w:type="gramStart"/>
            <w:r w:rsidRPr="00BF358D">
              <w:rPr>
                <w:rFonts w:ascii="Times New Roman" w:hAnsi="Times New Roman" w:cs="Times New Roman"/>
                <w:sz w:val="24"/>
                <w:szCs w:val="24"/>
              </w:rPr>
              <w:t>посвященных</w:t>
            </w:r>
            <w:proofErr w:type="gramEnd"/>
            <w:r w:rsidRPr="00BF358D">
              <w:rPr>
                <w:rFonts w:ascii="Times New Roman" w:hAnsi="Times New Roman" w:cs="Times New Roman"/>
                <w:sz w:val="24"/>
                <w:szCs w:val="24"/>
              </w:rPr>
              <w:t xml:space="preserve"> спорту, памятным и знаменательным датам</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1.3</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 xml:space="preserve">Пропаганда здорового образа жизни в том числе: профилактика употребления психоактивных веществ в молодежной среде, размещение социальной рекламы, направленной на продвижение ценностей физической культуры и </w:t>
            </w:r>
            <w:r w:rsidRPr="00BF358D">
              <w:rPr>
                <w:rFonts w:ascii="Times New Roman" w:hAnsi="Times New Roman" w:cs="Times New Roman"/>
                <w:sz w:val="24"/>
                <w:szCs w:val="24"/>
              </w:rPr>
              <w:lastRenderedPageBreak/>
              <w:t>здорового образа жизни; освещение в средствах массовой информации и сети Интернет проводимых мероприятий</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lastRenderedPageBreak/>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lastRenderedPageBreak/>
              <w:t>1.4</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Поощрение премиями Главы Верхнебуреинского района физических и юридических лиц за достижения в области физической культуры и спорта и молодежной политики</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1.5</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Обеспечение информационной открытости, общественного участия в управлении (организация и проведений заседаний общественных, коллегиальных органов, созданных в сфере физической культуры и спорта)</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1.6</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Организация мероприятий по поэтапному внедрению и реализации Всероссийского физкультурно-спортивного комплекса «Готов к труду и обороне» (ГТО)</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176,670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176,670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177,150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177,140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177,130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76,670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77,150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77,140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77,130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t>176,670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t>100,000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rPr>
              <w:t>100,000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rPr>
              <w:t>100,000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rPr>
              <w:t>100,000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1.7</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Расходы на обеспечение деятельности муниципального бюджетного учреждения «Плавательный бассейн п. Чегдомын»</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shd w:val="clear" w:color="auto" w:fill="auto"/>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39189,900</w:t>
            </w:r>
          </w:p>
        </w:tc>
        <w:tc>
          <w:tcPr>
            <w:tcW w:w="431" w:type="pct"/>
            <w:shd w:val="clear" w:color="auto" w:fill="auto"/>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43440,00</w:t>
            </w:r>
          </w:p>
        </w:tc>
        <w:tc>
          <w:tcPr>
            <w:tcW w:w="408" w:type="pct"/>
            <w:shd w:val="clear" w:color="auto" w:fill="auto"/>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43399,143</w:t>
            </w:r>
          </w:p>
        </w:tc>
        <w:tc>
          <w:tcPr>
            <w:tcW w:w="425" w:type="pct"/>
            <w:shd w:val="clear" w:color="auto" w:fill="auto"/>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43399,143</w:t>
            </w:r>
          </w:p>
        </w:tc>
        <w:tc>
          <w:tcPr>
            <w:tcW w:w="382" w:type="pct"/>
            <w:shd w:val="clear" w:color="auto" w:fill="auto"/>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43399,143</w:t>
            </w:r>
          </w:p>
        </w:tc>
      </w:tr>
      <w:tr w:rsidR="000C18B1" w:rsidRPr="00BF358D">
        <w:trPr>
          <w:trHeight w:val="7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39189,900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43440,00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43399,143</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43399,143</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43399,143</w:t>
            </w:r>
          </w:p>
        </w:tc>
      </w:tr>
      <w:tr w:rsidR="000C18B1" w:rsidRPr="00BF358D">
        <w:trPr>
          <w:trHeight w:val="145"/>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Внебюджетные средства</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2.</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2.1</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Организация и проведение курсов повышения квалификации для административного состава муниципальных учреждений спортивной направленности</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3.</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 xml:space="preserve">Создание условий для развития адаптивной </w:t>
            </w:r>
            <w:r w:rsidRPr="00BF358D">
              <w:rPr>
                <w:rFonts w:ascii="Times New Roman" w:hAnsi="Times New Roman" w:cs="Times New Roman"/>
                <w:sz w:val="24"/>
                <w:szCs w:val="24"/>
              </w:rPr>
              <w:lastRenderedPageBreak/>
              <w:t>физической культуры и адаптивного спорта</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lastRenderedPageBreak/>
              <w:t>Всего</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95"/>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tabs>
                <w:tab w:val="left" w:pos="180"/>
                <w:tab w:val="center" w:pos="492"/>
              </w:tabs>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tabs>
                <w:tab w:val="center" w:pos="421"/>
              </w:tabs>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tabs>
                <w:tab w:val="center" w:pos="421"/>
              </w:tabs>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tabs>
                <w:tab w:val="center" w:pos="421"/>
              </w:tabs>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3.1</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Организация и проведение физкультурных и спортивных мероприятий среди лиц с ограниченными возможностями здоровья и инвалидов</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3.2</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Содействие развитию и популяризации адаптивной физической культуры и адаптивного спорта, в том числе выпуск полиграфической продукции по вопросам адаптивной физической культуры и адаптивного спорта</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4.</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Повышение эффективности системы подготовки спортивного резерва, развитие детско-юношеского, школьного и студенческого спорта</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2551,500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2551,500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4.1</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proofErr w:type="gramStart"/>
            <w:r w:rsidRPr="00BF358D">
              <w:rPr>
                <w:rFonts w:ascii="Times New Roman" w:hAnsi="Times New Roman" w:cs="Times New Roman"/>
                <w:sz w:val="24"/>
                <w:szCs w:val="24"/>
              </w:rPr>
              <w:t>Организация и проведение районных физкультурных и комплексных мероприятий среди детей и учащейся молодежи</w:t>
            </w:r>
            <w:proofErr w:type="gramEnd"/>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2551,500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7755,766</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200,000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200,000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200,000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2551,500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7755,766</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200,000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200,000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200,000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4.2</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proofErr w:type="gramStart"/>
            <w:r w:rsidRPr="00BF358D">
              <w:rPr>
                <w:rFonts w:ascii="Times New Roman" w:hAnsi="Times New Roman" w:cs="Times New Roman"/>
                <w:sz w:val="24"/>
                <w:szCs w:val="24"/>
              </w:rPr>
              <w:t>Организация и проведение районных физкультурных и комплексных мероприятий среди детей и учащейся молодежи</w:t>
            </w:r>
            <w:proofErr w:type="gramEnd"/>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4.3</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Организация и содействие в направлении детей за пределы района для участия в краевых, дальневосточных и всероссийских соревнованиях</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5.</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 xml:space="preserve">Развитие инфраструктуры сферы физической </w:t>
            </w:r>
            <w:r w:rsidRPr="00BF358D">
              <w:rPr>
                <w:rFonts w:ascii="Times New Roman" w:hAnsi="Times New Roman" w:cs="Times New Roman"/>
                <w:sz w:val="24"/>
                <w:szCs w:val="24"/>
              </w:rPr>
              <w:lastRenderedPageBreak/>
              <w:t>культуры и спорта</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lastRenderedPageBreak/>
              <w:t>Всего</w:t>
            </w:r>
          </w:p>
        </w:tc>
        <w:tc>
          <w:tcPr>
            <w:tcW w:w="403" w:type="pct"/>
            <w:shd w:val="clear" w:color="auto" w:fill="FFFFFF" w:themeFill="background1"/>
          </w:tcPr>
          <w:p w:rsidR="000C18B1" w:rsidRPr="00BF358D" w:rsidRDefault="00A145F8" w:rsidP="00BF358D">
            <w:pPr>
              <w:pStyle w:val="ConsPlusCell"/>
              <w:spacing w:line="240" w:lineRule="exact"/>
              <w:jc w:val="right"/>
              <w:rPr>
                <w:rFonts w:ascii="Times New Roman" w:hAnsi="Times New Roman" w:cs="Times New Roman"/>
                <w:sz w:val="24"/>
                <w:szCs w:val="24"/>
                <w:highlight w:val="yellow"/>
              </w:rPr>
            </w:pPr>
            <w:r w:rsidRPr="00BF358D">
              <w:rPr>
                <w:rFonts w:ascii="Times New Roman" w:hAnsi="Times New Roman" w:cs="Times New Roman"/>
                <w:sz w:val="24"/>
                <w:szCs w:val="24"/>
              </w:rPr>
              <w:t>15896,970</w:t>
            </w:r>
          </w:p>
        </w:tc>
        <w:tc>
          <w:tcPr>
            <w:tcW w:w="431" w:type="pct"/>
            <w:shd w:val="clear" w:color="auto" w:fill="FFFFFF" w:themeFill="background1"/>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shd w:val="clear" w:color="auto" w:fill="FFFFFF" w:themeFill="background1"/>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shd w:val="clear" w:color="auto" w:fill="FFFFFF" w:themeFill="background1"/>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shd w:val="clear" w:color="auto" w:fill="FFFFFF" w:themeFill="background1"/>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15896,970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Внебюджетные средства</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5.1</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Строительство и реконструкция объектов физической культуры и спорта, укрепление материально-технической базы учреждений на основе современных требований к объектам спорта</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15896,970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2209,060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15896,970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2209,060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Внебюджетные средства</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5.2</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Приобретение оборудования и инвентаря для оснащения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рамках внедрения Всероссийского физкультурно-спортивного комплекса «Готов к труду и обороне (ГТО)»</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18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5.3.</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Оснащение объектов спортивной инфраструктуры спортивно-технологическим оборудованием</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18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18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5.3.1</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6.</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Совершенствование системы вовлечения молодежи в социальную практику и добровольчество, поддержка молодежных инициатив и талантливой молодежи, повышение эффективности использования информационной инфраструктуры</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6.1</w:t>
            </w:r>
          </w:p>
        </w:tc>
        <w:tc>
          <w:tcPr>
            <w:tcW w:w="1742" w:type="pct"/>
            <w:vMerge w:val="restart"/>
          </w:tcPr>
          <w:p w:rsidR="000C18B1" w:rsidRPr="00BF358D" w:rsidRDefault="00A145F8" w:rsidP="00BF358D">
            <w:pPr>
              <w:spacing w:after="0" w:line="240" w:lineRule="exact"/>
              <w:rPr>
                <w:rFonts w:ascii="Times New Roman" w:hAnsi="Times New Roman" w:cs="Times New Roman"/>
                <w:sz w:val="24"/>
                <w:szCs w:val="24"/>
              </w:rPr>
            </w:pPr>
            <w:r w:rsidRPr="00BF358D">
              <w:rPr>
                <w:rFonts w:ascii="Times New Roman" w:hAnsi="Times New Roman" w:cs="Times New Roman"/>
                <w:sz w:val="24"/>
                <w:szCs w:val="24"/>
              </w:rPr>
              <w:t>Информационно-методическое обеспечение молодежной политики</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6.2</w:t>
            </w:r>
          </w:p>
        </w:tc>
        <w:tc>
          <w:tcPr>
            <w:tcW w:w="1742" w:type="pct"/>
            <w:vMerge w:val="restart"/>
          </w:tcPr>
          <w:p w:rsidR="000C18B1" w:rsidRPr="00BF358D" w:rsidRDefault="00A145F8" w:rsidP="00BF358D">
            <w:pPr>
              <w:spacing w:after="0" w:line="240" w:lineRule="exact"/>
              <w:rPr>
                <w:rFonts w:ascii="Times New Roman" w:hAnsi="Times New Roman" w:cs="Times New Roman"/>
                <w:sz w:val="24"/>
                <w:szCs w:val="24"/>
              </w:rPr>
            </w:pPr>
            <w:r w:rsidRPr="00BF358D">
              <w:rPr>
                <w:rFonts w:ascii="Times New Roman" w:hAnsi="Times New Roman" w:cs="Times New Roman"/>
                <w:sz w:val="24"/>
                <w:szCs w:val="24"/>
              </w:rPr>
              <w:t>Кадровое обеспечение молодежной политики</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6.3</w:t>
            </w:r>
          </w:p>
        </w:tc>
        <w:tc>
          <w:tcPr>
            <w:tcW w:w="1742" w:type="pct"/>
            <w:vMerge w:val="restart"/>
          </w:tcPr>
          <w:p w:rsidR="000C18B1" w:rsidRPr="00BF358D" w:rsidRDefault="00A145F8" w:rsidP="00BF358D">
            <w:pPr>
              <w:spacing w:after="0" w:line="240" w:lineRule="exact"/>
              <w:rPr>
                <w:rFonts w:ascii="Times New Roman" w:hAnsi="Times New Roman" w:cs="Times New Roman"/>
                <w:sz w:val="24"/>
                <w:szCs w:val="24"/>
              </w:rPr>
            </w:pPr>
            <w:r w:rsidRPr="00BF358D">
              <w:rPr>
                <w:rFonts w:ascii="Times New Roman" w:hAnsi="Times New Roman" w:cs="Times New Roman"/>
                <w:sz w:val="24"/>
                <w:szCs w:val="24"/>
              </w:rPr>
              <w:t>Реализация социальных проектов, направленных на развитие отрасли</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6.3.1</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Создание «Центра содействия развитию молодежи Верхнебуреинского района»</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6.4</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Организация волонтерского движения</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6.5</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Организация мероприятий (конкурсов, фестивалей, олимпиад) научно-технической и творческой направленности</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7.</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Создание условий для воспитания гражданственности и патриотизма, формирования духовных и нравственных ценностей</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350,000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350,000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7.1</w:t>
            </w:r>
          </w:p>
        </w:tc>
        <w:tc>
          <w:tcPr>
            <w:tcW w:w="1742" w:type="pct"/>
            <w:vMerge w:val="restart"/>
          </w:tcPr>
          <w:p w:rsidR="000C18B1" w:rsidRPr="00BF358D" w:rsidRDefault="00A145F8" w:rsidP="00BF358D">
            <w:pPr>
              <w:autoSpaceDE w:val="0"/>
              <w:autoSpaceDN w:val="0"/>
              <w:adjustRightInd w:val="0"/>
              <w:spacing w:after="0" w:line="240" w:lineRule="exact"/>
              <w:rPr>
                <w:rFonts w:ascii="Times New Roman" w:hAnsi="Times New Roman" w:cs="Times New Roman"/>
                <w:sz w:val="24"/>
                <w:szCs w:val="24"/>
              </w:rPr>
            </w:pPr>
            <w:r w:rsidRPr="00BF358D">
              <w:rPr>
                <w:rFonts w:ascii="Times New Roman" w:hAnsi="Times New Roman" w:cs="Times New Roman"/>
                <w:sz w:val="24"/>
                <w:szCs w:val="24"/>
              </w:rPr>
              <w:t xml:space="preserve">Организация и проведение районных военно-спортивных игр, фестивалей, массовых </w:t>
            </w:r>
            <w:r w:rsidRPr="00BF358D">
              <w:rPr>
                <w:rFonts w:ascii="Times New Roman" w:hAnsi="Times New Roman" w:cs="Times New Roman"/>
                <w:sz w:val="24"/>
                <w:szCs w:val="24"/>
              </w:rPr>
              <w:lastRenderedPageBreak/>
              <w:t>молодежных акций и мероприятий</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lastRenderedPageBreak/>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350,000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401,936</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100,000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100,000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100,000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3500,000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401,936</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100,000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100,000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100,000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7.2</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 xml:space="preserve">Организация и проведение мероприятий патриотической направленности, </w:t>
            </w:r>
            <w:proofErr w:type="gramStart"/>
            <w:r w:rsidRPr="00BF358D">
              <w:rPr>
                <w:rFonts w:ascii="Times New Roman" w:hAnsi="Times New Roman" w:cs="Times New Roman"/>
                <w:sz w:val="24"/>
                <w:szCs w:val="24"/>
              </w:rPr>
              <w:t>посвященных</w:t>
            </w:r>
            <w:proofErr w:type="gramEnd"/>
            <w:r w:rsidRPr="00BF358D">
              <w:rPr>
                <w:rFonts w:ascii="Times New Roman" w:hAnsi="Times New Roman" w:cs="Times New Roman"/>
                <w:sz w:val="24"/>
                <w:szCs w:val="24"/>
              </w:rPr>
              <w:t xml:space="preserve"> памятным датам истории России и края и района</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8.</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Содействие занятости молодежи, развитию молодежных общественных объединений</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7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8.1</w:t>
            </w:r>
          </w:p>
        </w:tc>
        <w:tc>
          <w:tcPr>
            <w:tcW w:w="1742" w:type="pct"/>
            <w:vMerge w:val="restart"/>
          </w:tcPr>
          <w:p w:rsidR="000C18B1" w:rsidRPr="00BF358D" w:rsidRDefault="00A145F8" w:rsidP="00BF358D">
            <w:pPr>
              <w:autoSpaceDE w:val="0"/>
              <w:autoSpaceDN w:val="0"/>
              <w:adjustRightInd w:val="0"/>
              <w:spacing w:after="0" w:line="240" w:lineRule="exact"/>
              <w:rPr>
                <w:rFonts w:ascii="Times New Roman" w:hAnsi="Times New Roman" w:cs="Times New Roman"/>
                <w:sz w:val="24"/>
                <w:szCs w:val="24"/>
              </w:rPr>
            </w:pPr>
            <w:r w:rsidRPr="00BF358D">
              <w:rPr>
                <w:rFonts w:ascii="Times New Roman" w:hAnsi="Times New Roman" w:cs="Times New Roman"/>
                <w:sz w:val="24"/>
                <w:szCs w:val="24"/>
              </w:rPr>
              <w:t>Вовлечение несовершеннолетней молодежи в мероприятия по временной занятости</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8.2</w:t>
            </w:r>
          </w:p>
        </w:tc>
        <w:tc>
          <w:tcPr>
            <w:tcW w:w="1742" w:type="pct"/>
            <w:vMerge w:val="restart"/>
          </w:tcPr>
          <w:p w:rsidR="000C18B1" w:rsidRPr="00BF358D" w:rsidRDefault="00A145F8" w:rsidP="00BF358D">
            <w:pPr>
              <w:autoSpaceDE w:val="0"/>
              <w:autoSpaceDN w:val="0"/>
              <w:adjustRightInd w:val="0"/>
              <w:spacing w:after="0" w:line="240" w:lineRule="exact"/>
              <w:rPr>
                <w:rFonts w:ascii="Times New Roman" w:hAnsi="Times New Roman" w:cs="Times New Roman"/>
                <w:sz w:val="24"/>
                <w:szCs w:val="24"/>
              </w:rPr>
            </w:pPr>
            <w:r w:rsidRPr="00BF358D">
              <w:rPr>
                <w:rFonts w:ascii="Times New Roman" w:hAnsi="Times New Roman" w:cs="Times New Roman"/>
                <w:sz w:val="24"/>
                <w:szCs w:val="24"/>
              </w:rPr>
              <w:t>Организация работы по развитию студенческого трудового отрядного движения</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237"/>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8.3</w:t>
            </w:r>
          </w:p>
        </w:tc>
        <w:tc>
          <w:tcPr>
            <w:tcW w:w="1742" w:type="pct"/>
            <w:vMerge w:val="restar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Содействие развитию молодежных общественных объединений</w:t>
            </w: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Всего</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Федеральный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Краевой бюджет</w:t>
            </w:r>
          </w:p>
        </w:tc>
        <w:tc>
          <w:tcPr>
            <w:tcW w:w="403"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spacing w:after="0"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r w:rsidR="000C18B1" w:rsidRPr="00BF358D">
        <w:trPr>
          <w:trHeight w:val="320"/>
          <w:tblCellSpacing w:w="0" w:type="dxa"/>
        </w:trPr>
        <w:tc>
          <w:tcPr>
            <w:tcW w:w="220"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1742" w:type="pct"/>
            <w:vMerge/>
          </w:tcPr>
          <w:p w:rsidR="000C18B1" w:rsidRPr="00BF358D" w:rsidRDefault="000C18B1" w:rsidP="00BF358D">
            <w:pPr>
              <w:pStyle w:val="ConsPlusCell"/>
              <w:spacing w:line="240" w:lineRule="exact"/>
              <w:rPr>
                <w:rFonts w:ascii="Times New Roman" w:hAnsi="Times New Roman" w:cs="Times New Roman"/>
                <w:sz w:val="24"/>
                <w:szCs w:val="24"/>
              </w:rPr>
            </w:pPr>
          </w:p>
        </w:tc>
        <w:tc>
          <w:tcPr>
            <w:tcW w:w="985" w:type="pct"/>
          </w:tcPr>
          <w:p w:rsidR="000C18B1" w:rsidRPr="00BF358D" w:rsidRDefault="00A145F8" w:rsidP="00BF358D">
            <w:pPr>
              <w:pStyle w:val="ConsPlusCell"/>
              <w:spacing w:line="240" w:lineRule="exact"/>
              <w:rPr>
                <w:rFonts w:ascii="Times New Roman" w:hAnsi="Times New Roman" w:cs="Times New Roman"/>
                <w:sz w:val="24"/>
                <w:szCs w:val="24"/>
              </w:rPr>
            </w:pPr>
            <w:r w:rsidRPr="00BF358D">
              <w:rPr>
                <w:rFonts w:ascii="Times New Roman" w:hAnsi="Times New Roman" w:cs="Times New Roman"/>
                <w:sz w:val="24"/>
                <w:szCs w:val="24"/>
              </w:rPr>
              <w:t>Районный бюджет</w:t>
            </w:r>
          </w:p>
        </w:tc>
        <w:tc>
          <w:tcPr>
            <w:tcW w:w="403"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31"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08"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425"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c>
          <w:tcPr>
            <w:tcW w:w="382" w:type="pct"/>
          </w:tcPr>
          <w:p w:rsidR="000C18B1" w:rsidRPr="00BF358D" w:rsidRDefault="00A145F8" w:rsidP="00BF358D">
            <w:pPr>
              <w:pStyle w:val="ConsPlusCell"/>
              <w:spacing w:line="240" w:lineRule="exact"/>
              <w:jc w:val="right"/>
              <w:rPr>
                <w:rFonts w:ascii="Times New Roman" w:hAnsi="Times New Roman" w:cs="Times New Roman"/>
                <w:sz w:val="24"/>
                <w:szCs w:val="24"/>
              </w:rPr>
            </w:pPr>
            <w:r w:rsidRPr="00BF358D">
              <w:rPr>
                <w:rFonts w:ascii="Times New Roman" w:hAnsi="Times New Roman" w:cs="Times New Roman"/>
                <w:sz w:val="24"/>
                <w:szCs w:val="24"/>
              </w:rPr>
              <w:t>0,000</w:t>
            </w:r>
          </w:p>
        </w:tc>
      </w:tr>
    </w:tbl>
    <w:p w:rsidR="000C18B1" w:rsidRDefault="000C18B1">
      <w:pPr>
        <w:spacing w:after="0" w:line="240" w:lineRule="auto"/>
        <w:jc w:val="center"/>
        <w:rPr>
          <w:rFonts w:ascii="Times New Roman" w:hAnsi="Times New Roman" w:cs="Times New Roman"/>
          <w:sz w:val="28"/>
          <w:szCs w:val="28"/>
        </w:rPr>
      </w:pPr>
    </w:p>
    <w:p w:rsidR="000C18B1" w:rsidRDefault="00A145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w:t>
      </w:r>
    </w:p>
    <w:p w:rsidR="000C18B1" w:rsidRDefault="000C18B1">
      <w:pPr>
        <w:spacing w:after="0" w:line="240" w:lineRule="auto"/>
        <w:jc w:val="center"/>
        <w:rPr>
          <w:rFonts w:ascii="Times New Roman" w:hAnsi="Times New Roman" w:cs="Times New Roman"/>
          <w:sz w:val="28"/>
          <w:szCs w:val="28"/>
        </w:rPr>
      </w:pPr>
    </w:p>
    <w:p w:rsidR="000C18B1" w:rsidRDefault="000C18B1">
      <w:pPr>
        <w:spacing w:after="0" w:line="240" w:lineRule="auto"/>
        <w:jc w:val="center"/>
        <w:rPr>
          <w:rFonts w:ascii="Times New Roman" w:hAnsi="Times New Roman" w:cs="Times New Roman"/>
          <w:sz w:val="28"/>
          <w:szCs w:val="28"/>
        </w:rPr>
      </w:pPr>
    </w:p>
    <w:p w:rsidR="000C18B1" w:rsidRDefault="00A145F8">
      <w:pPr>
        <w:rPr>
          <w:rFonts w:ascii="Times New Roman" w:hAnsi="Times New Roman" w:cs="Times New Roman"/>
          <w:sz w:val="28"/>
          <w:szCs w:val="28"/>
        </w:rPr>
      </w:pPr>
      <w:r>
        <w:rPr>
          <w:rFonts w:ascii="Times New Roman" w:hAnsi="Times New Roman" w:cs="Times New Roman"/>
          <w:sz w:val="28"/>
          <w:szCs w:val="28"/>
        </w:rPr>
        <w:br w:type="page"/>
      </w:r>
    </w:p>
    <w:p w:rsidR="000C18B1" w:rsidRPr="00BF358D" w:rsidRDefault="00BF358D" w:rsidP="00BF358D">
      <w:pPr>
        <w:widowControl w:val="0"/>
        <w:autoSpaceDE w:val="0"/>
        <w:autoSpaceDN w:val="0"/>
        <w:adjustRightInd w:val="0"/>
        <w:spacing w:after="0" w:line="240" w:lineRule="exact"/>
        <w:ind w:left="10490"/>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w:t>
      </w:r>
      <w:r w:rsidR="00A145F8" w:rsidRPr="00BF358D">
        <w:rPr>
          <w:rFonts w:ascii="Times New Roman" w:hAnsi="Times New Roman" w:cs="Times New Roman"/>
          <w:bCs/>
          <w:sz w:val="24"/>
          <w:szCs w:val="24"/>
        </w:rPr>
        <w:t>5</w:t>
      </w:r>
    </w:p>
    <w:p w:rsidR="000C18B1" w:rsidRPr="00BF358D" w:rsidRDefault="00A145F8" w:rsidP="00BF358D">
      <w:pPr>
        <w:widowControl w:val="0"/>
        <w:autoSpaceDE w:val="0"/>
        <w:autoSpaceDN w:val="0"/>
        <w:adjustRightInd w:val="0"/>
        <w:spacing w:after="0" w:line="240" w:lineRule="exact"/>
        <w:ind w:left="10490"/>
        <w:jc w:val="right"/>
        <w:rPr>
          <w:rFonts w:ascii="Times New Roman" w:hAnsi="Times New Roman" w:cs="Times New Roman"/>
          <w:bCs/>
          <w:sz w:val="24"/>
          <w:szCs w:val="24"/>
        </w:rPr>
      </w:pPr>
      <w:r w:rsidRPr="00BF358D">
        <w:rPr>
          <w:rFonts w:ascii="Times New Roman" w:hAnsi="Times New Roman" w:cs="Times New Roman"/>
          <w:bCs/>
          <w:sz w:val="24"/>
          <w:szCs w:val="24"/>
        </w:rPr>
        <w:t xml:space="preserve">к муниципальной программе </w:t>
      </w:r>
      <w:r w:rsidRPr="00BF358D">
        <w:rPr>
          <w:rFonts w:ascii="Times New Roman" w:hAnsi="Times New Roman" w:cs="Times New Roman"/>
          <w:sz w:val="24"/>
          <w:szCs w:val="24"/>
        </w:rPr>
        <w:t>«Развитие физической культуры, спорта и молодежной политики в Верхнебуреинском муниципальном районе Хабаровского края»</w:t>
      </w:r>
    </w:p>
    <w:p w:rsidR="000C18B1" w:rsidRPr="00BF358D" w:rsidRDefault="000C18B1" w:rsidP="00BF358D">
      <w:pPr>
        <w:widowControl w:val="0"/>
        <w:autoSpaceDE w:val="0"/>
        <w:autoSpaceDN w:val="0"/>
        <w:adjustRightInd w:val="0"/>
        <w:spacing w:after="0" w:line="240" w:lineRule="exact"/>
        <w:jc w:val="center"/>
        <w:rPr>
          <w:rFonts w:ascii="Times New Roman" w:hAnsi="Times New Roman" w:cs="Times New Roman"/>
          <w:bCs/>
          <w:sz w:val="24"/>
          <w:szCs w:val="24"/>
        </w:rPr>
      </w:pPr>
    </w:p>
    <w:p w:rsidR="000C18B1" w:rsidRPr="00BF358D" w:rsidRDefault="000C18B1" w:rsidP="00BF358D">
      <w:pPr>
        <w:spacing w:after="0" w:line="240" w:lineRule="exact"/>
        <w:jc w:val="center"/>
        <w:rPr>
          <w:rFonts w:ascii="Times New Roman" w:hAnsi="Times New Roman"/>
          <w:bCs/>
          <w:sz w:val="24"/>
          <w:szCs w:val="24"/>
        </w:rPr>
      </w:pPr>
    </w:p>
    <w:p w:rsidR="000C18B1" w:rsidRPr="00BF358D" w:rsidRDefault="00A145F8" w:rsidP="00BF358D">
      <w:pPr>
        <w:spacing w:after="0" w:line="240" w:lineRule="exact"/>
        <w:jc w:val="center"/>
        <w:rPr>
          <w:rFonts w:ascii="Times New Roman" w:hAnsi="Times New Roman"/>
          <w:bCs/>
          <w:sz w:val="24"/>
          <w:szCs w:val="24"/>
        </w:rPr>
      </w:pPr>
      <w:r w:rsidRPr="00BF358D">
        <w:rPr>
          <w:rFonts w:ascii="Times New Roman" w:hAnsi="Times New Roman"/>
          <w:bCs/>
          <w:sz w:val="24"/>
          <w:szCs w:val="24"/>
        </w:rPr>
        <w:t>СВЕДЕНИЯ</w:t>
      </w:r>
    </w:p>
    <w:p w:rsidR="000C18B1" w:rsidRPr="00BF358D" w:rsidRDefault="00A145F8" w:rsidP="00BF358D">
      <w:pPr>
        <w:widowControl w:val="0"/>
        <w:autoSpaceDE w:val="0"/>
        <w:autoSpaceDN w:val="0"/>
        <w:adjustRightInd w:val="0"/>
        <w:spacing w:after="0" w:line="240" w:lineRule="exact"/>
        <w:jc w:val="center"/>
        <w:rPr>
          <w:rFonts w:ascii="Times New Roman" w:hAnsi="Times New Roman"/>
          <w:bCs/>
          <w:sz w:val="24"/>
          <w:szCs w:val="24"/>
        </w:rPr>
      </w:pPr>
      <w:r w:rsidRPr="00BF358D">
        <w:rPr>
          <w:rFonts w:ascii="Times New Roman" w:hAnsi="Times New Roman"/>
          <w:bCs/>
          <w:sz w:val="24"/>
          <w:szCs w:val="24"/>
        </w:rPr>
        <w:t>об основных мерах правового регулирования в сфере реализации муниципальной программы</w:t>
      </w:r>
    </w:p>
    <w:p w:rsidR="000C18B1" w:rsidRPr="00BF358D" w:rsidRDefault="000C18B1" w:rsidP="00BF358D">
      <w:pPr>
        <w:spacing w:after="0" w:line="240" w:lineRule="exact"/>
        <w:jc w:val="cente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3"/>
        <w:gridCol w:w="2735"/>
        <w:gridCol w:w="2719"/>
        <w:gridCol w:w="2579"/>
        <w:gridCol w:w="4018"/>
        <w:gridCol w:w="3286"/>
      </w:tblGrid>
      <w:tr w:rsidR="000C18B1" w:rsidRPr="00BF358D">
        <w:tc>
          <w:tcPr>
            <w:tcW w:w="183" w:type="pct"/>
          </w:tcPr>
          <w:p w:rsidR="000C18B1" w:rsidRPr="00BF358D" w:rsidRDefault="00A145F8" w:rsidP="00BF358D">
            <w:pPr>
              <w:widowControl w:val="0"/>
              <w:autoSpaceDE w:val="0"/>
              <w:autoSpaceDN w:val="0"/>
              <w:adjustRightInd w:val="0"/>
              <w:spacing w:after="0" w:line="240" w:lineRule="exact"/>
              <w:jc w:val="center"/>
              <w:rPr>
                <w:rFonts w:ascii="Times New Roman" w:hAnsi="Times New Roman" w:cs="Times New Roman"/>
                <w:sz w:val="24"/>
                <w:szCs w:val="24"/>
              </w:rPr>
            </w:pPr>
            <w:r w:rsidRPr="00BF358D">
              <w:rPr>
                <w:rFonts w:ascii="Times New Roman" w:hAnsi="Times New Roman" w:cs="Times New Roman"/>
                <w:sz w:val="24"/>
                <w:szCs w:val="24"/>
              </w:rPr>
              <w:t xml:space="preserve">№ </w:t>
            </w:r>
            <w:proofErr w:type="spellStart"/>
            <w:proofErr w:type="gramStart"/>
            <w:r w:rsidRPr="00BF358D">
              <w:rPr>
                <w:rFonts w:ascii="Times New Roman" w:hAnsi="Times New Roman" w:cs="Times New Roman"/>
                <w:sz w:val="24"/>
                <w:szCs w:val="24"/>
              </w:rPr>
              <w:t>п</w:t>
            </w:r>
            <w:proofErr w:type="spellEnd"/>
            <w:proofErr w:type="gramEnd"/>
            <w:r w:rsidRPr="00BF358D">
              <w:rPr>
                <w:rFonts w:ascii="Times New Roman" w:hAnsi="Times New Roman" w:cs="Times New Roman"/>
                <w:sz w:val="24"/>
                <w:szCs w:val="24"/>
              </w:rPr>
              <w:t>/</w:t>
            </w:r>
            <w:proofErr w:type="spellStart"/>
            <w:r w:rsidRPr="00BF358D">
              <w:rPr>
                <w:rFonts w:ascii="Times New Roman" w:hAnsi="Times New Roman" w:cs="Times New Roman"/>
                <w:sz w:val="24"/>
                <w:szCs w:val="24"/>
              </w:rPr>
              <w:t>п</w:t>
            </w:r>
            <w:proofErr w:type="spellEnd"/>
          </w:p>
        </w:tc>
        <w:tc>
          <w:tcPr>
            <w:tcW w:w="859" w:type="pct"/>
          </w:tcPr>
          <w:p w:rsidR="000C18B1" w:rsidRPr="00BF358D" w:rsidRDefault="00A145F8" w:rsidP="00BF358D">
            <w:pPr>
              <w:widowControl w:val="0"/>
              <w:autoSpaceDE w:val="0"/>
              <w:autoSpaceDN w:val="0"/>
              <w:adjustRightInd w:val="0"/>
              <w:spacing w:after="0" w:line="240" w:lineRule="exact"/>
              <w:jc w:val="center"/>
              <w:rPr>
                <w:rFonts w:ascii="Times New Roman" w:hAnsi="Times New Roman" w:cs="Times New Roman"/>
                <w:sz w:val="24"/>
                <w:szCs w:val="24"/>
              </w:rPr>
            </w:pPr>
            <w:r w:rsidRPr="00BF358D">
              <w:rPr>
                <w:rFonts w:ascii="Times New Roman" w:hAnsi="Times New Roman" w:cs="Times New Roman"/>
                <w:sz w:val="24"/>
                <w:szCs w:val="24"/>
              </w:rPr>
              <w:t>Вид проекта нормативного правового акта</w:t>
            </w:r>
          </w:p>
        </w:tc>
        <w:tc>
          <w:tcPr>
            <w:tcW w:w="854" w:type="pct"/>
          </w:tcPr>
          <w:p w:rsidR="000C18B1" w:rsidRPr="00BF358D" w:rsidRDefault="00A145F8" w:rsidP="00BF358D">
            <w:pPr>
              <w:widowControl w:val="0"/>
              <w:autoSpaceDE w:val="0"/>
              <w:autoSpaceDN w:val="0"/>
              <w:adjustRightInd w:val="0"/>
              <w:spacing w:after="0" w:line="240" w:lineRule="exact"/>
              <w:jc w:val="center"/>
              <w:rPr>
                <w:rFonts w:ascii="Times New Roman" w:hAnsi="Times New Roman" w:cs="Times New Roman"/>
                <w:sz w:val="24"/>
                <w:szCs w:val="24"/>
              </w:rPr>
            </w:pPr>
            <w:r w:rsidRPr="00BF358D">
              <w:rPr>
                <w:rFonts w:ascii="Times New Roman" w:hAnsi="Times New Roman" w:cs="Times New Roman"/>
                <w:sz w:val="24"/>
                <w:szCs w:val="24"/>
              </w:rPr>
              <w:t>Основные положения проекта нормативного правового акта</w:t>
            </w:r>
          </w:p>
        </w:tc>
        <w:tc>
          <w:tcPr>
            <w:tcW w:w="810" w:type="pct"/>
          </w:tcPr>
          <w:p w:rsidR="000C18B1" w:rsidRPr="00BF358D" w:rsidRDefault="00A145F8" w:rsidP="00BF358D">
            <w:pPr>
              <w:widowControl w:val="0"/>
              <w:autoSpaceDE w:val="0"/>
              <w:autoSpaceDN w:val="0"/>
              <w:adjustRightInd w:val="0"/>
              <w:spacing w:after="0" w:line="240" w:lineRule="exact"/>
              <w:jc w:val="center"/>
              <w:rPr>
                <w:rFonts w:ascii="Times New Roman" w:hAnsi="Times New Roman" w:cs="Times New Roman"/>
                <w:sz w:val="24"/>
                <w:szCs w:val="24"/>
              </w:rPr>
            </w:pPr>
            <w:r w:rsidRPr="00BF358D">
              <w:rPr>
                <w:rFonts w:ascii="Times New Roman" w:hAnsi="Times New Roman" w:cs="Times New Roman"/>
                <w:sz w:val="24"/>
                <w:szCs w:val="24"/>
              </w:rPr>
              <w:t>Ответственный исполнитель, соисполнитель</w:t>
            </w:r>
          </w:p>
        </w:tc>
        <w:tc>
          <w:tcPr>
            <w:tcW w:w="1262" w:type="pct"/>
          </w:tcPr>
          <w:p w:rsidR="000C18B1" w:rsidRPr="00BF358D" w:rsidRDefault="00A145F8" w:rsidP="00BF358D">
            <w:pPr>
              <w:widowControl w:val="0"/>
              <w:autoSpaceDE w:val="0"/>
              <w:autoSpaceDN w:val="0"/>
              <w:adjustRightInd w:val="0"/>
              <w:spacing w:after="0" w:line="240" w:lineRule="exact"/>
              <w:jc w:val="center"/>
              <w:rPr>
                <w:rFonts w:ascii="Times New Roman" w:hAnsi="Times New Roman" w:cs="Times New Roman"/>
                <w:sz w:val="24"/>
                <w:szCs w:val="24"/>
              </w:rPr>
            </w:pPr>
            <w:r w:rsidRPr="00BF358D">
              <w:rPr>
                <w:rFonts w:ascii="Times New Roman" w:hAnsi="Times New Roman" w:cs="Times New Roman"/>
                <w:sz w:val="24"/>
                <w:szCs w:val="24"/>
              </w:rPr>
              <w:t>Ожидаемые сроки принятия</w:t>
            </w:r>
          </w:p>
        </w:tc>
        <w:tc>
          <w:tcPr>
            <w:tcW w:w="1033" w:type="pct"/>
          </w:tcPr>
          <w:p w:rsidR="000C18B1" w:rsidRPr="00BF358D" w:rsidRDefault="00A145F8" w:rsidP="00BF358D">
            <w:pPr>
              <w:widowControl w:val="0"/>
              <w:autoSpaceDE w:val="0"/>
              <w:autoSpaceDN w:val="0"/>
              <w:adjustRightInd w:val="0"/>
              <w:spacing w:after="0" w:line="240" w:lineRule="exact"/>
              <w:jc w:val="center"/>
              <w:rPr>
                <w:rFonts w:ascii="Times New Roman" w:hAnsi="Times New Roman" w:cs="Times New Roman"/>
                <w:sz w:val="24"/>
                <w:szCs w:val="24"/>
              </w:rPr>
            </w:pPr>
            <w:r w:rsidRPr="00BF358D">
              <w:rPr>
                <w:rFonts w:ascii="Times New Roman" w:hAnsi="Times New Roman"/>
                <w:bCs/>
                <w:sz w:val="24"/>
                <w:szCs w:val="24"/>
              </w:rPr>
              <w:t>Основания и цель разработки нормативного правового акта</w:t>
            </w:r>
          </w:p>
        </w:tc>
      </w:tr>
      <w:tr w:rsidR="000C18B1" w:rsidRPr="00BF358D">
        <w:tc>
          <w:tcPr>
            <w:tcW w:w="183" w:type="pct"/>
          </w:tcPr>
          <w:p w:rsidR="000C18B1" w:rsidRPr="00BF358D" w:rsidRDefault="00A145F8" w:rsidP="00BF358D">
            <w:pPr>
              <w:widowControl w:val="0"/>
              <w:autoSpaceDE w:val="0"/>
              <w:autoSpaceDN w:val="0"/>
              <w:adjustRightInd w:val="0"/>
              <w:spacing w:after="0" w:line="240" w:lineRule="exact"/>
              <w:jc w:val="center"/>
              <w:rPr>
                <w:rFonts w:ascii="Times New Roman" w:hAnsi="Times New Roman" w:cs="Times New Roman"/>
                <w:sz w:val="24"/>
                <w:szCs w:val="24"/>
              </w:rPr>
            </w:pPr>
            <w:r w:rsidRPr="00BF358D">
              <w:rPr>
                <w:rFonts w:ascii="Times New Roman" w:hAnsi="Times New Roman" w:cs="Times New Roman"/>
                <w:sz w:val="24"/>
                <w:szCs w:val="24"/>
              </w:rPr>
              <w:t>1</w:t>
            </w:r>
          </w:p>
        </w:tc>
        <w:tc>
          <w:tcPr>
            <w:tcW w:w="859" w:type="pct"/>
          </w:tcPr>
          <w:p w:rsidR="000C18B1" w:rsidRPr="00BF358D" w:rsidRDefault="00A145F8" w:rsidP="00BF358D">
            <w:pPr>
              <w:widowControl w:val="0"/>
              <w:autoSpaceDE w:val="0"/>
              <w:autoSpaceDN w:val="0"/>
              <w:adjustRightInd w:val="0"/>
              <w:spacing w:after="0" w:line="240" w:lineRule="exact"/>
              <w:jc w:val="center"/>
              <w:rPr>
                <w:rFonts w:ascii="Times New Roman" w:hAnsi="Times New Roman" w:cs="Times New Roman"/>
                <w:sz w:val="24"/>
                <w:szCs w:val="24"/>
              </w:rPr>
            </w:pPr>
            <w:r w:rsidRPr="00BF358D">
              <w:rPr>
                <w:rFonts w:ascii="Times New Roman" w:hAnsi="Times New Roman" w:cs="Times New Roman"/>
                <w:sz w:val="24"/>
                <w:szCs w:val="24"/>
              </w:rPr>
              <w:t>2</w:t>
            </w:r>
          </w:p>
        </w:tc>
        <w:tc>
          <w:tcPr>
            <w:tcW w:w="854" w:type="pct"/>
          </w:tcPr>
          <w:p w:rsidR="000C18B1" w:rsidRPr="00BF358D" w:rsidRDefault="00A145F8" w:rsidP="00BF358D">
            <w:pPr>
              <w:widowControl w:val="0"/>
              <w:autoSpaceDE w:val="0"/>
              <w:autoSpaceDN w:val="0"/>
              <w:adjustRightInd w:val="0"/>
              <w:spacing w:after="0" w:line="240" w:lineRule="exact"/>
              <w:jc w:val="center"/>
              <w:rPr>
                <w:rFonts w:ascii="Times New Roman" w:hAnsi="Times New Roman" w:cs="Times New Roman"/>
                <w:sz w:val="24"/>
                <w:szCs w:val="24"/>
              </w:rPr>
            </w:pPr>
            <w:r w:rsidRPr="00BF358D">
              <w:rPr>
                <w:rFonts w:ascii="Times New Roman" w:hAnsi="Times New Roman" w:cs="Times New Roman"/>
                <w:sz w:val="24"/>
                <w:szCs w:val="24"/>
              </w:rPr>
              <w:t>3</w:t>
            </w:r>
          </w:p>
        </w:tc>
        <w:tc>
          <w:tcPr>
            <w:tcW w:w="810" w:type="pct"/>
          </w:tcPr>
          <w:p w:rsidR="000C18B1" w:rsidRPr="00BF358D" w:rsidRDefault="00A145F8" w:rsidP="00BF358D">
            <w:pPr>
              <w:widowControl w:val="0"/>
              <w:autoSpaceDE w:val="0"/>
              <w:autoSpaceDN w:val="0"/>
              <w:adjustRightInd w:val="0"/>
              <w:spacing w:after="0" w:line="240" w:lineRule="exact"/>
              <w:jc w:val="center"/>
              <w:rPr>
                <w:rFonts w:ascii="Times New Roman" w:hAnsi="Times New Roman" w:cs="Times New Roman"/>
                <w:sz w:val="24"/>
                <w:szCs w:val="24"/>
              </w:rPr>
            </w:pPr>
            <w:r w:rsidRPr="00BF358D">
              <w:rPr>
                <w:rFonts w:ascii="Times New Roman" w:hAnsi="Times New Roman" w:cs="Times New Roman"/>
                <w:sz w:val="24"/>
                <w:szCs w:val="24"/>
              </w:rPr>
              <w:t>4</w:t>
            </w:r>
          </w:p>
        </w:tc>
        <w:tc>
          <w:tcPr>
            <w:tcW w:w="1262" w:type="pct"/>
          </w:tcPr>
          <w:p w:rsidR="000C18B1" w:rsidRPr="00BF358D" w:rsidRDefault="00A145F8" w:rsidP="00BF358D">
            <w:pPr>
              <w:widowControl w:val="0"/>
              <w:autoSpaceDE w:val="0"/>
              <w:autoSpaceDN w:val="0"/>
              <w:adjustRightInd w:val="0"/>
              <w:spacing w:after="0" w:line="240" w:lineRule="exact"/>
              <w:jc w:val="center"/>
              <w:rPr>
                <w:rFonts w:ascii="Times New Roman" w:hAnsi="Times New Roman" w:cs="Times New Roman"/>
                <w:sz w:val="24"/>
                <w:szCs w:val="24"/>
              </w:rPr>
            </w:pPr>
            <w:r w:rsidRPr="00BF358D">
              <w:rPr>
                <w:rFonts w:ascii="Times New Roman" w:hAnsi="Times New Roman" w:cs="Times New Roman"/>
                <w:sz w:val="24"/>
                <w:szCs w:val="24"/>
              </w:rPr>
              <w:t>5</w:t>
            </w:r>
          </w:p>
        </w:tc>
        <w:tc>
          <w:tcPr>
            <w:tcW w:w="1033" w:type="pct"/>
          </w:tcPr>
          <w:p w:rsidR="000C18B1" w:rsidRPr="00BF358D" w:rsidRDefault="00A145F8" w:rsidP="00BF358D">
            <w:pPr>
              <w:widowControl w:val="0"/>
              <w:autoSpaceDE w:val="0"/>
              <w:autoSpaceDN w:val="0"/>
              <w:adjustRightInd w:val="0"/>
              <w:spacing w:after="0" w:line="240" w:lineRule="exact"/>
              <w:jc w:val="center"/>
              <w:rPr>
                <w:rFonts w:ascii="Times New Roman" w:hAnsi="Times New Roman" w:cs="Times New Roman"/>
                <w:sz w:val="24"/>
                <w:szCs w:val="24"/>
              </w:rPr>
            </w:pPr>
            <w:r w:rsidRPr="00BF358D">
              <w:rPr>
                <w:rFonts w:ascii="Times New Roman" w:hAnsi="Times New Roman" w:cs="Times New Roman"/>
                <w:sz w:val="24"/>
                <w:szCs w:val="24"/>
              </w:rPr>
              <w:t>6</w:t>
            </w:r>
          </w:p>
        </w:tc>
      </w:tr>
      <w:tr w:rsidR="000C18B1" w:rsidRPr="00BF358D">
        <w:tc>
          <w:tcPr>
            <w:tcW w:w="183" w:type="pct"/>
          </w:tcPr>
          <w:p w:rsidR="000C18B1" w:rsidRPr="00BF358D" w:rsidRDefault="00A145F8" w:rsidP="00BF358D">
            <w:pPr>
              <w:widowControl w:val="0"/>
              <w:autoSpaceDE w:val="0"/>
              <w:autoSpaceDN w:val="0"/>
              <w:adjustRightInd w:val="0"/>
              <w:spacing w:after="0" w:line="240" w:lineRule="exact"/>
              <w:jc w:val="center"/>
              <w:rPr>
                <w:rFonts w:ascii="Times New Roman" w:hAnsi="Times New Roman" w:cs="Times New Roman"/>
                <w:sz w:val="24"/>
                <w:szCs w:val="24"/>
              </w:rPr>
            </w:pPr>
            <w:r w:rsidRPr="00BF358D">
              <w:rPr>
                <w:rFonts w:ascii="Times New Roman" w:hAnsi="Times New Roman" w:cs="Times New Roman"/>
                <w:sz w:val="24"/>
                <w:szCs w:val="24"/>
              </w:rPr>
              <w:t>1.</w:t>
            </w:r>
          </w:p>
        </w:tc>
        <w:tc>
          <w:tcPr>
            <w:tcW w:w="859" w:type="pct"/>
          </w:tcPr>
          <w:p w:rsidR="000C18B1" w:rsidRPr="00BF358D" w:rsidRDefault="00A145F8" w:rsidP="00BF358D">
            <w:pPr>
              <w:widowControl w:val="0"/>
              <w:autoSpaceDE w:val="0"/>
              <w:autoSpaceDN w:val="0"/>
              <w:adjustRightInd w:val="0"/>
              <w:spacing w:after="0" w:line="240" w:lineRule="exact"/>
              <w:rPr>
                <w:rFonts w:ascii="Times New Roman" w:hAnsi="Times New Roman" w:cs="Times New Roman"/>
                <w:sz w:val="24"/>
                <w:szCs w:val="24"/>
              </w:rPr>
            </w:pPr>
            <w:r w:rsidRPr="00BF358D">
              <w:rPr>
                <w:rFonts w:ascii="Times New Roman" w:hAnsi="Times New Roman" w:cs="Times New Roman"/>
                <w:sz w:val="24"/>
                <w:szCs w:val="24"/>
              </w:rPr>
              <w:t>Постановление администрации Верхнебуреинского муниципального района Хабаровского края</w:t>
            </w:r>
          </w:p>
        </w:tc>
        <w:tc>
          <w:tcPr>
            <w:tcW w:w="854" w:type="pct"/>
          </w:tcPr>
          <w:p w:rsidR="000C18B1" w:rsidRPr="00BF358D" w:rsidRDefault="00A145F8" w:rsidP="00BF358D">
            <w:pPr>
              <w:widowControl w:val="0"/>
              <w:autoSpaceDE w:val="0"/>
              <w:autoSpaceDN w:val="0"/>
              <w:adjustRightInd w:val="0"/>
              <w:spacing w:after="0" w:line="240" w:lineRule="exact"/>
              <w:rPr>
                <w:rFonts w:ascii="Times New Roman" w:hAnsi="Times New Roman" w:cs="Times New Roman"/>
                <w:sz w:val="24"/>
                <w:szCs w:val="24"/>
              </w:rPr>
            </w:pPr>
            <w:r w:rsidRPr="00BF358D">
              <w:rPr>
                <w:rFonts w:ascii="Times New Roman" w:hAnsi="Times New Roman" w:cs="Times New Roman"/>
                <w:sz w:val="24"/>
                <w:szCs w:val="24"/>
              </w:rPr>
              <w:t>Внесение изменений в муниципальную программу</w:t>
            </w:r>
          </w:p>
        </w:tc>
        <w:tc>
          <w:tcPr>
            <w:tcW w:w="810" w:type="pct"/>
          </w:tcPr>
          <w:p w:rsidR="000C18B1" w:rsidRPr="00BF358D" w:rsidRDefault="00A145F8" w:rsidP="00BF358D">
            <w:pPr>
              <w:widowControl w:val="0"/>
              <w:autoSpaceDE w:val="0"/>
              <w:autoSpaceDN w:val="0"/>
              <w:adjustRightInd w:val="0"/>
              <w:spacing w:after="0" w:line="240" w:lineRule="exact"/>
              <w:rPr>
                <w:rFonts w:ascii="Times New Roman" w:hAnsi="Times New Roman" w:cs="Times New Roman"/>
                <w:sz w:val="24"/>
                <w:szCs w:val="24"/>
              </w:rPr>
            </w:pPr>
            <w:r w:rsidRPr="00BF358D">
              <w:rPr>
                <w:rFonts w:ascii="Times New Roman" w:hAnsi="Times New Roman" w:cs="Times New Roman"/>
                <w:sz w:val="24"/>
                <w:szCs w:val="24"/>
              </w:rPr>
              <w:t>Сектор по спорту и туризму, сектор по молодежной политике</w:t>
            </w:r>
          </w:p>
        </w:tc>
        <w:tc>
          <w:tcPr>
            <w:tcW w:w="1262" w:type="pct"/>
          </w:tcPr>
          <w:p w:rsidR="000C18B1" w:rsidRPr="00BF358D" w:rsidRDefault="00A145F8" w:rsidP="00BF358D">
            <w:pPr>
              <w:widowControl w:val="0"/>
              <w:autoSpaceDE w:val="0"/>
              <w:autoSpaceDN w:val="0"/>
              <w:adjustRightInd w:val="0"/>
              <w:spacing w:after="0" w:line="240" w:lineRule="exact"/>
              <w:rPr>
                <w:rFonts w:ascii="Times New Roman" w:hAnsi="Times New Roman" w:cs="Times New Roman"/>
                <w:sz w:val="24"/>
                <w:szCs w:val="24"/>
              </w:rPr>
            </w:pPr>
            <w:r w:rsidRPr="00BF358D">
              <w:rPr>
                <w:rFonts w:ascii="Times New Roman" w:hAnsi="Times New Roman" w:cs="Times New Roman"/>
                <w:sz w:val="24"/>
                <w:szCs w:val="24"/>
              </w:rPr>
              <w:t>Ежегодно, по мере внесения изменений в нормативную правовую базу Российской Федерации, Хабаровского края в сфере развития физической культуры, спорта и молодежной политики</w:t>
            </w:r>
          </w:p>
        </w:tc>
        <w:tc>
          <w:tcPr>
            <w:tcW w:w="1033" w:type="pct"/>
          </w:tcPr>
          <w:p w:rsidR="000C18B1" w:rsidRPr="00BF358D" w:rsidRDefault="00A145F8" w:rsidP="00BF358D">
            <w:pPr>
              <w:widowControl w:val="0"/>
              <w:autoSpaceDE w:val="0"/>
              <w:autoSpaceDN w:val="0"/>
              <w:adjustRightInd w:val="0"/>
              <w:spacing w:after="0" w:line="240" w:lineRule="exact"/>
              <w:rPr>
                <w:rFonts w:ascii="Times New Roman" w:hAnsi="Times New Roman" w:cs="Times New Roman"/>
                <w:sz w:val="24"/>
                <w:szCs w:val="24"/>
              </w:rPr>
            </w:pPr>
            <w:r w:rsidRPr="00BF358D">
              <w:rPr>
                <w:rFonts w:ascii="Times New Roman" w:hAnsi="Times New Roman"/>
                <w:sz w:val="24"/>
                <w:szCs w:val="24"/>
              </w:rPr>
              <w:t>Приведение в соответствие с нормативными правовыми актами Российской Федерации, Хабаровского края</w:t>
            </w:r>
          </w:p>
        </w:tc>
      </w:tr>
    </w:tbl>
    <w:p w:rsidR="000C18B1" w:rsidRPr="00BF358D" w:rsidRDefault="000C18B1" w:rsidP="00BF358D">
      <w:pPr>
        <w:spacing w:after="0" w:line="240" w:lineRule="exact"/>
        <w:jc w:val="center"/>
        <w:rPr>
          <w:rFonts w:ascii="Times New Roman" w:hAnsi="Times New Roman"/>
          <w:sz w:val="24"/>
          <w:szCs w:val="24"/>
        </w:rPr>
      </w:pPr>
    </w:p>
    <w:p w:rsidR="000C18B1" w:rsidRPr="00BF358D" w:rsidRDefault="00A145F8" w:rsidP="00BF358D">
      <w:pPr>
        <w:spacing w:after="0" w:line="240" w:lineRule="exact"/>
        <w:jc w:val="center"/>
        <w:rPr>
          <w:rFonts w:ascii="Times New Roman" w:hAnsi="Times New Roman"/>
          <w:sz w:val="24"/>
          <w:szCs w:val="24"/>
        </w:rPr>
      </w:pPr>
      <w:r w:rsidRPr="00BF358D">
        <w:rPr>
          <w:rFonts w:ascii="Times New Roman" w:hAnsi="Times New Roman"/>
          <w:sz w:val="24"/>
          <w:szCs w:val="24"/>
        </w:rPr>
        <w:t>_____________</w:t>
      </w:r>
    </w:p>
    <w:p w:rsidR="000C18B1" w:rsidRPr="00BF358D" w:rsidRDefault="000C18B1" w:rsidP="00BF358D">
      <w:pPr>
        <w:spacing w:after="0" w:line="240" w:lineRule="exact"/>
        <w:jc w:val="center"/>
        <w:rPr>
          <w:rFonts w:ascii="Times New Roman" w:hAnsi="Times New Roman" w:cs="Times New Roman"/>
          <w:sz w:val="24"/>
          <w:szCs w:val="24"/>
        </w:rPr>
      </w:pPr>
    </w:p>
    <w:p w:rsidR="000C18B1" w:rsidRPr="00BF358D" w:rsidRDefault="000C18B1" w:rsidP="00BF358D">
      <w:pPr>
        <w:spacing w:after="0" w:line="240" w:lineRule="exact"/>
        <w:jc w:val="center"/>
        <w:rPr>
          <w:rFonts w:ascii="Times New Roman" w:hAnsi="Times New Roman" w:cs="Times New Roman"/>
          <w:sz w:val="24"/>
          <w:szCs w:val="24"/>
        </w:rPr>
      </w:pPr>
    </w:p>
    <w:p w:rsidR="000C18B1" w:rsidRPr="00BF358D" w:rsidRDefault="00A145F8" w:rsidP="00BF358D">
      <w:pPr>
        <w:spacing w:after="0" w:line="240" w:lineRule="exact"/>
        <w:rPr>
          <w:rFonts w:ascii="Times New Roman" w:hAnsi="Times New Roman" w:cs="Times New Roman"/>
          <w:sz w:val="24"/>
          <w:szCs w:val="24"/>
        </w:rPr>
      </w:pPr>
      <w:r w:rsidRPr="00BF358D">
        <w:rPr>
          <w:rFonts w:ascii="Times New Roman" w:hAnsi="Times New Roman" w:cs="Times New Roman"/>
          <w:sz w:val="24"/>
          <w:szCs w:val="24"/>
        </w:rPr>
        <w:br w:type="page"/>
      </w:r>
    </w:p>
    <w:p w:rsidR="000C18B1" w:rsidRPr="00BF358D" w:rsidRDefault="00BF358D" w:rsidP="00BF358D">
      <w:pPr>
        <w:widowControl w:val="0"/>
        <w:autoSpaceDE w:val="0"/>
        <w:autoSpaceDN w:val="0"/>
        <w:adjustRightInd w:val="0"/>
        <w:spacing w:after="0" w:line="240" w:lineRule="exact"/>
        <w:ind w:left="10490"/>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w:t>
      </w:r>
      <w:r w:rsidR="00A145F8" w:rsidRPr="00BF358D">
        <w:rPr>
          <w:rFonts w:ascii="Times New Roman" w:hAnsi="Times New Roman" w:cs="Times New Roman"/>
          <w:bCs/>
          <w:sz w:val="24"/>
          <w:szCs w:val="24"/>
        </w:rPr>
        <w:t>6</w:t>
      </w:r>
    </w:p>
    <w:p w:rsidR="000C18B1" w:rsidRPr="00BF358D" w:rsidRDefault="00A145F8" w:rsidP="00BF358D">
      <w:pPr>
        <w:widowControl w:val="0"/>
        <w:autoSpaceDE w:val="0"/>
        <w:autoSpaceDN w:val="0"/>
        <w:adjustRightInd w:val="0"/>
        <w:spacing w:after="0" w:line="240" w:lineRule="exact"/>
        <w:ind w:left="10490"/>
        <w:jc w:val="right"/>
        <w:rPr>
          <w:rFonts w:ascii="Times New Roman" w:hAnsi="Times New Roman" w:cs="Times New Roman"/>
          <w:bCs/>
          <w:sz w:val="24"/>
          <w:szCs w:val="24"/>
        </w:rPr>
      </w:pPr>
      <w:r w:rsidRPr="00BF358D">
        <w:rPr>
          <w:rFonts w:ascii="Times New Roman" w:hAnsi="Times New Roman" w:cs="Times New Roman"/>
          <w:bCs/>
          <w:sz w:val="24"/>
          <w:szCs w:val="24"/>
        </w:rPr>
        <w:t xml:space="preserve">к муниципальной программе </w:t>
      </w:r>
      <w:r w:rsidRPr="00BF358D">
        <w:rPr>
          <w:rFonts w:ascii="Times New Roman" w:hAnsi="Times New Roman" w:cs="Times New Roman"/>
          <w:sz w:val="24"/>
          <w:szCs w:val="24"/>
        </w:rPr>
        <w:t>«Развитие физической культуры, спорта и молодежной политики в Верхнебуреинском муниципальном районе Хабаровского края»</w:t>
      </w:r>
    </w:p>
    <w:p w:rsidR="000C18B1" w:rsidRPr="00BF358D" w:rsidRDefault="000C18B1" w:rsidP="00BF358D">
      <w:pPr>
        <w:widowControl w:val="0"/>
        <w:autoSpaceDE w:val="0"/>
        <w:autoSpaceDN w:val="0"/>
        <w:adjustRightInd w:val="0"/>
        <w:spacing w:after="0" w:line="240" w:lineRule="exact"/>
        <w:jc w:val="center"/>
        <w:rPr>
          <w:rFonts w:ascii="Times New Roman" w:hAnsi="Times New Roman" w:cs="Times New Roman"/>
          <w:bCs/>
          <w:sz w:val="24"/>
          <w:szCs w:val="24"/>
        </w:rPr>
      </w:pPr>
    </w:p>
    <w:p w:rsidR="000C18B1" w:rsidRPr="00BF358D" w:rsidRDefault="000C18B1" w:rsidP="00BF358D">
      <w:pPr>
        <w:spacing w:after="0" w:line="240" w:lineRule="exact"/>
        <w:jc w:val="right"/>
        <w:rPr>
          <w:rFonts w:ascii="Times New Roman" w:hAnsi="Times New Roman" w:cs="Times New Roman"/>
          <w:sz w:val="24"/>
          <w:szCs w:val="24"/>
        </w:rPr>
      </w:pPr>
    </w:p>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ИНФОРМАЦИЯ</w:t>
      </w:r>
    </w:p>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по объектам капитального строительства муниципальной программы</w:t>
      </w:r>
    </w:p>
    <w:p w:rsidR="000C18B1" w:rsidRPr="00BF358D" w:rsidRDefault="000C18B1" w:rsidP="00BF358D">
      <w:pPr>
        <w:pStyle w:val="ConsPlusTitle"/>
        <w:spacing w:line="240" w:lineRule="exact"/>
        <w:jc w:val="center"/>
        <w:rPr>
          <w:rFonts w:ascii="Times New Roman" w:hAnsi="Times New Roman" w:cs="Times New Roman"/>
          <w:b w:val="0"/>
          <w:sz w:val="24"/>
          <w:szCs w:val="24"/>
        </w:rPr>
      </w:pPr>
    </w:p>
    <w:tbl>
      <w:tblPr>
        <w:tblStyle w:val="af1"/>
        <w:tblW w:w="5000" w:type="pct"/>
        <w:tblLook w:val="04A0"/>
      </w:tblPr>
      <w:tblGrid>
        <w:gridCol w:w="784"/>
        <w:gridCol w:w="3241"/>
        <w:gridCol w:w="1891"/>
        <w:gridCol w:w="3967"/>
        <w:gridCol w:w="2324"/>
        <w:gridCol w:w="1882"/>
        <w:gridCol w:w="1831"/>
      </w:tblGrid>
      <w:tr w:rsidR="000C18B1" w:rsidRPr="00BF358D">
        <w:trPr>
          <w:trHeight w:val="260"/>
        </w:trPr>
        <w:tc>
          <w:tcPr>
            <w:tcW w:w="246" w:type="pct"/>
            <w:vMerge w:val="restar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 xml:space="preserve">№ </w:t>
            </w:r>
            <w:proofErr w:type="spellStart"/>
            <w:proofErr w:type="gramStart"/>
            <w:r w:rsidRPr="00BF358D">
              <w:rPr>
                <w:rFonts w:ascii="Times New Roman" w:hAnsi="Times New Roman" w:cs="Times New Roman"/>
                <w:b w:val="0"/>
                <w:sz w:val="24"/>
                <w:szCs w:val="24"/>
              </w:rPr>
              <w:t>п</w:t>
            </w:r>
            <w:proofErr w:type="spellEnd"/>
            <w:proofErr w:type="gramEnd"/>
            <w:r w:rsidRPr="00BF358D">
              <w:rPr>
                <w:rFonts w:ascii="Times New Roman" w:hAnsi="Times New Roman" w:cs="Times New Roman"/>
                <w:b w:val="0"/>
                <w:sz w:val="24"/>
                <w:szCs w:val="24"/>
              </w:rPr>
              <w:t>/</w:t>
            </w:r>
            <w:proofErr w:type="spellStart"/>
            <w:r w:rsidRPr="00BF358D">
              <w:rPr>
                <w:rFonts w:ascii="Times New Roman" w:hAnsi="Times New Roman" w:cs="Times New Roman"/>
                <w:b w:val="0"/>
                <w:sz w:val="24"/>
                <w:szCs w:val="24"/>
              </w:rPr>
              <w:t>п</w:t>
            </w:r>
            <w:proofErr w:type="spellEnd"/>
          </w:p>
        </w:tc>
        <w:tc>
          <w:tcPr>
            <w:tcW w:w="1018" w:type="pct"/>
            <w:vMerge w:val="restar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Наименование объекта строительства</w:t>
            </w:r>
          </w:p>
        </w:tc>
        <w:tc>
          <w:tcPr>
            <w:tcW w:w="594" w:type="pct"/>
            <w:vMerge w:val="restar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Сроки строительства (ввода в эксплуатацию)</w:t>
            </w:r>
          </w:p>
        </w:tc>
        <w:tc>
          <w:tcPr>
            <w:tcW w:w="1246" w:type="pct"/>
            <w:vMerge w:val="restar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Ответственный исполнитель, соисполнитель</w:t>
            </w:r>
          </w:p>
        </w:tc>
        <w:tc>
          <w:tcPr>
            <w:tcW w:w="730" w:type="pct"/>
            <w:vMerge w:val="restar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Наличие проектно-сметной документации</w:t>
            </w:r>
          </w:p>
        </w:tc>
        <w:tc>
          <w:tcPr>
            <w:tcW w:w="591" w:type="pct"/>
            <w:vMerge w:val="restar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Мощность</w:t>
            </w:r>
          </w:p>
        </w:tc>
        <w:tc>
          <w:tcPr>
            <w:tcW w:w="575" w:type="pct"/>
            <w:vMerge w:val="restar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Сметная стоимость в текущих ценах (тыс. рублей)</w:t>
            </w:r>
          </w:p>
        </w:tc>
      </w:tr>
      <w:tr w:rsidR="000C18B1" w:rsidRPr="00BF358D">
        <w:trPr>
          <w:trHeight w:val="320"/>
        </w:trPr>
        <w:tc>
          <w:tcPr>
            <w:tcW w:w="246" w:type="pct"/>
            <w:vMerge/>
          </w:tcPr>
          <w:p w:rsidR="000C18B1" w:rsidRPr="00BF358D" w:rsidRDefault="000C18B1" w:rsidP="00BF358D">
            <w:pPr>
              <w:pStyle w:val="ConsPlusTitle"/>
              <w:spacing w:line="240" w:lineRule="exact"/>
              <w:jc w:val="center"/>
              <w:rPr>
                <w:rFonts w:ascii="Times New Roman" w:hAnsi="Times New Roman" w:cs="Times New Roman"/>
                <w:b w:val="0"/>
                <w:sz w:val="24"/>
                <w:szCs w:val="24"/>
              </w:rPr>
            </w:pPr>
          </w:p>
        </w:tc>
        <w:tc>
          <w:tcPr>
            <w:tcW w:w="1018" w:type="pct"/>
            <w:vMerge/>
          </w:tcPr>
          <w:p w:rsidR="000C18B1" w:rsidRPr="00BF358D" w:rsidRDefault="000C18B1" w:rsidP="00BF358D">
            <w:pPr>
              <w:pStyle w:val="ConsPlusTitle"/>
              <w:spacing w:line="240" w:lineRule="exact"/>
              <w:jc w:val="center"/>
              <w:rPr>
                <w:rFonts w:ascii="Times New Roman" w:hAnsi="Times New Roman" w:cs="Times New Roman"/>
                <w:b w:val="0"/>
                <w:sz w:val="24"/>
                <w:szCs w:val="24"/>
              </w:rPr>
            </w:pPr>
          </w:p>
        </w:tc>
        <w:tc>
          <w:tcPr>
            <w:tcW w:w="594" w:type="pct"/>
            <w:vMerge/>
          </w:tcPr>
          <w:p w:rsidR="000C18B1" w:rsidRPr="00BF358D" w:rsidRDefault="000C18B1" w:rsidP="00BF358D">
            <w:pPr>
              <w:pStyle w:val="ConsPlusTitle"/>
              <w:spacing w:line="240" w:lineRule="exact"/>
              <w:jc w:val="center"/>
              <w:rPr>
                <w:rFonts w:ascii="Times New Roman" w:hAnsi="Times New Roman" w:cs="Times New Roman"/>
                <w:b w:val="0"/>
                <w:sz w:val="24"/>
                <w:szCs w:val="24"/>
              </w:rPr>
            </w:pPr>
          </w:p>
        </w:tc>
        <w:tc>
          <w:tcPr>
            <w:tcW w:w="1246" w:type="pct"/>
            <w:vMerge/>
          </w:tcPr>
          <w:p w:rsidR="000C18B1" w:rsidRPr="00BF358D" w:rsidRDefault="000C18B1" w:rsidP="00BF358D">
            <w:pPr>
              <w:pStyle w:val="ConsPlusTitle"/>
              <w:spacing w:line="240" w:lineRule="exact"/>
              <w:jc w:val="center"/>
              <w:rPr>
                <w:rFonts w:ascii="Times New Roman" w:hAnsi="Times New Roman" w:cs="Times New Roman"/>
                <w:b w:val="0"/>
                <w:sz w:val="24"/>
                <w:szCs w:val="24"/>
              </w:rPr>
            </w:pPr>
          </w:p>
        </w:tc>
        <w:tc>
          <w:tcPr>
            <w:tcW w:w="730" w:type="pct"/>
            <w:vMerge/>
          </w:tcPr>
          <w:p w:rsidR="000C18B1" w:rsidRPr="00BF358D" w:rsidRDefault="000C18B1" w:rsidP="00BF358D">
            <w:pPr>
              <w:pStyle w:val="ConsPlusTitle"/>
              <w:spacing w:line="240" w:lineRule="exact"/>
              <w:jc w:val="center"/>
              <w:rPr>
                <w:rFonts w:ascii="Times New Roman" w:hAnsi="Times New Roman" w:cs="Times New Roman"/>
                <w:b w:val="0"/>
                <w:sz w:val="24"/>
                <w:szCs w:val="24"/>
              </w:rPr>
            </w:pPr>
          </w:p>
        </w:tc>
        <w:tc>
          <w:tcPr>
            <w:tcW w:w="591" w:type="pct"/>
            <w:vMerge/>
          </w:tcPr>
          <w:p w:rsidR="000C18B1" w:rsidRPr="00BF358D" w:rsidRDefault="000C18B1" w:rsidP="00BF358D">
            <w:pPr>
              <w:pStyle w:val="ConsPlusTitle"/>
              <w:spacing w:line="240" w:lineRule="exact"/>
              <w:jc w:val="center"/>
              <w:rPr>
                <w:rFonts w:ascii="Times New Roman" w:hAnsi="Times New Roman" w:cs="Times New Roman"/>
                <w:b w:val="0"/>
                <w:sz w:val="24"/>
                <w:szCs w:val="24"/>
              </w:rPr>
            </w:pPr>
          </w:p>
        </w:tc>
        <w:tc>
          <w:tcPr>
            <w:tcW w:w="575" w:type="pct"/>
            <w:vMerge/>
          </w:tcPr>
          <w:p w:rsidR="000C18B1" w:rsidRPr="00BF358D" w:rsidRDefault="000C18B1" w:rsidP="00BF358D">
            <w:pPr>
              <w:pStyle w:val="ConsPlusTitle"/>
              <w:spacing w:line="240" w:lineRule="exact"/>
              <w:jc w:val="center"/>
              <w:rPr>
                <w:rFonts w:ascii="Times New Roman" w:hAnsi="Times New Roman" w:cs="Times New Roman"/>
                <w:b w:val="0"/>
                <w:sz w:val="24"/>
                <w:szCs w:val="24"/>
              </w:rPr>
            </w:pPr>
          </w:p>
        </w:tc>
      </w:tr>
      <w:tr w:rsidR="000C18B1" w:rsidRPr="00BF358D">
        <w:tc>
          <w:tcPr>
            <w:tcW w:w="246"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1</w:t>
            </w:r>
          </w:p>
        </w:tc>
        <w:tc>
          <w:tcPr>
            <w:tcW w:w="1018"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2</w:t>
            </w:r>
          </w:p>
        </w:tc>
        <w:tc>
          <w:tcPr>
            <w:tcW w:w="594"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3</w:t>
            </w:r>
          </w:p>
        </w:tc>
        <w:tc>
          <w:tcPr>
            <w:tcW w:w="1246"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4</w:t>
            </w:r>
          </w:p>
        </w:tc>
        <w:tc>
          <w:tcPr>
            <w:tcW w:w="730"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5</w:t>
            </w:r>
          </w:p>
        </w:tc>
        <w:tc>
          <w:tcPr>
            <w:tcW w:w="591"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6</w:t>
            </w:r>
          </w:p>
        </w:tc>
        <w:tc>
          <w:tcPr>
            <w:tcW w:w="575"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7</w:t>
            </w:r>
          </w:p>
        </w:tc>
      </w:tr>
      <w:tr w:rsidR="000C18B1" w:rsidRPr="00BF358D">
        <w:tc>
          <w:tcPr>
            <w:tcW w:w="246" w:type="pct"/>
          </w:tcPr>
          <w:p w:rsidR="000C18B1" w:rsidRPr="00BF358D" w:rsidRDefault="00A145F8" w:rsidP="00BF358D">
            <w:pPr>
              <w:pStyle w:val="ConsPlusTitle"/>
              <w:spacing w:line="240" w:lineRule="exact"/>
              <w:rPr>
                <w:rFonts w:ascii="Times New Roman" w:hAnsi="Times New Roman" w:cs="Times New Roman"/>
                <w:b w:val="0"/>
                <w:sz w:val="24"/>
                <w:szCs w:val="24"/>
              </w:rPr>
            </w:pPr>
            <w:r w:rsidRPr="00BF358D">
              <w:rPr>
                <w:rFonts w:ascii="Times New Roman" w:hAnsi="Times New Roman" w:cs="Times New Roman"/>
                <w:b w:val="0"/>
                <w:sz w:val="24"/>
                <w:szCs w:val="24"/>
              </w:rPr>
              <w:t>1.</w:t>
            </w:r>
          </w:p>
        </w:tc>
        <w:tc>
          <w:tcPr>
            <w:tcW w:w="1018" w:type="pct"/>
          </w:tcPr>
          <w:p w:rsidR="000C18B1" w:rsidRPr="00BF358D" w:rsidRDefault="00A145F8" w:rsidP="00BF358D">
            <w:pPr>
              <w:pStyle w:val="ConsPlusTitle"/>
              <w:spacing w:line="240" w:lineRule="exact"/>
              <w:rPr>
                <w:rFonts w:ascii="Times New Roman" w:hAnsi="Times New Roman" w:cs="Times New Roman"/>
                <w:b w:val="0"/>
                <w:sz w:val="24"/>
                <w:szCs w:val="24"/>
              </w:rPr>
            </w:pPr>
            <w:r w:rsidRPr="00BF358D">
              <w:rPr>
                <w:rFonts w:ascii="Times New Roman" w:hAnsi="Times New Roman" w:cs="Times New Roman"/>
                <w:b w:val="0"/>
                <w:sz w:val="24"/>
                <w:szCs w:val="24"/>
              </w:rPr>
              <w:t>Плавательный бассейн в рп. Чегдомын Верхнебуреинского муниципального района Хабаровского края</w:t>
            </w:r>
          </w:p>
        </w:tc>
        <w:tc>
          <w:tcPr>
            <w:tcW w:w="594"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2013-2018</w:t>
            </w:r>
          </w:p>
        </w:tc>
        <w:tc>
          <w:tcPr>
            <w:tcW w:w="1246" w:type="pct"/>
          </w:tcPr>
          <w:p w:rsidR="000C18B1" w:rsidRPr="00BF358D" w:rsidRDefault="00A145F8" w:rsidP="00BF358D">
            <w:pPr>
              <w:pStyle w:val="ConsPlusTitle"/>
              <w:spacing w:line="240" w:lineRule="exact"/>
              <w:rPr>
                <w:rFonts w:ascii="Times New Roman" w:hAnsi="Times New Roman" w:cs="Times New Roman"/>
                <w:b w:val="0"/>
                <w:sz w:val="24"/>
                <w:szCs w:val="24"/>
              </w:rPr>
            </w:pPr>
            <w:r w:rsidRPr="00BF358D">
              <w:rPr>
                <w:rFonts w:ascii="Times New Roman" w:hAnsi="Times New Roman" w:cs="Times New Roman"/>
                <w:b w:val="0"/>
                <w:sz w:val="24"/>
                <w:szCs w:val="24"/>
              </w:rPr>
              <w:t>администрация Верхнебуреинского муниципального района (по согласованию), министерство строительства, министерство физической культуры и спорта Хабаровского края</w:t>
            </w:r>
          </w:p>
        </w:tc>
        <w:tc>
          <w:tcPr>
            <w:tcW w:w="730"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разработка в 2012 году</w:t>
            </w:r>
          </w:p>
        </w:tc>
        <w:tc>
          <w:tcPr>
            <w:tcW w:w="591"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48 чел./в смену</w:t>
            </w:r>
          </w:p>
        </w:tc>
        <w:tc>
          <w:tcPr>
            <w:tcW w:w="575"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247 379,09</w:t>
            </w:r>
          </w:p>
        </w:tc>
      </w:tr>
    </w:tbl>
    <w:p w:rsidR="000C18B1" w:rsidRPr="00BF358D" w:rsidRDefault="000C18B1" w:rsidP="00BF358D">
      <w:pPr>
        <w:pStyle w:val="ConsPlusTitle"/>
        <w:spacing w:line="240" w:lineRule="exact"/>
        <w:jc w:val="center"/>
        <w:rPr>
          <w:rFonts w:ascii="Times New Roman" w:hAnsi="Times New Roman" w:cs="Times New Roman"/>
          <w:b w:val="0"/>
          <w:sz w:val="24"/>
          <w:szCs w:val="24"/>
        </w:rPr>
      </w:pPr>
    </w:p>
    <w:p w:rsidR="000C18B1" w:rsidRPr="00BF358D" w:rsidRDefault="00A145F8" w:rsidP="00BF358D">
      <w:pPr>
        <w:pStyle w:val="ConsPlusTitle"/>
        <w:spacing w:line="240" w:lineRule="exact"/>
        <w:jc w:val="right"/>
        <w:rPr>
          <w:rFonts w:ascii="Times New Roman" w:hAnsi="Times New Roman" w:cs="Times New Roman"/>
          <w:b w:val="0"/>
          <w:sz w:val="24"/>
          <w:szCs w:val="24"/>
        </w:rPr>
      </w:pPr>
      <w:r w:rsidRPr="00BF358D">
        <w:rPr>
          <w:rFonts w:ascii="Times New Roman" w:hAnsi="Times New Roman" w:cs="Times New Roman"/>
          <w:b w:val="0"/>
          <w:sz w:val="24"/>
          <w:szCs w:val="24"/>
        </w:rPr>
        <w:t>Продолжение таблицы</w:t>
      </w:r>
    </w:p>
    <w:tbl>
      <w:tblPr>
        <w:tblStyle w:val="af1"/>
        <w:tblW w:w="5000" w:type="pct"/>
        <w:tblLook w:val="04A0"/>
      </w:tblPr>
      <w:tblGrid>
        <w:gridCol w:w="726"/>
        <w:gridCol w:w="2442"/>
        <w:gridCol w:w="2748"/>
        <w:gridCol w:w="2289"/>
        <w:gridCol w:w="2442"/>
        <w:gridCol w:w="5273"/>
      </w:tblGrid>
      <w:tr w:rsidR="000C18B1" w:rsidRPr="00BF358D">
        <w:tc>
          <w:tcPr>
            <w:tcW w:w="228" w:type="pct"/>
            <w:vMerge w:val="restar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 xml:space="preserve">№ </w:t>
            </w:r>
            <w:proofErr w:type="spellStart"/>
            <w:proofErr w:type="gramStart"/>
            <w:r w:rsidRPr="00BF358D">
              <w:rPr>
                <w:rFonts w:ascii="Times New Roman" w:hAnsi="Times New Roman" w:cs="Times New Roman"/>
                <w:b w:val="0"/>
                <w:sz w:val="24"/>
                <w:szCs w:val="24"/>
              </w:rPr>
              <w:t>п</w:t>
            </w:r>
            <w:proofErr w:type="spellEnd"/>
            <w:proofErr w:type="gramEnd"/>
            <w:r w:rsidRPr="00BF358D">
              <w:rPr>
                <w:rFonts w:ascii="Times New Roman" w:hAnsi="Times New Roman" w:cs="Times New Roman"/>
                <w:b w:val="0"/>
                <w:sz w:val="24"/>
                <w:szCs w:val="24"/>
              </w:rPr>
              <w:t>/</w:t>
            </w:r>
            <w:proofErr w:type="spellStart"/>
            <w:r w:rsidRPr="00BF358D">
              <w:rPr>
                <w:rFonts w:ascii="Times New Roman" w:hAnsi="Times New Roman" w:cs="Times New Roman"/>
                <w:b w:val="0"/>
                <w:sz w:val="24"/>
                <w:szCs w:val="24"/>
              </w:rPr>
              <w:t>п</w:t>
            </w:r>
            <w:proofErr w:type="spellEnd"/>
          </w:p>
        </w:tc>
        <w:tc>
          <w:tcPr>
            <w:tcW w:w="3116" w:type="pct"/>
            <w:gridSpan w:val="4"/>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Объем финансирования, тыс. рублей</w:t>
            </w:r>
          </w:p>
        </w:tc>
        <w:tc>
          <w:tcPr>
            <w:tcW w:w="1656" w:type="pct"/>
            <w:vMerge w:val="restar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Непосредственный результат (краткое описание)</w:t>
            </w:r>
          </w:p>
        </w:tc>
      </w:tr>
      <w:tr w:rsidR="000C18B1" w:rsidRPr="00BF358D">
        <w:tc>
          <w:tcPr>
            <w:tcW w:w="228" w:type="pct"/>
            <w:vMerge/>
          </w:tcPr>
          <w:p w:rsidR="000C18B1" w:rsidRPr="00BF358D" w:rsidRDefault="000C18B1" w:rsidP="00BF358D">
            <w:pPr>
              <w:pStyle w:val="ConsPlusTitle"/>
              <w:spacing w:line="240" w:lineRule="exact"/>
              <w:jc w:val="center"/>
              <w:rPr>
                <w:rFonts w:ascii="Times New Roman" w:hAnsi="Times New Roman" w:cs="Times New Roman"/>
                <w:b w:val="0"/>
                <w:sz w:val="24"/>
                <w:szCs w:val="24"/>
              </w:rPr>
            </w:pPr>
          </w:p>
        </w:tc>
        <w:tc>
          <w:tcPr>
            <w:tcW w:w="767"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Всего</w:t>
            </w:r>
          </w:p>
        </w:tc>
        <w:tc>
          <w:tcPr>
            <w:tcW w:w="863"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федеральный бюджет</w:t>
            </w:r>
          </w:p>
        </w:tc>
        <w:tc>
          <w:tcPr>
            <w:tcW w:w="719"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краевой бюджет</w:t>
            </w:r>
          </w:p>
        </w:tc>
        <w:tc>
          <w:tcPr>
            <w:tcW w:w="767"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районный бюджет</w:t>
            </w:r>
          </w:p>
        </w:tc>
        <w:tc>
          <w:tcPr>
            <w:tcW w:w="1656" w:type="pct"/>
            <w:vMerge/>
          </w:tcPr>
          <w:p w:rsidR="000C18B1" w:rsidRPr="00BF358D" w:rsidRDefault="000C18B1" w:rsidP="00BF358D">
            <w:pPr>
              <w:pStyle w:val="ConsPlusTitle"/>
              <w:spacing w:line="240" w:lineRule="exact"/>
              <w:jc w:val="center"/>
              <w:rPr>
                <w:rFonts w:ascii="Times New Roman" w:hAnsi="Times New Roman" w:cs="Times New Roman"/>
                <w:b w:val="0"/>
                <w:sz w:val="24"/>
                <w:szCs w:val="24"/>
              </w:rPr>
            </w:pPr>
          </w:p>
        </w:tc>
      </w:tr>
      <w:tr w:rsidR="000C18B1" w:rsidRPr="00BF358D">
        <w:tc>
          <w:tcPr>
            <w:tcW w:w="228"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1</w:t>
            </w:r>
          </w:p>
        </w:tc>
        <w:tc>
          <w:tcPr>
            <w:tcW w:w="767"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8</w:t>
            </w:r>
          </w:p>
        </w:tc>
        <w:tc>
          <w:tcPr>
            <w:tcW w:w="863"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9</w:t>
            </w:r>
          </w:p>
        </w:tc>
        <w:tc>
          <w:tcPr>
            <w:tcW w:w="719"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10</w:t>
            </w:r>
          </w:p>
        </w:tc>
        <w:tc>
          <w:tcPr>
            <w:tcW w:w="767"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11</w:t>
            </w:r>
          </w:p>
        </w:tc>
        <w:tc>
          <w:tcPr>
            <w:tcW w:w="1656"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12</w:t>
            </w:r>
          </w:p>
        </w:tc>
      </w:tr>
      <w:tr w:rsidR="000C18B1" w:rsidRPr="00BF358D">
        <w:tc>
          <w:tcPr>
            <w:tcW w:w="228"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1.</w:t>
            </w:r>
          </w:p>
        </w:tc>
        <w:tc>
          <w:tcPr>
            <w:tcW w:w="767"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174 058,713</w:t>
            </w:r>
          </w:p>
        </w:tc>
        <w:tc>
          <w:tcPr>
            <w:tcW w:w="863"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0,00</w:t>
            </w:r>
          </w:p>
        </w:tc>
        <w:tc>
          <w:tcPr>
            <w:tcW w:w="719"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148 000,006</w:t>
            </w:r>
          </w:p>
        </w:tc>
        <w:tc>
          <w:tcPr>
            <w:tcW w:w="767" w:type="pct"/>
          </w:tcPr>
          <w:p w:rsidR="000C18B1" w:rsidRPr="00BF358D" w:rsidRDefault="00A145F8" w:rsidP="00BF358D">
            <w:pPr>
              <w:pStyle w:val="ConsPlusTitle"/>
              <w:spacing w:line="240" w:lineRule="exact"/>
              <w:jc w:val="center"/>
              <w:rPr>
                <w:rFonts w:ascii="Times New Roman" w:hAnsi="Times New Roman" w:cs="Times New Roman"/>
                <w:b w:val="0"/>
                <w:sz w:val="24"/>
                <w:szCs w:val="24"/>
              </w:rPr>
            </w:pPr>
            <w:r w:rsidRPr="00BF358D">
              <w:rPr>
                <w:rFonts w:ascii="Times New Roman" w:hAnsi="Times New Roman" w:cs="Times New Roman"/>
                <w:b w:val="0"/>
                <w:sz w:val="24"/>
                <w:szCs w:val="24"/>
              </w:rPr>
              <w:t>26 058,707</w:t>
            </w:r>
          </w:p>
        </w:tc>
        <w:tc>
          <w:tcPr>
            <w:tcW w:w="1656" w:type="pct"/>
          </w:tcPr>
          <w:p w:rsidR="000C18B1" w:rsidRPr="00BF358D" w:rsidRDefault="00A145F8" w:rsidP="00BF358D">
            <w:pPr>
              <w:pStyle w:val="ConsPlusTitle"/>
              <w:spacing w:line="240" w:lineRule="exact"/>
              <w:rPr>
                <w:rFonts w:ascii="Times New Roman" w:hAnsi="Times New Roman" w:cs="Times New Roman"/>
                <w:b w:val="0"/>
                <w:sz w:val="24"/>
                <w:szCs w:val="24"/>
              </w:rPr>
            </w:pPr>
            <w:r w:rsidRPr="00BF358D">
              <w:rPr>
                <w:rFonts w:ascii="Times New Roman" w:hAnsi="Times New Roman" w:cs="Times New Roman"/>
                <w:b w:val="0"/>
                <w:sz w:val="24"/>
                <w:szCs w:val="24"/>
              </w:rPr>
              <w:t xml:space="preserve">увеличение числа </w:t>
            </w:r>
            <w:proofErr w:type="gramStart"/>
            <w:r w:rsidRPr="00BF358D">
              <w:rPr>
                <w:rFonts w:ascii="Times New Roman" w:hAnsi="Times New Roman" w:cs="Times New Roman"/>
                <w:b w:val="0"/>
                <w:sz w:val="24"/>
                <w:szCs w:val="24"/>
              </w:rPr>
              <w:t>занимающихся</w:t>
            </w:r>
            <w:proofErr w:type="gramEnd"/>
            <w:r w:rsidRPr="00BF358D">
              <w:rPr>
                <w:rFonts w:ascii="Times New Roman" w:hAnsi="Times New Roman" w:cs="Times New Roman"/>
                <w:b w:val="0"/>
                <w:sz w:val="24"/>
                <w:szCs w:val="24"/>
              </w:rPr>
              <w:t xml:space="preserve"> физической культурой и спортом, рост обеспеченности плавательными бассейнами</w:t>
            </w:r>
          </w:p>
        </w:tc>
      </w:tr>
    </w:tbl>
    <w:p w:rsidR="000C18B1" w:rsidRPr="00BF358D" w:rsidRDefault="000C18B1" w:rsidP="00BF358D">
      <w:pPr>
        <w:pStyle w:val="ConsPlusTitle"/>
        <w:spacing w:line="240" w:lineRule="exact"/>
        <w:jc w:val="center"/>
        <w:rPr>
          <w:rFonts w:ascii="Times New Roman" w:hAnsi="Times New Roman" w:cs="Times New Roman"/>
          <w:b w:val="0"/>
          <w:sz w:val="24"/>
          <w:szCs w:val="24"/>
        </w:rPr>
      </w:pPr>
    </w:p>
    <w:p w:rsidR="000C18B1" w:rsidRPr="00BF358D" w:rsidRDefault="00A145F8" w:rsidP="00BF358D">
      <w:pPr>
        <w:spacing w:after="0" w:line="240" w:lineRule="exact"/>
        <w:jc w:val="center"/>
        <w:rPr>
          <w:rFonts w:ascii="Times New Roman" w:hAnsi="Times New Roman" w:cs="Times New Roman"/>
          <w:sz w:val="24"/>
          <w:szCs w:val="24"/>
        </w:rPr>
      </w:pPr>
      <w:r w:rsidRPr="00BF358D">
        <w:rPr>
          <w:sz w:val="24"/>
          <w:szCs w:val="24"/>
        </w:rPr>
        <w:t>________________»</w:t>
      </w:r>
    </w:p>
    <w:sectPr w:rsidR="000C18B1" w:rsidRPr="00BF358D" w:rsidSect="006667B8">
      <w:pgSz w:w="16838" w:h="11906" w:orient="landscape"/>
      <w:pgMar w:top="170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E16" w:rsidRDefault="001B1E16">
      <w:pPr>
        <w:spacing w:line="240" w:lineRule="auto"/>
      </w:pPr>
      <w:r>
        <w:separator/>
      </w:r>
    </w:p>
  </w:endnote>
  <w:endnote w:type="continuationSeparator" w:id="0">
    <w:p w:rsidR="001B1E16" w:rsidRDefault="001B1E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E16" w:rsidRDefault="001B1E16">
      <w:pPr>
        <w:spacing w:after="0"/>
      </w:pPr>
      <w:r>
        <w:separator/>
      </w:r>
    </w:p>
  </w:footnote>
  <w:footnote w:type="continuationSeparator" w:id="0">
    <w:p w:rsidR="001B1E16" w:rsidRDefault="001B1E1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95126"/>
      <w:docPartObj>
        <w:docPartGallery w:val="Page Numbers (Top of Page)"/>
        <w:docPartUnique/>
      </w:docPartObj>
    </w:sdtPr>
    <w:sdtEndPr>
      <w:rPr>
        <w:rFonts w:ascii="Times New Roman" w:hAnsi="Times New Roman" w:cs="Times New Roman"/>
      </w:rPr>
    </w:sdtEndPr>
    <w:sdtContent>
      <w:p w:rsidR="00BF565C" w:rsidRPr="00A145F8" w:rsidRDefault="00BF565C">
        <w:pPr>
          <w:pStyle w:val="ab"/>
          <w:jc w:val="center"/>
          <w:rPr>
            <w:rFonts w:ascii="Times New Roman" w:hAnsi="Times New Roman" w:cs="Times New Roman"/>
          </w:rPr>
        </w:pPr>
        <w:r w:rsidRPr="00A145F8">
          <w:rPr>
            <w:rFonts w:ascii="Times New Roman" w:hAnsi="Times New Roman" w:cs="Times New Roman"/>
          </w:rPr>
          <w:fldChar w:fldCharType="begin"/>
        </w:r>
        <w:r w:rsidRPr="00A145F8">
          <w:rPr>
            <w:rFonts w:ascii="Times New Roman" w:hAnsi="Times New Roman" w:cs="Times New Roman"/>
          </w:rPr>
          <w:instrText xml:space="preserve"> PAGE   \* MERGEFORMAT </w:instrText>
        </w:r>
        <w:r w:rsidRPr="00A145F8">
          <w:rPr>
            <w:rFonts w:ascii="Times New Roman" w:hAnsi="Times New Roman" w:cs="Times New Roman"/>
          </w:rPr>
          <w:fldChar w:fldCharType="separate"/>
        </w:r>
        <w:r w:rsidR="00524874">
          <w:rPr>
            <w:rFonts w:ascii="Times New Roman" w:hAnsi="Times New Roman" w:cs="Times New Roman"/>
            <w:noProof/>
          </w:rPr>
          <w:t>2</w:t>
        </w:r>
        <w:r w:rsidRPr="00A145F8">
          <w:rPr>
            <w:rFonts w:ascii="Times New Roman" w:hAnsi="Times New Roman" w:cs="Times New Roman"/>
          </w:rPr>
          <w:fldChar w:fldCharType="end"/>
        </w:r>
      </w:p>
    </w:sdtContent>
  </w:sdt>
  <w:p w:rsidR="00BF565C" w:rsidRPr="00A145F8" w:rsidRDefault="00BF565C">
    <w:pPr>
      <w:pStyle w:val="ab"/>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208FC"/>
    <w:multiLevelType w:val="multilevel"/>
    <w:tmpl w:val="3AA208F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62065B07"/>
    <w:multiLevelType w:val="multilevel"/>
    <w:tmpl w:val="62065B07"/>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A4D7A"/>
    <w:rsid w:val="000138B7"/>
    <w:rsid w:val="00021376"/>
    <w:rsid w:val="00024EC8"/>
    <w:rsid w:val="000348EB"/>
    <w:rsid w:val="0003621F"/>
    <w:rsid w:val="00040FD2"/>
    <w:rsid w:val="0004649A"/>
    <w:rsid w:val="00046938"/>
    <w:rsid w:val="000679B3"/>
    <w:rsid w:val="00072428"/>
    <w:rsid w:val="000732A9"/>
    <w:rsid w:val="00073358"/>
    <w:rsid w:val="000B19AD"/>
    <w:rsid w:val="000B50CB"/>
    <w:rsid w:val="000C18B1"/>
    <w:rsid w:val="000C770F"/>
    <w:rsid w:val="00140C21"/>
    <w:rsid w:val="00176AF4"/>
    <w:rsid w:val="001771FA"/>
    <w:rsid w:val="00177BED"/>
    <w:rsid w:val="0018143A"/>
    <w:rsid w:val="001857AF"/>
    <w:rsid w:val="001872D8"/>
    <w:rsid w:val="001A2425"/>
    <w:rsid w:val="001B1E16"/>
    <w:rsid w:val="001C00EF"/>
    <w:rsid w:val="001C48A9"/>
    <w:rsid w:val="001C6624"/>
    <w:rsid w:val="001D1098"/>
    <w:rsid w:val="001D5DAE"/>
    <w:rsid w:val="001E3098"/>
    <w:rsid w:val="001E34F6"/>
    <w:rsid w:val="00202D9A"/>
    <w:rsid w:val="0020300E"/>
    <w:rsid w:val="002041EB"/>
    <w:rsid w:val="00223C30"/>
    <w:rsid w:val="00240C70"/>
    <w:rsid w:val="002458D6"/>
    <w:rsid w:val="00251EC1"/>
    <w:rsid w:val="0025602F"/>
    <w:rsid w:val="00276735"/>
    <w:rsid w:val="00285CD1"/>
    <w:rsid w:val="00292128"/>
    <w:rsid w:val="00296F04"/>
    <w:rsid w:val="002B3E45"/>
    <w:rsid w:val="002B4FE9"/>
    <w:rsid w:val="002B6C30"/>
    <w:rsid w:val="002C21C4"/>
    <w:rsid w:val="002C515B"/>
    <w:rsid w:val="002D2FC8"/>
    <w:rsid w:val="002E3ADC"/>
    <w:rsid w:val="002F4127"/>
    <w:rsid w:val="003006A9"/>
    <w:rsid w:val="00301AD3"/>
    <w:rsid w:val="003021AB"/>
    <w:rsid w:val="00306F3B"/>
    <w:rsid w:val="003132CB"/>
    <w:rsid w:val="00315853"/>
    <w:rsid w:val="00320DF5"/>
    <w:rsid w:val="00336194"/>
    <w:rsid w:val="00352883"/>
    <w:rsid w:val="003671E5"/>
    <w:rsid w:val="0036770B"/>
    <w:rsid w:val="0037341B"/>
    <w:rsid w:val="00395779"/>
    <w:rsid w:val="003A0184"/>
    <w:rsid w:val="003A55A3"/>
    <w:rsid w:val="003B6B26"/>
    <w:rsid w:val="003C19E5"/>
    <w:rsid w:val="003C2385"/>
    <w:rsid w:val="003D2189"/>
    <w:rsid w:val="003D4283"/>
    <w:rsid w:val="003D4959"/>
    <w:rsid w:val="003E5697"/>
    <w:rsid w:val="003F51A0"/>
    <w:rsid w:val="00405CA2"/>
    <w:rsid w:val="0042716E"/>
    <w:rsid w:val="00430625"/>
    <w:rsid w:val="0044680D"/>
    <w:rsid w:val="004474C1"/>
    <w:rsid w:val="0044774D"/>
    <w:rsid w:val="0045138A"/>
    <w:rsid w:val="004558FB"/>
    <w:rsid w:val="00466FD1"/>
    <w:rsid w:val="004765BC"/>
    <w:rsid w:val="00481CFC"/>
    <w:rsid w:val="004842A2"/>
    <w:rsid w:val="004A401C"/>
    <w:rsid w:val="004D131C"/>
    <w:rsid w:val="004D2ECF"/>
    <w:rsid w:val="004D3BD7"/>
    <w:rsid w:val="004F6545"/>
    <w:rsid w:val="00507DDA"/>
    <w:rsid w:val="00512BE0"/>
    <w:rsid w:val="00524874"/>
    <w:rsid w:val="00531419"/>
    <w:rsid w:val="00533278"/>
    <w:rsid w:val="00533377"/>
    <w:rsid w:val="0053348D"/>
    <w:rsid w:val="0053585F"/>
    <w:rsid w:val="0053616E"/>
    <w:rsid w:val="005408C7"/>
    <w:rsid w:val="00540989"/>
    <w:rsid w:val="00542D08"/>
    <w:rsid w:val="0054723D"/>
    <w:rsid w:val="00567D81"/>
    <w:rsid w:val="00570F4F"/>
    <w:rsid w:val="00577005"/>
    <w:rsid w:val="005A0D94"/>
    <w:rsid w:val="005B10B8"/>
    <w:rsid w:val="005B1600"/>
    <w:rsid w:val="005B3068"/>
    <w:rsid w:val="005B5328"/>
    <w:rsid w:val="005B6B1B"/>
    <w:rsid w:val="005C1589"/>
    <w:rsid w:val="005C5294"/>
    <w:rsid w:val="005C66D4"/>
    <w:rsid w:val="005D5C2A"/>
    <w:rsid w:val="005D65FA"/>
    <w:rsid w:val="005E25E1"/>
    <w:rsid w:val="005F63A7"/>
    <w:rsid w:val="005F6964"/>
    <w:rsid w:val="00617A51"/>
    <w:rsid w:val="00622AFC"/>
    <w:rsid w:val="00631A7C"/>
    <w:rsid w:val="0064322A"/>
    <w:rsid w:val="00644951"/>
    <w:rsid w:val="00653D7C"/>
    <w:rsid w:val="00656743"/>
    <w:rsid w:val="00662D96"/>
    <w:rsid w:val="00665D9D"/>
    <w:rsid w:val="006667B8"/>
    <w:rsid w:val="00676514"/>
    <w:rsid w:val="006A57A8"/>
    <w:rsid w:val="006B21D4"/>
    <w:rsid w:val="006C4B5D"/>
    <w:rsid w:val="006D7CC2"/>
    <w:rsid w:val="006E0B6A"/>
    <w:rsid w:val="006E15C7"/>
    <w:rsid w:val="006E4AEA"/>
    <w:rsid w:val="006F0B3B"/>
    <w:rsid w:val="0071322B"/>
    <w:rsid w:val="007153D3"/>
    <w:rsid w:val="00717B0A"/>
    <w:rsid w:val="0072410F"/>
    <w:rsid w:val="00724358"/>
    <w:rsid w:val="007330C4"/>
    <w:rsid w:val="00733219"/>
    <w:rsid w:val="00735152"/>
    <w:rsid w:val="00736792"/>
    <w:rsid w:val="007737B3"/>
    <w:rsid w:val="007865CA"/>
    <w:rsid w:val="00790353"/>
    <w:rsid w:val="007967DD"/>
    <w:rsid w:val="007A1025"/>
    <w:rsid w:val="007A152A"/>
    <w:rsid w:val="007B29DD"/>
    <w:rsid w:val="007B4F63"/>
    <w:rsid w:val="007D5C2F"/>
    <w:rsid w:val="007D5F1D"/>
    <w:rsid w:val="0080219B"/>
    <w:rsid w:val="00821C5D"/>
    <w:rsid w:val="0082367F"/>
    <w:rsid w:val="00824452"/>
    <w:rsid w:val="00852F05"/>
    <w:rsid w:val="008541D8"/>
    <w:rsid w:val="00856292"/>
    <w:rsid w:val="00860843"/>
    <w:rsid w:val="0086715D"/>
    <w:rsid w:val="00880910"/>
    <w:rsid w:val="00882B9E"/>
    <w:rsid w:val="00886353"/>
    <w:rsid w:val="00890793"/>
    <w:rsid w:val="00890B96"/>
    <w:rsid w:val="008A2568"/>
    <w:rsid w:val="008C66D1"/>
    <w:rsid w:val="008D487C"/>
    <w:rsid w:val="00911664"/>
    <w:rsid w:val="00913D63"/>
    <w:rsid w:val="009146A4"/>
    <w:rsid w:val="009414BC"/>
    <w:rsid w:val="00953D54"/>
    <w:rsid w:val="00963248"/>
    <w:rsid w:val="009635DE"/>
    <w:rsid w:val="009643A0"/>
    <w:rsid w:val="00966369"/>
    <w:rsid w:val="00972915"/>
    <w:rsid w:val="00997896"/>
    <w:rsid w:val="009A52BC"/>
    <w:rsid w:val="009C0BA9"/>
    <w:rsid w:val="009C5048"/>
    <w:rsid w:val="009D0F32"/>
    <w:rsid w:val="009D1A62"/>
    <w:rsid w:val="009D5692"/>
    <w:rsid w:val="009D7C09"/>
    <w:rsid w:val="00A005AC"/>
    <w:rsid w:val="00A13F59"/>
    <w:rsid w:val="00A145F8"/>
    <w:rsid w:val="00A3419A"/>
    <w:rsid w:val="00A41C0E"/>
    <w:rsid w:val="00A528A4"/>
    <w:rsid w:val="00A734F7"/>
    <w:rsid w:val="00A761DA"/>
    <w:rsid w:val="00A80C13"/>
    <w:rsid w:val="00A81C5E"/>
    <w:rsid w:val="00A95EEA"/>
    <w:rsid w:val="00AA57BA"/>
    <w:rsid w:val="00AB6CFA"/>
    <w:rsid w:val="00AB7063"/>
    <w:rsid w:val="00AD634C"/>
    <w:rsid w:val="00AE72E9"/>
    <w:rsid w:val="00AE7C46"/>
    <w:rsid w:val="00AF513C"/>
    <w:rsid w:val="00AF7627"/>
    <w:rsid w:val="00AF7B5A"/>
    <w:rsid w:val="00B02B19"/>
    <w:rsid w:val="00B509E6"/>
    <w:rsid w:val="00B574BA"/>
    <w:rsid w:val="00B614E9"/>
    <w:rsid w:val="00B67D2A"/>
    <w:rsid w:val="00B71566"/>
    <w:rsid w:val="00B76096"/>
    <w:rsid w:val="00B82546"/>
    <w:rsid w:val="00B847A2"/>
    <w:rsid w:val="00B96688"/>
    <w:rsid w:val="00B9782B"/>
    <w:rsid w:val="00BA59D6"/>
    <w:rsid w:val="00BB14EB"/>
    <w:rsid w:val="00BB4A22"/>
    <w:rsid w:val="00BC19B6"/>
    <w:rsid w:val="00BD2179"/>
    <w:rsid w:val="00BE2CD4"/>
    <w:rsid w:val="00BF358D"/>
    <w:rsid w:val="00BF565C"/>
    <w:rsid w:val="00C052BB"/>
    <w:rsid w:val="00C06CC0"/>
    <w:rsid w:val="00C07BE2"/>
    <w:rsid w:val="00C15B07"/>
    <w:rsid w:val="00C23D86"/>
    <w:rsid w:val="00C40E11"/>
    <w:rsid w:val="00C46D76"/>
    <w:rsid w:val="00C503ED"/>
    <w:rsid w:val="00C53457"/>
    <w:rsid w:val="00C5595F"/>
    <w:rsid w:val="00C63C8E"/>
    <w:rsid w:val="00C63EFE"/>
    <w:rsid w:val="00C757FB"/>
    <w:rsid w:val="00CA3034"/>
    <w:rsid w:val="00CA33F7"/>
    <w:rsid w:val="00CA4D7A"/>
    <w:rsid w:val="00CC71E4"/>
    <w:rsid w:val="00CC727D"/>
    <w:rsid w:val="00CE4B0A"/>
    <w:rsid w:val="00CF0EFA"/>
    <w:rsid w:val="00CF1143"/>
    <w:rsid w:val="00CF2E13"/>
    <w:rsid w:val="00CF655F"/>
    <w:rsid w:val="00D048EF"/>
    <w:rsid w:val="00D055AA"/>
    <w:rsid w:val="00D06989"/>
    <w:rsid w:val="00D07810"/>
    <w:rsid w:val="00D118C3"/>
    <w:rsid w:val="00D219F6"/>
    <w:rsid w:val="00D72B1F"/>
    <w:rsid w:val="00D73189"/>
    <w:rsid w:val="00D74155"/>
    <w:rsid w:val="00D82DE8"/>
    <w:rsid w:val="00D83DE2"/>
    <w:rsid w:val="00D965A5"/>
    <w:rsid w:val="00D96D46"/>
    <w:rsid w:val="00DA35B0"/>
    <w:rsid w:val="00DA6E1B"/>
    <w:rsid w:val="00DB3808"/>
    <w:rsid w:val="00DC28A6"/>
    <w:rsid w:val="00DD0FBE"/>
    <w:rsid w:val="00DE6CF6"/>
    <w:rsid w:val="00E01B71"/>
    <w:rsid w:val="00E03C17"/>
    <w:rsid w:val="00E0481C"/>
    <w:rsid w:val="00E0533B"/>
    <w:rsid w:val="00E1237F"/>
    <w:rsid w:val="00E23370"/>
    <w:rsid w:val="00E248B2"/>
    <w:rsid w:val="00E5266E"/>
    <w:rsid w:val="00E54FF3"/>
    <w:rsid w:val="00E55D20"/>
    <w:rsid w:val="00E66085"/>
    <w:rsid w:val="00E823CA"/>
    <w:rsid w:val="00EA0AC3"/>
    <w:rsid w:val="00EB411B"/>
    <w:rsid w:val="00EC59CA"/>
    <w:rsid w:val="00EC7BBD"/>
    <w:rsid w:val="00F02520"/>
    <w:rsid w:val="00F34A41"/>
    <w:rsid w:val="00F34DDA"/>
    <w:rsid w:val="00F35017"/>
    <w:rsid w:val="00F64981"/>
    <w:rsid w:val="00F761AB"/>
    <w:rsid w:val="00F82E6B"/>
    <w:rsid w:val="00FA63CB"/>
    <w:rsid w:val="00FA6437"/>
    <w:rsid w:val="00FB1169"/>
    <w:rsid w:val="00FB6C0D"/>
    <w:rsid w:val="00FC10A3"/>
    <w:rsid w:val="00FF603B"/>
    <w:rsid w:val="191A5F23"/>
    <w:rsid w:val="1B943EFD"/>
    <w:rsid w:val="2F0A0B3F"/>
    <w:rsid w:val="53785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8B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C18B1"/>
    <w:rPr>
      <w:sz w:val="16"/>
      <w:szCs w:val="16"/>
    </w:rPr>
  </w:style>
  <w:style w:type="character" w:styleId="a4">
    <w:name w:val="Hyperlink"/>
    <w:basedOn w:val="a0"/>
    <w:uiPriority w:val="99"/>
    <w:unhideWhenUsed/>
    <w:qFormat/>
    <w:rsid w:val="000C18B1"/>
    <w:rPr>
      <w:color w:val="0000FF"/>
      <w:u w:val="single"/>
    </w:rPr>
  </w:style>
  <w:style w:type="paragraph" w:styleId="a5">
    <w:name w:val="Balloon Text"/>
    <w:basedOn w:val="a"/>
    <w:link w:val="a6"/>
    <w:uiPriority w:val="99"/>
    <w:semiHidden/>
    <w:unhideWhenUsed/>
    <w:qFormat/>
    <w:rsid w:val="000C18B1"/>
    <w:pPr>
      <w:spacing w:after="0" w:line="240" w:lineRule="auto"/>
    </w:pPr>
    <w:rPr>
      <w:rFonts w:ascii="Tahoma" w:hAnsi="Tahoma" w:cs="Tahoma"/>
      <w:sz w:val="24"/>
      <w:szCs w:val="16"/>
    </w:rPr>
  </w:style>
  <w:style w:type="paragraph" w:styleId="a7">
    <w:name w:val="annotation text"/>
    <w:basedOn w:val="a"/>
    <w:link w:val="a8"/>
    <w:uiPriority w:val="99"/>
    <w:semiHidden/>
    <w:unhideWhenUsed/>
    <w:qFormat/>
    <w:rsid w:val="000C18B1"/>
    <w:pPr>
      <w:spacing w:line="240" w:lineRule="auto"/>
    </w:pPr>
    <w:rPr>
      <w:sz w:val="20"/>
      <w:szCs w:val="20"/>
    </w:rPr>
  </w:style>
  <w:style w:type="paragraph" w:styleId="a9">
    <w:name w:val="annotation subject"/>
    <w:basedOn w:val="a7"/>
    <w:next w:val="a7"/>
    <w:link w:val="aa"/>
    <w:uiPriority w:val="99"/>
    <w:semiHidden/>
    <w:unhideWhenUsed/>
    <w:qFormat/>
    <w:rsid w:val="000C18B1"/>
    <w:rPr>
      <w:b/>
      <w:bCs/>
    </w:rPr>
  </w:style>
  <w:style w:type="paragraph" w:styleId="ab">
    <w:name w:val="header"/>
    <w:basedOn w:val="a"/>
    <w:link w:val="ac"/>
    <w:uiPriority w:val="99"/>
    <w:unhideWhenUsed/>
    <w:qFormat/>
    <w:rsid w:val="000C18B1"/>
    <w:pPr>
      <w:tabs>
        <w:tab w:val="center" w:pos="4677"/>
        <w:tab w:val="right" w:pos="9355"/>
      </w:tabs>
      <w:spacing w:after="0" w:line="240" w:lineRule="auto"/>
    </w:pPr>
  </w:style>
  <w:style w:type="paragraph" w:styleId="ad">
    <w:name w:val="Title"/>
    <w:basedOn w:val="a"/>
    <w:link w:val="ae"/>
    <w:qFormat/>
    <w:rsid w:val="000C18B1"/>
    <w:pPr>
      <w:spacing w:after="0" w:line="240" w:lineRule="auto"/>
      <w:jc w:val="center"/>
    </w:pPr>
    <w:rPr>
      <w:rFonts w:ascii="Times New Roman" w:eastAsia="Times New Roman" w:hAnsi="Times New Roman" w:cs="Times New Roman"/>
      <w:sz w:val="28"/>
      <w:szCs w:val="20"/>
    </w:rPr>
  </w:style>
  <w:style w:type="paragraph" w:styleId="af">
    <w:name w:val="footer"/>
    <w:basedOn w:val="a"/>
    <w:link w:val="af0"/>
    <w:uiPriority w:val="99"/>
    <w:unhideWhenUsed/>
    <w:qFormat/>
    <w:rsid w:val="000C18B1"/>
    <w:pPr>
      <w:tabs>
        <w:tab w:val="center" w:pos="4677"/>
        <w:tab w:val="right" w:pos="9355"/>
      </w:tabs>
      <w:spacing w:after="0" w:line="240" w:lineRule="auto"/>
    </w:pPr>
  </w:style>
  <w:style w:type="table" w:styleId="af1">
    <w:name w:val="Table Grid"/>
    <w:basedOn w:val="a1"/>
    <w:uiPriority w:val="59"/>
    <w:qFormat/>
    <w:rsid w:val="000C18B1"/>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qFormat/>
    <w:rsid w:val="000C18B1"/>
    <w:pPr>
      <w:widowControl w:val="0"/>
      <w:autoSpaceDE w:val="0"/>
      <w:autoSpaceDN w:val="0"/>
      <w:adjustRightInd w:val="0"/>
    </w:pPr>
    <w:rPr>
      <w:rFonts w:ascii="Calibri" w:eastAsia="Times New Roman" w:hAnsi="Calibri" w:cs="Calibri"/>
      <w:b/>
      <w:bCs/>
      <w:sz w:val="22"/>
      <w:szCs w:val="22"/>
    </w:rPr>
  </w:style>
  <w:style w:type="paragraph" w:customStyle="1" w:styleId="ConsPlusCell">
    <w:name w:val="ConsPlusCell"/>
    <w:uiPriority w:val="99"/>
    <w:qFormat/>
    <w:rsid w:val="000C18B1"/>
    <w:pPr>
      <w:widowControl w:val="0"/>
      <w:autoSpaceDE w:val="0"/>
      <w:autoSpaceDN w:val="0"/>
      <w:adjustRightInd w:val="0"/>
    </w:pPr>
    <w:rPr>
      <w:rFonts w:ascii="Calibri" w:eastAsia="Times New Roman" w:hAnsi="Calibri" w:cs="Calibri"/>
      <w:sz w:val="22"/>
      <w:szCs w:val="22"/>
    </w:rPr>
  </w:style>
  <w:style w:type="paragraph" w:customStyle="1" w:styleId="ConsPlusNormal">
    <w:name w:val="ConsPlusNormal"/>
    <w:link w:val="ConsPlusNormal0"/>
    <w:uiPriority w:val="99"/>
    <w:qFormat/>
    <w:rsid w:val="000C18B1"/>
    <w:pPr>
      <w:widowControl w:val="0"/>
      <w:autoSpaceDE w:val="0"/>
      <w:autoSpaceDN w:val="0"/>
      <w:adjustRightInd w:val="0"/>
      <w:ind w:firstLine="720"/>
    </w:pPr>
    <w:rPr>
      <w:rFonts w:ascii="Arial" w:eastAsia="Times New Roman" w:hAnsi="Arial" w:cs="Arial"/>
    </w:rPr>
  </w:style>
  <w:style w:type="paragraph" w:customStyle="1" w:styleId="formattext">
    <w:name w:val="formattext"/>
    <w:basedOn w:val="a"/>
    <w:qFormat/>
    <w:rsid w:val="000C1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Текст выноски Знак"/>
    <w:basedOn w:val="a0"/>
    <w:link w:val="a5"/>
    <w:uiPriority w:val="99"/>
    <w:semiHidden/>
    <w:qFormat/>
    <w:rsid w:val="000C18B1"/>
    <w:rPr>
      <w:rFonts w:ascii="Tahoma" w:hAnsi="Tahoma" w:cs="Tahoma"/>
      <w:sz w:val="24"/>
      <w:szCs w:val="16"/>
    </w:rPr>
  </w:style>
  <w:style w:type="character" w:customStyle="1" w:styleId="ae">
    <w:name w:val="Название Знак"/>
    <w:basedOn w:val="a0"/>
    <w:link w:val="ad"/>
    <w:qFormat/>
    <w:rsid w:val="000C18B1"/>
    <w:rPr>
      <w:rFonts w:ascii="Times New Roman" w:eastAsia="Times New Roman" w:hAnsi="Times New Roman" w:cs="Times New Roman"/>
      <w:sz w:val="28"/>
      <w:szCs w:val="20"/>
    </w:rPr>
  </w:style>
  <w:style w:type="character" w:customStyle="1" w:styleId="ac">
    <w:name w:val="Верхний колонтитул Знак"/>
    <w:basedOn w:val="a0"/>
    <w:link w:val="ab"/>
    <w:uiPriority w:val="99"/>
    <w:qFormat/>
    <w:rsid w:val="000C18B1"/>
  </w:style>
  <w:style w:type="character" w:customStyle="1" w:styleId="af0">
    <w:name w:val="Нижний колонтитул Знак"/>
    <w:basedOn w:val="a0"/>
    <w:link w:val="af"/>
    <w:uiPriority w:val="99"/>
    <w:qFormat/>
    <w:rsid w:val="000C18B1"/>
  </w:style>
  <w:style w:type="paragraph" w:styleId="af2">
    <w:name w:val="List Paragraph"/>
    <w:basedOn w:val="a"/>
    <w:uiPriority w:val="34"/>
    <w:qFormat/>
    <w:rsid w:val="000C18B1"/>
    <w:pPr>
      <w:ind w:left="720"/>
      <w:contextualSpacing/>
    </w:pPr>
  </w:style>
  <w:style w:type="character" w:customStyle="1" w:styleId="ConsPlusNormal0">
    <w:name w:val="ConsPlusNormal Знак"/>
    <w:link w:val="ConsPlusNormal"/>
    <w:uiPriority w:val="99"/>
    <w:qFormat/>
    <w:locked/>
    <w:rsid w:val="000C18B1"/>
    <w:rPr>
      <w:rFonts w:ascii="Arial" w:eastAsia="Times New Roman" w:hAnsi="Arial" w:cs="Arial"/>
      <w:sz w:val="20"/>
      <w:szCs w:val="20"/>
    </w:rPr>
  </w:style>
  <w:style w:type="character" w:customStyle="1" w:styleId="a8">
    <w:name w:val="Текст примечания Знак"/>
    <w:basedOn w:val="a0"/>
    <w:link w:val="a7"/>
    <w:uiPriority w:val="99"/>
    <w:semiHidden/>
    <w:qFormat/>
    <w:rsid w:val="000C18B1"/>
    <w:rPr>
      <w:sz w:val="20"/>
      <w:szCs w:val="20"/>
    </w:rPr>
  </w:style>
  <w:style w:type="character" w:customStyle="1" w:styleId="aa">
    <w:name w:val="Тема примечания Знак"/>
    <w:basedOn w:val="a8"/>
    <w:link w:val="a9"/>
    <w:uiPriority w:val="99"/>
    <w:semiHidden/>
    <w:qFormat/>
    <w:rsid w:val="000C18B1"/>
    <w:rPr>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docs.cntd.ru/document/4990840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0406C11A35418A5775853301280D85E7108E75CEA6126C9DBAA873234C50530C02E05B4377F43741CA05F1ODx5E" TargetMode="External"/><Relationship Id="rId5" Type="http://schemas.openxmlformats.org/officeDocument/2006/relationships/webSettings" Target="webSettings.xml"/><Relationship Id="rId10" Type="http://schemas.openxmlformats.org/officeDocument/2006/relationships/hyperlink" Target="consultantplus://offline/ref=D40406C11A35418A5775853301280D85E7108E75CEA6126C9DBAA873234C50530C02E05B4377F43741CA05F1ODx5E" TargetMode="External"/><Relationship Id="rId4" Type="http://schemas.openxmlformats.org/officeDocument/2006/relationships/settings" Target="settings.xml"/><Relationship Id="rId9" Type="http://schemas.openxmlformats.org/officeDocument/2006/relationships/hyperlink" Target="http://docs.cntd.ru/document/99515257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8C42E-2045-4ECF-BD7A-7792A48AE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51</Pages>
  <Words>15622</Words>
  <Characters>89050</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sportmol</dc:creator>
  <cp:lastModifiedBy>Машбюро</cp:lastModifiedBy>
  <cp:revision>172</cp:revision>
  <cp:lastPrinted>2025-03-19T23:47:00Z</cp:lastPrinted>
  <dcterms:created xsi:type="dcterms:W3CDTF">2017-05-24T23:16:00Z</dcterms:created>
  <dcterms:modified xsi:type="dcterms:W3CDTF">2025-03-19T23:48:00Z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BCB2FB28CC4749ADB611976462FCCFB2_12</vt:lpwstr>
  </property>
</Properties>
</file>