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A6" w:rsidRPr="005A3CA6" w:rsidRDefault="005A3CA6" w:rsidP="005A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CA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3CA6" w:rsidRPr="005A3CA6" w:rsidRDefault="005A3CA6" w:rsidP="005A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CA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A3CA6" w:rsidRPr="005A3CA6" w:rsidRDefault="005A3CA6" w:rsidP="005A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CA6" w:rsidRPr="005A3CA6" w:rsidRDefault="005A3CA6" w:rsidP="005A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CA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A3CA6" w:rsidRPr="005A3CA6" w:rsidRDefault="005A3CA6" w:rsidP="005A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A6" w:rsidRPr="005A3CA6" w:rsidRDefault="005A3CA6" w:rsidP="005A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A6" w:rsidRPr="005A3CA6" w:rsidRDefault="00D3592F" w:rsidP="005A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03.04.2025 № 150</w:t>
      </w:r>
      <w:r w:rsidR="005A3CA6" w:rsidRPr="005A3CA6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5A3CA6" w:rsidRPr="005A3CA6" w:rsidRDefault="005A3CA6" w:rsidP="005A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A6">
        <w:rPr>
          <w:rFonts w:ascii="Times New Roman" w:hAnsi="Times New Roman" w:cs="Times New Roman"/>
          <w:sz w:val="28"/>
          <w:szCs w:val="28"/>
        </w:rPr>
        <w:t>рп. Чегдомын</w:t>
      </w:r>
    </w:p>
    <w:p w:rsidR="00817C4A" w:rsidRDefault="00817C4A" w:rsidP="00F45CD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CD5" w:rsidRDefault="00F45CD5" w:rsidP="00F45CD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CD5" w:rsidRDefault="00F45CD5" w:rsidP="00F45CD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проведения в 2025 году Всероссийского голосования по отбору общественных территорий, подлежащих благоустройству в 2026 году в рамках регионального проекта «Формирование комфортной городской среды» в городском поселении «Рабочий поселок Чегдомын», Новоургальском городском поселении,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Верхнебуреинского муниципального района Хабаровского края</w:t>
      </w:r>
    </w:p>
    <w:p w:rsidR="00F45CD5" w:rsidRDefault="00F45CD5" w:rsidP="00F45CD5">
      <w:pPr>
        <w:spacing w:after="0" w:line="240" w:lineRule="exact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CD5" w:rsidRDefault="00F45CD5" w:rsidP="00F45CD5">
      <w:pPr>
        <w:spacing w:after="0" w:line="240" w:lineRule="exact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CD5" w:rsidRPr="0071208E" w:rsidRDefault="00F45CD5" w:rsidP="00F45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06.10.2003 </w:t>
      </w:r>
      <w:r w:rsidRPr="007120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208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208E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12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среды»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1208E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 w:rsidRPr="0071208E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в 2025 году </w:t>
      </w:r>
      <w:proofErr w:type="spellStart"/>
      <w:r w:rsidRPr="0071208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отбору </w:t>
      </w:r>
      <w:r w:rsidRPr="0071208E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1208E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«Рабочий поселок Чегдомын», Новоургальском городском поселении,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Верхнебуреинского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Хабаровского края:</w:t>
      </w:r>
    </w:p>
    <w:p w:rsidR="00F45CD5" w:rsidRPr="008E7D29" w:rsidRDefault="00F45CD5" w:rsidP="00F45C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7D29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рабочую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в 2025 году </w:t>
      </w:r>
      <w:proofErr w:type="spellStart"/>
      <w:r w:rsidRPr="008E7D2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отбору </w:t>
      </w:r>
      <w:r w:rsidRPr="008E7D29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, подлежащих благоустройству в 2026 году, </w:t>
      </w:r>
      <w:r w:rsidRPr="008E7D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D29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8E7D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7D29">
        <w:rPr>
          <w:rFonts w:ascii="Times New Roman" w:hAnsi="Times New Roman" w:cs="Times New Roman"/>
          <w:sz w:val="28"/>
          <w:szCs w:val="28"/>
          <w:lang w:val="en-US"/>
        </w:rPr>
        <w:t>gorodsreda</w:t>
      </w:r>
      <w:proofErr w:type="spellEnd"/>
      <w:r w:rsidRPr="008E7D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7D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«Рабочий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Чегдомын»,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Новоургальского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Тырминского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D2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распоряжению.</w:t>
      </w:r>
    </w:p>
    <w:p w:rsidR="00F45CD5" w:rsidRPr="0071208E" w:rsidRDefault="00F45CD5" w:rsidP="00F45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F45CD5" w:rsidRPr="0071208E" w:rsidRDefault="00F45CD5" w:rsidP="00F45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8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71208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8E">
        <w:rPr>
          <w:rFonts w:ascii="Times New Roman" w:hAnsi="Times New Roman" w:cs="Times New Roman"/>
          <w:sz w:val="28"/>
          <w:szCs w:val="28"/>
        </w:rPr>
        <w:t>подписания.</w:t>
      </w:r>
    </w:p>
    <w:p w:rsidR="00F45CD5" w:rsidRPr="0071208E" w:rsidRDefault="00F45CD5" w:rsidP="00F45CD5">
      <w:pPr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CD5" w:rsidRPr="0071208E" w:rsidRDefault="00F45CD5" w:rsidP="00F45C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CD5" w:rsidRPr="0071208E" w:rsidRDefault="00F45CD5" w:rsidP="00F45CD5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F45CD5" w:rsidRDefault="00F45CD5" w:rsidP="00F45CD5">
      <w:pPr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CD5" w:rsidRDefault="00F45CD5" w:rsidP="00F45CD5">
      <w:pPr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C4A" w:rsidRDefault="00817C4A" w:rsidP="00817C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33DBF" w:rsidRDefault="00817C4A" w:rsidP="00817C4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33DBF" w:rsidRDefault="00D33DBF" w:rsidP="00D33DBF">
      <w:pPr>
        <w:spacing w:after="0"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45CD5" w:rsidRPr="00D33DBF" w:rsidRDefault="00D33DBF" w:rsidP="00D33DBF">
      <w:pPr>
        <w:spacing w:after="0"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F45CD5" w:rsidRPr="00D33D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33DBF" w:rsidRDefault="00F45CD5" w:rsidP="00D33DBF">
      <w:pPr>
        <w:spacing w:after="0"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33DBF">
        <w:rPr>
          <w:rFonts w:ascii="Times New Roman" w:hAnsi="Times New Roman" w:cs="Times New Roman"/>
          <w:sz w:val="24"/>
          <w:szCs w:val="24"/>
        </w:rPr>
        <w:t xml:space="preserve"> </w:t>
      </w:r>
      <w:r w:rsidR="00D33DBF">
        <w:rPr>
          <w:rFonts w:ascii="Times New Roman" w:hAnsi="Times New Roman" w:cs="Times New Roman"/>
          <w:sz w:val="24"/>
          <w:szCs w:val="24"/>
        </w:rPr>
        <w:t>распоряжением</w:t>
      </w:r>
      <w:r w:rsidRPr="00D3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DBF" w:rsidRDefault="00F45CD5" w:rsidP="00D33DBF">
      <w:pPr>
        <w:spacing w:after="0"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33D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45CD5" w:rsidRPr="00D33DBF" w:rsidRDefault="00F45CD5" w:rsidP="00D33DBF">
      <w:pPr>
        <w:spacing w:after="0"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33DBF">
        <w:rPr>
          <w:rFonts w:ascii="Times New Roman" w:hAnsi="Times New Roman" w:cs="Times New Roman"/>
          <w:sz w:val="24"/>
          <w:szCs w:val="24"/>
        </w:rPr>
        <w:t>Верхнебуреинского муниципального района Хабаровского края</w:t>
      </w:r>
    </w:p>
    <w:p w:rsidR="00F45CD5" w:rsidRPr="00D33DBF" w:rsidRDefault="009D0AA8" w:rsidP="00F45CD5">
      <w:pPr>
        <w:spacing w:after="0"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03.04.2025 № 150-р</w:t>
      </w:r>
    </w:p>
    <w:p w:rsidR="00F45CD5" w:rsidRDefault="00F45CD5" w:rsidP="00F45CD5">
      <w:pPr>
        <w:spacing w:after="0"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95B9D" w:rsidRPr="00D33DBF" w:rsidRDefault="00F95B9D" w:rsidP="00F45CD5">
      <w:pPr>
        <w:spacing w:after="0"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530BE8" w:rsidRDefault="00F45CD5" w:rsidP="00F4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F">
        <w:rPr>
          <w:rFonts w:ascii="Times New Roman" w:hAnsi="Times New Roman" w:cs="Times New Roman"/>
          <w:sz w:val="24"/>
          <w:szCs w:val="24"/>
        </w:rPr>
        <w:t xml:space="preserve">Состав рабочей группы по вопросам проведения в 2025 году </w:t>
      </w:r>
      <w:proofErr w:type="spellStart"/>
      <w:r w:rsidRPr="00D33DB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33DBF">
        <w:rPr>
          <w:rFonts w:ascii="Times New Roman" w:hAnsi="Times New Roman" w:cs="Times New Roman"/>
          <w:sz w:val="24"/>
          <w:szCs w:val="24"/>
        </w:rPr>
        <w:t xml:space="preserve"> голосования граждан по отбору общественных территорий, </w:t>
      </w:r>
      <w:bookmarkStart w:id="1" w:name="_Hlk193882814"/>
      <w:r w:rsidRPr="00D33DBF">
        <w:rPr>
          <w:rFonts w:ascii="Times New Roman" w:hAnsi="Times New Roman" w:cs="Times New Roman"/>
          <w:sz w:val="24"/>
          <w:szCs w:val="24"/>
        </w:rPr>
        <w:t>подлежащих благоустройству в 2026 году</w:t>
      </w:r>
      <w:bookmarkEnd w:id="1"/>
      <w:r w:rsidRPr="00D3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BE8" w:rsidRDefault="00F45CD5" w:rsidP="00F4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F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«Формирование комфортной городской среды» в городском поселении «Рабочий поселок Чегдомын», </w:t>
      </w:r>
    </w:p>
    <w:p w:rsidR="00F45CD5" w:rsidRDefault="00F45CD5" w:rsidP="00F4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F">
        <w:rPr>
          <w:rFonts w:ascii="Times New Roman" w:hAnsi="Times New Roman" w:cs="Times New Roman"/>
          <w:sz w:val="24"/>
          <w:szCs w:val="24"/>
        </w:rPr>
        <w:t xml:space="preserve">Новоургальском городском </w:t>
      </w:r>
      <w:proofErr w:type="gramStart"/>
      <w:r w:rsidRPr="00D33DBF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D33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DBF">
        <w:rPr>
          <w:rFonts w:ascii="Times New Roman" w:hAnsi="Times New Roman" w:cs="Times New Roman"/>
          <w:sz w:val="24"/>
          <w:szCs w:val="24"/>
        </w:rPr>
        <w:t>Тырминском</w:t>
      </w:r>
      <w:proofErr w:type="spellEnd"/>
      <w:r w:rsidRPr="00D33DBF">
        <w:rPr>
          <w:rFonts w:ascii="Times New Roman" w:hAnsi="Times New Roman" w:cs="Times New Roman"/>
          <w:sz w:val="24"/>
          <w:szCs w:val="24"/>
        </w:rPr>
        <w:t xml:space="preserve"> сельском поселении Верхнебуреинского муниципального района Хабаровского края</w:t>
      </w:r>
    </w:p>
    <w:p w:rsidR="00530BE8" w:rsidRDefault="00530BE8" w:rsidP="00F4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96"/>
        <w:gridCol w:w="2681"/>
        <w:gridCol w:w="4075"/>
      </w:tblGrid>
      <w:tr w:rsidR="009937CB" w:rsidTr="009937CB">
        <w:tc>
          <w:tcPr>
            <w:tcW w:w="2518" w:type="dxa"/>
          </w:tcPr>
          <w:p w:rsidR="00530BE8" w:rsidRDefault="009937CB" w:rsidP="00F4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6" w:type="dxa"/>
          </w:tcPr>
          <w:p w:rsidR="00530BE8" w:rsidRDefault="00530BE8" w:rsidP="00F4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530BE8" w:rsidRDefault="009937CB" w:rsidP="00F4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75" w:type="dxa"/>
          </w:tcPr>
          <w:p w:rsidR="00530BE8" w:rsidRDefault="00F95B9D" w:rsidP="00F4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937CB" w:rsidTr="009937CB">
        <w:tc>
          <w:tcPr>
            <w:tcW w:w="2518" w:type="dxa"/>
          </w:tcPr>
          <w:p w:rsidR="009937CB" w:rsidRPr="00D33DBF" w:rsidRDefault="009937CB" w:rsidP="00C6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Алексиевич </w:t>
            </w:r>
          </w:p>
          <w:p w:rsidR="009937CB" w:rsidRPr="00D33DBF" w:rsidRDefault="009937CB" w:rsidP="00C6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Инесса Валерьевна</w:t>
            </w:r>
          </w:p>
          <w:p w:rsidR="009937CB" w:rsidRPr="00D33DBF" w:rsidRDefault="009937CB" w:rsidP="00C6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9937CB" w:rsidRDefault="009937CB" w:rsidP="00F4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937CB" w:rsidRPr="00D33DBF" w:rsidRDefault="009937CB" w:rsidP="00C6504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.о. первого заместителя главы администрации Верхнебуреинского муниципального района </w:t>
            </w:r>
          </w:p>
        </w:tc>
        <w:tc>
          <w:tcPr>
            <w:tcW w:w="4075" w:type="dxa"/>
          </w:tcPr>
          <w:p w:rsidR="009937CB" w:rsidRPr="00D33DBF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общественных территорий на Платформе обратной связи </w:t>
            </w:r>
          </w:p>
          <w:p w:rsidR="009937CB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- кураторство проведения </w:t>
            </w:r>
            <w:proofErr w:type="gramStart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proofErr w:type="gramEnd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проведения </w:t>
            </w:r>
            <w:proofErr w:type="spellStart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</w:t>
            </w:r>
          </w:p>
          <w:p w:rsidR="009937CB" w:rsidRPr="00D33DBF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CB" w:rsidTr="009937CB">
        <w:tc>
          <w:tcPr>
            <w:tcW w:w="2518" w:type="dxa"/>
          </w:tcPr>
          <w:p w:rsidR="009937CB" w:rsidRPr="00D33DBF" w:rsidRDefault="009937CB" w:rsidP="00C6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Борода</w:t>
            </w:r>
          </w:p>
          <w:p w:rsidR="009937CB" w:rsidRPr="00D33DBF" w:rsidRDefault="009937CB" w:rsidP="00C6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Василий Васильевич</w:t>
            </w:r>
          </w:p>
        </w:tc>
        <w:tc>
          <w:tcPr>
            <w:tcW w:w="296" w:type="dxa"/>
          </w:tcPr>
          <w:p w:rsidR="009937CB" w:rsidRDefault="009937CB" w:rsidP="00F4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937CB" w:rsidRPr="00D33DBF" w:rsidRDefault="009937CB" w:rsidP="00C6504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аведующий сектором по молодежной политике администрации Верхнебуреинского муниципального района</w:t>
            </w:r>
          </w:p>
          <w:p w:rsidR="009937CB" w:rsidRPr="00D33DBF" w:rsidRDefault="009937CB" w:rsidP="00C6504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9937CB" w:rsidRPr="00D33DBF" w:rsidRDefault="009937CB" w:rsidP="009937CB">
            <w:pPr>
              <w:tabs>
                <w:tab w:val="left" w:pos="2127"/>
                <w:tab w:val="left" w:pos="241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- работа с волонтерами, взаимодействие с некоммерческими организациями, образовательными учреждениями, общественными объединениями</w:t>
            </w:r>
          </w:p>
          <w:p w:rsidR="009937CB" w:rsidRPr="00D33DBF" w:rsidRDefault="009937CB" w:rsidP="009937CB">
            <w:pPr>
              <w:tabs>
                <w:tab w:val="left" w:pos="2127"/>
                <w:tab w:val="left" w:pos="241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активации </w:t>
            </w:r>
            <w:proofErr w:type="spellStart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 граждан</w:t>
            </w:r>
          </w:p>
          <w:p w:rsidR="009937CB" w:rsidRPr="00D33DBF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CB" w:rsidTr="009937CB">
        <w:tc>
          <w:tcPr>
            <w:tcW w:w="2518" w:type="dxa"/>
          </w:tcPr>
          <w:p w:rsidR="009937CB" w:rsidRPr="00D33DBF" w:rsidRDefault="009937CB" w:rsidP="00C6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Малеева</w:t>
            </w:r>
          </w:p>
          <w:p w:rsidR="009937CB" w:rsidRPr="00D33DBF" w:rsidRDefault="009937CB" w:rsidP="00C65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296" w:type="dxa"/>
          </w:tcPr>
          <w:p w:rsidR="009937CB" w:rsidRDefault="009937CB" w:rsidP="00F4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937CB" w:rsidRDefault="009937CB" w:rsidP="00C6504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по связям с общественностью и внутренней политики администрации Верхнебуреинского муниципального района </w:t>
            </w:r>
          </w:p>
          <w:p w:rsidR="009937CB" w:rsidRPr="00D33DBF" w:rsidRDefault="009937CB" w:rsidP="00C6504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9937CB" w:rsidRPr="00D33DBF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общественных территорий на Платформе обратной связи </w:t>
            </w:r>
          </w:p>
          <w:p w:rsidR="009937CB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- кураторство проведения </w:t>
            </w:r>
            <w:proofErr w:type="gramStart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proofErr w:type="gramEnd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проведения </w:t>
            </w:r>
            <w:proofErr w:type="spellStart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</w:t>
            </w:r>
          </w:p>
          <w:p w:rsidR="009937CB" w:rsidRPr="00D33DBF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CB" w:rsidTr="009937CB">
        <w:tc>
          <w:tcPr>
            <w:tcW w:w="2518" w:type="dxa"/>
          </w:tcPr>
          <w:p w:rsidR="009937CB" w:rsidRPr="00D33DBF" w:rsidRDefault="009937CB" w:rsidP="0053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Феофанова</w:t>
            </w:r>
          </w:p>
          <w:p w:rsidR="009937CB" w:rsidRPr="00D33DBF" w:rsidRDefault="009937CB" w:rsidP="0053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Ирина Владимировна </w:t>
            </w:r>
          </w:p>
          <w:p w:rsidR="009937CB" w:rsidRPr="00D33DBF" w:rsidRDefault="009937CB" w:rsidP="0053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7CB" w:rsidRDefault="009937CB" w:rsidP="0053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9937CB" w:rsidRDefault="009937CB" w:rsidP="00F4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1" w:type="dxa"/>
          </w:tcPr>
          <w:p w:rsidR="009937CB" w:rsidRPr="00D33DBF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делами администрации Верхнебуреинского муниципального района </w:t>
            </w:r>
          </w:p>
          <w:p w:rsidR="009937CB" w:rsidRDefault="009937CB" w:rsidP="0099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9937CB" w:rsidRPr="00D33DBF" w:rsidRDefault="009937CB" w:rsidP="009937CB">
            <w:pPr>
              <w:tabs>
                <w:tab w:val="left" w:pos="2127"/>
                <w:tab w:val="left" w:pos="241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- работа с волонтерами, взаимодействие с некоммерческими организациями, образовательными учреждениями, общественными объединениями</w:t>
            </w:r>
          </w:p>
          <w:p w:rsidR="009937CB" w:rsidRPr="00D33DBF" w:rsidRDefault="009937CB" w:rsidP="009937CB">
            <w:pPr>
              <w:tabs>
                <w:tab w:val="left" w:pos="2127"/>
                <w:tab w:val="left" w:pos="241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активации </w:t>
            </w:r>
            <w:proofErr w:type="spellStart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33DBF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 граждан</w:t>
            </w:r>
          </w:p>
          <w:p w:rsidR="009937CB" w:rsidRPr="00D33DBF" w:rsidRDefault="009937CB" w:rsidP="009937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BE8" w:rsidRDefault="009937CB" w:rsidP="00F4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30BE8" w:rsidRPr="00D33DBF" w:rsidRDefault="00530BE8" w:rsidP="00F4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0BE8" w:rsidRPr="00D33DBF" w:rsidSect="00D04F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45CD5"/>
    <w:rsid w:val="000F76ED"/>
    <w:rsid w:val="00200068"/>
    <w:rsid w:val="00530BE8"/>
    <w:rsid w:val="005A3CA6"/>
    <w:rsid w:val="006152DD"/>
    <w:rsid w:val="00817C4A"/>
    <w:rsid w:val="008E70B1"/>
    <w:rsid w:val="009937CB"/>
    <w:rsid w:val="009D0AA8"/>
    <w:rsid w:val="00AA0C2A"/>
    <w:rsid w:val="00AB3943"/>
    <w:rsid w:val="00C116EA"/>
    <w:rsid w:val="00CE73BC"/>
    <w:rsid w:val="00CF4289"/>
    <w:rsid w:val="00D33DBF"/>
    <w:rsid w:val="00D3592F"/>
    <w:rsid w:val="00DB5C52"/>
    <w:rsid w:val="00F45CD5"/>
    <w:rsid w:val="00F95B9D"/>
    <w:rsid w:val="00FB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D5"/>
    <w:pPr>
      <w:spacing w:after="200" w:line="276" w:lineRule="auto"/>
      <w:ind w:right="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D5"/>
    <w:pPr>
      <w:ind w:left="720"/>
      <w:contextualSpacing/>
    </w:pPr>
  </w:style>
  <w:style w:type="table" w:styleId="a4">
    <w:name w:val="Table Grid"/>
    <w:basedOn w:val="a1"/>
    <w:uiPriority w:val="59"/>
    <w:rsid w:val="00F45CD5"/>
    <w:pPr>
      <w:ind w:righ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7</cp:revision>
  <cp:lastPrinted>2025-04-04T00:48:00Z</cp:lastPrinted>
  <dcterms:created xsi:type="dcterms:W3CDTF">2025-04-03T01:53:00Z</dcterms:created>
  <dcterms:modified xsi:type="dcterms:W3CDTF">2025-04-04T01:42:00Z</dcterms:modified>
</cp:coreProperties>
</file>