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7"/>
        <w:gridCol w:w="4063"/>
      </w:tblGrid>
      <w:tr w:rsidR="00BF3BDD" w:rsidTr="0075545F">
        <w:tc>
          <w:tcPr>
            <w:tcW w:w="5508" w:type="dxa"/>
          </w:tcPr>
          <w:p w:rsidR="00BF3BDD" w:rsidRDefault="00BF3BDD" w:rsidP="0075545F">
            <w:pPr>
              <w:pStyle w:val="3"/>
              <w:shd w:val="clear" w:color="auto" w:fill="auto"/>
              <w:spacing w:before="0" w:after="0" w:line="274" w:lineRule="exact"/>
              <w:ind w:firstLine="0"/>
              <w:jc w:val="center"/>
              <w:rPr>
                <w:rStyle w:val="1"/>
              </w:rPr>
            </w:pPr>
          </w:p>
        </w:tc>
        <w:tc>
          <w:tcPr>
            <w:tcW w:w="4063" w:type="dxa"/>
          </w:tcPr>
          <w:p w:rsidR="00BF3BDD" w:rsidRPr="0075545F" w:rsidRDefault="00BF3BDD" w:rsidP="0075545F">
            <w:pPr>
              <w:pStyle w:val="3"/>
              <w:shd w:val="clear" w:color="auto" w:fill="auto"/>
              <w:spacing w:before="0" w:after="0" w:line="240" w:lineRule="exact"/>
              <w:ind w:firstLine="0"/>
              <w:jc w:val="center"/>
              <w:rPr>
                <w:rStyle w:val="1"/>
                <w:sz w:val="28"/>
                <w:szCs w:val="28"/>
              </w:rPr>
            </w:pPr>
            <w:r w:rsidRPr="0075545F">
              <w:rPr>
                <w:rStyle w:val="1"/>
                <w:sz w:val="28"/>
                <w:szCs w:val="28"/>
              </w:rPr>
              <w:t>УТВЕРЖДЕНО</w:t>
            </w:r>
          </w:p>
          <w:p w:rsidR="00BF3BDD" w:rsidRPr="0075545F" w:rsidRDefault="00BF3BDD" w:rsidP="0075545F">
            <w:pPr>
              <w:pStyle w:val="3"/>
              <w:shd w:val="clear" w:color="auto" w:fill="auto"/>
              <w:spacing w:before="0" w:after="0" w:line="240" w:lineRule="exact"/>
              <w:ind w:firstLine="0"/>
              <w:jc w:val="center"/>
              <w:rPr>
                <w:rStyle w:val="1"/>
                <w:sz w:val="28"/>
                <w:szCs w:val="28"/>
              </w:rPr>
            </w:pPr>
          </w:p>
          <w:p w:rsidR="00BF3BDD" w:rsidRPr="0075545F" w:rsidRDefault="00BF3BDD" w:rsidP="0075545F">
            <w:pPr>
              <w:pStyle w:val="3"/>
              <w:shd w:val="clear" w:color="auto" w:fill="auto"/>
              <w:spacing w:before="0" w:after="0" w:line="240" w:lineRule="exact"/>
              <w:ind w:firstLine="0"/>
              <w:jc w:val="center"/>
              <w:rPr>
                <w:rStyle w:val="1"/>
                <w:sz w:val="28"/>
                <w:szCs w:val="28"/>
              </w:rPr>
            </w:pPr>
            <w:r w:rsidRPr="0075545F">
              <w:rPr>
                <w:rStyle w:val="1"/>
                <w:sz w:val="28"/>
                <w:szCs w:val="28"/>
              </w:rPr>
              <w:t xml:space="preserve">постановлением </w:t>
            </w:r>
          </w:p>
          <w:p w:rsidR="00BF3BDD" w:rsidRPr="0075545F" w:rsidRDefault="00BF3BDD" w:rsidP="0075545F">
            <w:pPr>
              <w:pStyle w:val="3"/>
              <w:shd w:val="clear" w:color="auto" w:fill="auto"/>
              <w:spacing w:before="0" w:after="0" w:line="240" w:lineRule="exact"/>
              <w:ind w:firstLine="0"/>
              <w:jc w:val="center"/>
              <w:rPr>
                <w:rStyle w:val="1"/>
                <w:sz w:val="28"/>
                <w:szCs w:val="28"/>
              </w:rPr>
            </w:pPr>
            <w:r w:rsidRPr="0075545F">
              <w:rPr>
                <w:rStyle w:val="1"/>
                <w:sz w:val="28"/>
                <w:szCs w:val="28"/>
              </w:rPr>
              <w:t>администрации района</w:t>
            </w:r>
          </w:p>
          <w:p w:rsidR="00BF3BDD" w:rsidRPr="0075545F" w:rsidRDefault="00BF3BDD" w:rsidP="0075545F">
            <w:pPr>
              <w:pStyle w:val="3"/>
              <w:shd w:val="clear" w:color="auto" w:fill="auto"/>
              <w:spacing w:before="0" w:after="0" w:line="240" w:lineRule="exact"/>
              <w:ind w:firstLine="0"/>
              <w:jc w:val="center"/>
              <w:rPr>
                <w:rStyle w:val="1"/>
                <w:sz w:val="28"/>
                <w:szCs w:val="28"/>
              </w:rPr>
            </w:pPr>
          </w:p>
          <w:p w:rsidR="00BF3BDD" w:rsidRPr="0075545F" w:rsidRDefault="00BF3BDD" w:rsidP="0075545F">
            <w:pPr>
              <w:pStyle w:val="3"/>
              <w:shd w:val="clear" w:color="auto" w:fill="auto"/>
              <w:spacing w:before="0" w:after="0" w:line="240" w:lineRule="exact"/>
              <w:ind w:firstLine="0"/>
              <w:jc w:val="center"/>
              <w:rPr>
                <w:rStyle w:val="1"/>
                <w:sz w:val="28"/>
                <w:szCs w:val="28"/>
              </w:rPr>
            </w:pPr>
            <w:r>
              <w:rPr>
                <w:rStyle w:val="1"/>
                <w:sz w:val="28"/>
                <w:szCs w:val="28"/>
              </w:rPr>
              <w:t>от  14.09.2017  № 586</w:t>
            </w:r>
          </w:p>
        </w:tc>
      </w:tr>
    </w:tbl>
    <w:p w:rsidR="00BF3BDD" w:rsidRDefault="00BF3BDD" w:rsidP="00F2141A">
      <w:pPr>
        <w:pStyle w:val="3"/>
        <w:shd w:val="clear" w:color="auto" w:fill="auto"/>
        <w:spacing w:before="0" w:after="0" w:line="274" w:lineRule="exact"/>
        <w:ind w:left="6379" w:firstLine="0"/>
        <w:jc w:val="center"/>
        <w:rPr>
          <w:rStyle w:val="1"/>
        </w:rPr>
      </w:pPr>
    </w:p>
    <w:p w:rsidR="00BF3BDD" w:rsidRDefault="00BF3BDD" w:rsidP="00F2141A">
      <w:pPr>
        <w:pStyle w:val="3"/>
        <w:shd w:val="clear" w:color="auto" w:fill="auto"/>
        <w:spacing w:before="0" w:after="0" w:line="274" w:lineRule="exact"/>
        <w:ind w:left="6379" w:firstLine="0"/>
        <w:jc w:val="center"/>
        <w:rPr>
          <w:rStyle w:val="1"/>
        </w:rPr>
      </w:pPr>
    </w:p>
    <w:p w:rsidR="00BF3BDD" w:rsidRDefault="00BF3BDD" w:rsidP="00F2141A">
      <w:pPr>
        <w:pStyle w:val="3"/>
        <w:shd w:val="clear" w:color="auto" w:fill="auto"/>
        <w:spacing w:before="0" w:after="0" w:line="274" w:lineRule="exact"/>
        <w:ind w:left="6379" w:firstLine="0"/>
        <w:jc w:val="center"/>
        <w:rPr>
          <w:rStyle w:val="1"/>
        </w:rPr>
      </w:pPr>
    </w:p>
    <w:p w:rsidR="00BF3BDD" w:rsidRDefault="00BF3BDD" w:rsidP="00F2141A">
      <w:pPr>
        <w:pStyle w:val="3"/>
        <w:shd w:val="clear" w:color="auto" w:fill="auto"/>
        <w:spacing w:before="0" w:after="0" w:line="274" w:lineRule="exact"/>
        <w:ind w:left="6379" w:firstLine="0"/>
        <w:jc w:val="center"/>
        <w:rPr>
          <w:rStyle w:val="1"/>
        </w:rPr>
      </w:pPr>
    </w:p>
    <w:p w:rsidR="00BF3BDD" w:rsidRDefault="00BF3BDD" w:rsidP="00F2141A">
      <w:pPr>
        <w:pStyle w:val="3"/>
        <w:shd w:val="clear" w:color="auto" w:fill="auto"/>
        <w:spacing w:before="0" w:after="0" w:line="274" w:lineRule="exact"/>
        <w:ind w:left="6379" w:firstLine="0"/>
        <w:jc w:val="center"/>
        <w:rPr>
          <w:rStyle w:val="1"/>
        </w:rPr>
      </w:pPr>
    </w:p>
    <w:p w:rsidR="00BF3BDD" w:rsidRPr="003E0AE3" w:rsidRDefault="00BF3BDD" w:rsidP="00F2141A">
      <w:pPr>
        <w:spacing w:after="0" w:line="240" w:lineRule="auto"/>
        <w:jc w:val="center"/>
        <w:outlineLvl w:val="3"/>
        <w:rPr>
          <w:rFonts w:ascii="Times New Roman" w:hAnsi="Times New Roman"/>
          <w:b/>
          <w:sz w:val="28"/>
          <w:szCs w:val="28"/>
        </w:rPr>
      </w:pPr>
      <w:r w:rsidRPr="003E0AE3">
        <w:rPr>
          <w:rFonts w:ascii="Times New Roman" w:hAnsi="Times New Roman"/>
          <w:b/>
          <w:sz w:val="28"/>
          <w:szCs w:val="28"/>
        </w:rPr>
        <w:t>ПОЛОЖЕНИЕ</w:t>
      </w:r>
    </w:p>
    <w:p w:rsidR="00BF3BDD" w:rsidRPr="003E0AE3" w:rsidRDefault="00BF3BDD" w:rsidP="00775AC8">
      <w:pPr>
        <w:spacing w:after="0" w:line="240" w:lineRule="exact"/>
        <w:jc w:val="center"/>
        <w:outlineLvl w:val="3"/>
        <w:rPr>
          <w:rFonts w:ascii="Times New Roman" w:hAnsi="Times New Roman"/>
          <w:b/>
          <w:bCs/>
          <w:sz w:val="28"/>
          <w:szCs w:val="28"/>
        </w:rPr>
      </w:pPr>
      <w:r w:rsidRPr="003E0AE3">
        <w:rPr>
          <w:rFonts w:ascii="Times New Roman" w:hAnsi="Times New Roman"/>
          <w:b/>
          <w:sz w:val="28"/>
          <w:szCs w:val="28"/>
        </w:rPr>
        <w:t>о комиссии по согласованию крупных сделок, совершаемых муниципальными унитарными предприятиями Верхнебуреинского муниципального района</w:t>
      </w:r>
    </w:p>
    <w:p w:rsidR="00BF3BDD" w:rsidRPr="003E0AE3" w:rsidRDefault="00BF3BDD" w:rsidP="00F2141A">
      <w:pPr>
        <w:spacing w:after="0" w:line="240" w:lineRule="auto"/>
        <w:jc w:val="both"/>
        <w:outlineLvl w:val="3"/>
        <w:rPr>
          <w:rFonts w:ascii="Times New Roman" w:hAnsi="Times New Roman"/>
          <w:b/>
          <w:bCs/>
          <w:sz w:val="28"/>
          <w:szCs w:val="28"/>
        </w:rPr>
      </w:pPr>
    </w:p>
    <w:p w:rsidR="00BF3BDD" w:rsidRPr="00775AC8" w:rsidRDefault="00BF3BDD" w:rsidP="00F2141A">
      <w:pPr>
        <w:spacing w:after="0" w:line="240" w:lineRule="auto"/>
        <w:ind w:firstLine="709"/>
        <w:jc w:val="center"/>
        <w:outlineLvl w:val="3"/>
        <w:rPr>
          <w:rFonts w:ascii="Times New Roman" w:hAnsi="Times New Roman"/>
          <w:b/>
          <w:bCs/>
          <w:sz w:val="28"/>
          <w:szCs w:val="28"/>
        </w:rPr>
      </w:pPr>
      <w:r w:rsidRPr="00775AC8">
        <w:rPr>
          <w:rFonts w:ascii="Times New Roman" w:hAnsi="Times New Roman"/>
          <w:b/>
          <w:bCs/>
          <w:sz w:val="28"/>
          <w:szCs w:val="28"/>
        </w:rPr>
        <w:t>1. Общие положения</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 xml:space="preserve">1.1. </w:t>
      </w:r>
      <w:r>
        <w:rPr>
          <w:rFonts w:ascii="Times New Roman" w:hAnsi="Times New Roman"/>
          <w:sz w:val="28"/>
          <w:szCs w:val="28"/>
        </w:rPr>
        <w:t>К</w:t>
      </w:r>
      <w:r w:rsidRPr="00370658">
        <w:rPr>
          <w:rFonts w:ascii="Times New Roman" w:hAnsi="Times New Roman"/>
          <w:sz w:val="28"/>
          <w:szCs w:val="28"/>
        </w:rPr>
        <w:t xml:space="preserve">омиссия по </w:t>
      </w:r>
      <w:r>
        <w:rPr>
          <w:rFonts w:ascii="Times New Roman" w:hAnsi="Times New Roman"/>
          <w:sz w:val="28"/>
          <w:szCs w:val="28"/>
        </w:rPr>
        <w:t>согласованию крупных сделок, совершаемых муниципальными унитарными предприятиями Верхнебуреинского муниципального района</w:t>
      </w:r>
      <w:r w:rsidRPr="00370658">
        <w:rPr>
          <w:rFonts w:ascii="Times New Roman" w:hAnsi="Times New Roman"/>
          <w:sz w:val="28"/>
          <w:szCs w:val="28"/>
        </w:rPr>
        <w:t xml:space="preserve"> (далее - Комиссия) создана в целях повышения эффективности, открытости и прозрачности в принятии </w:t>
      </w:r>
      <w:r>
        <w:rPr>
          <w:rFonts w:ascii="Times New Roman" w:hAnsi="Times New Roman"/>
          <w:sz w:val="28"/>
          <w:szCs w:val="28"/>
        </w:rPr>
        <w:t xml:space="preserve">администрацией Верхнебуреинского муниципального района </w:t>
      </w:r>
      <w:r w:rsidRPr="00370658">
        <w:rPr>
          <w:rFonts w:ascii="Times New Roman" w:hAnsi="Times New Roman"/>
          <w:sz w:val="28"/>
          <w:szCs w:val="28"/>
        </w:rPr>
        <w:t xml:space="preserve"> решений по </w:t>
      </w:r>
      <w:r>
        <w:rPr>
          <w:rFonts w:ascii="Times New Roman" w:hAnsi="Times New Roman"/>
          <w:sz w:val="28"/>
          <w:szCs w:val="28"/>
        </w:rPr>
        <w:t>согласованию крупных сделок, совершаемых муниципальными</w:t>
      </w:r>
      <w:r w:rsidRPr="00370658">
        <w:rPr>
          <w:rFonts w:ascii="Times New Roman" w:hAnsi="Times New Roman"/>
          <w:sz w:val="28"/>
          <w:szCs w:val="28"/>
        </w:rPr>
        <w:t xml:space="preserve"> унитарными предприятиями</w:t>
      </w:r>
      <w:r>
        <w:rPr>
          <w:rFonts w:ascii="Times New Roman" w:hAnsi="Times New Roman"/>
          <w:sz w:val="28"/>
          <w:szCs w:val="28"/>
        </w:rPr>
        <w:t xml:space="preserve"> </w:t>
      </w:r>
      <w:r w:rsidRPr="00370658">
        <w:rPr>
          <w:rFonts w:ascii="Times New Roman" w:hAnsi="Times New Roman"/>
          <w:sz w:val="28"/>
          <w:szCs w:val="28"/>
        </w:rPr>
        <w:t>(далее - предприятия).</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 xml:space="preserve">1.2. Комиссия в своей деятельности руководствуется </w:t>
      </w:r>
      <w:hyperlink r:id="rId4" w:history="1">
        <w:r w:rsidRPr="008619B1">
          <w:rPr>
            <w:rFonts w:ascii="Times New Roman" w:hAnsi="Times New Roman"/>
            <w:sz w:val="28"/>
            <w:szCs w:val="28"/>
          </w:rPr>
          <w:t>Конституцией Российской Федерации</w:t>
        </w:r>
      </w:hyperlink>
      <w:r w:rsidRPr="008619B1">
        <w:rPr>
          <w:rFonts w:ascii="Times New Roman" w:hAnsi="Times New Roman"/>
          <w:sz w:val="28"/>
          <w:szCs w:val="28"/>
        </w:rPr>
        <w:t>, федеральными законами, нормативными правовыми актами Президента Российской Федерации, Правительства Ро</w:t>
      </w:r>
      <w:r w:rsidRPr="00370658">
        <w:rPr>
          <w:rFonts w:ascii="Times New Roman" w:hAnsi="Times New Roman"/>
          <w:sz w:val="28"/>
          <w:szCs w:val="28"/>
        </w:rPr>
        <w:t xml:space="preserve">ссийской Федерации, законами </w:t>
      </w:r>
      <w:r>
        <w:rPr>
          <w:rFonts w:ascii="Times New Roman" w:hAnsi="Times New Roman"/>
          <w:sz w:val="28"/>
          <w:szCs w:val="28"/>
        </w:rPr>
        <w:t>Хабаровского</w:t>
      </w:r>
      <w:r w:rsidRPr="00370658">
        <w:rPr>
          <w:rFonts w:ascii="Times New Roman" w:hAnsi="Times New Roman"/>
          <w:sz w:val="28"/>
          <w:szCs w:val="28"/>
        </w:rPr>
        <w:t xml:space="preserve"> края, правовыми актами Губернатора </w:t>
      </w:r>
      <w:r>
        <w:rPr>
          <w:rFonts w:ascii="Times New Roman" w:hAnsi="Times New Roman"/>
          <w:sz w:val="28"/>
          <w:szCs w:val="28"/>
        </w:rPr>
        <w:t>Хабаровского</w:t>
      </w:r>
      <w:r w:rsidRPr="00370658">
        <w:rPr>
          <w:rFonts w:ascii="Times New Roman" w:hAnsi="Times New Roman"/>
          <w:sz w:val="28"/>
          <w:szCs w:val="28"/>
        </w:rPr>
        <w:t xml:space="preserve"> края и </w:t>
      </w:r>
      <w:r>
        <w:rPr>
          <w:rFonts w:ascii="Times New Roman" w:hAnsi="Times New Roman"/>
          <w:sz w:val="28"/>
          <w:szCs w:val="28"/>
        </w:rPr>
        <w:t>а</w:t>
      </w:r>
      <w:r w:rsidRPr="00370658">
        <w:rPr>
          <w:rFonts w:ascii="Times New Roman" w:hAnsi="Times New Roman"/>
          <w:sz w:val="28"/>
          <w:szCs w:val="28"/>
        </w:rPr>
        <w:t xml:space="preserve">дминистрации </w:t>
      </w:r>
      <w:r>
        <w:rPr>
          <w:rFonts w:ascii="Times New Roman" w:hAnsi="Times New Roman"/>
          <w:sz w:val="28"/>
          <w:szCs w:val="28"/>
        </w:rPr>
        <w:t>Верхнебуреинского муниципального района</w:t>
      </w:r>
      <w:r w:rsidRPr="00370658">
        <w:rPr>
          <w:rFonts w:ascii="Times New Roman" w:hAnsi="Times New Roman"/>
          <w:sz w:val="28"/>
          <w:szCs w:val="28"/>
        </w:rPr>
        <w:t>, а также настоящим Положением.</w:t>
      </w:r>
    </w:p>
    <w:p w:rsidR="00BF3BDD" w:rsidRDefault="00BF3BDD" w:rsidP="00F2141A">
      <w:pPr>
        <w:spacing w:after="0" w:line="240" w:lineRule="auto"/>
        <w:ind w:firstLine="709"/>
        <w:jc w:val="both"/>
        <w:rPr>
          <w:rFonts w:ascii="Times New Roman" w:hAnsi="Times New Roman"/>
          <w:b/>
          <w:bCs/>
          <w:sz w:val="28"/>
          <w:szCs w:val="28"/>
        </w:rPr>
      </w:pPr>
    </w:p>
    <w:p w:rsidR="00BF3BDD" w:rsidRPr="00775AC8" w:rsidRDefault="00BF3BDD" w:rsidP="00F2141A">
      <w:pPr>
        <w:spacing w:after="0" w:line="240" w:lineRule="auto"/>
        <w:ind w:firstLine="709"/>
        <w:jc w:val="center"/>
        <w:outlineLvl w:val="3"/>
        <w:rPr>
          <w:rFonts w:ascii="Times New Roman" w:hAnsi="Times New Roman"/>
          <w:b/>
          <w:bCs/>
          <w:sz w:val="28"/>
          <w:szCs w:val="28"/>
        </w:rPr>
      </w:pPr>
      <w:r w:rsidRPr="00775AC8">
        <w:rPr>
          <w:rFonts w:ascii="Times New Roman" w:hAnsi="Times New Roman"/>
          <w:b/>
          <w:bCs/>
          <w:sz w:val="28"/>
          <w:szCs w:val="28"/>
        </w:rPr>
        <w:t>2. Функции комиссии</w:t>
      </w:r>
    </w:p>
    <w:p w:rsidR="00BF3BDD" w:rsidRPr="00370658" w:rsidRDefault="00BF3BDD" w:rsidP="00F2141A">
      <w:pPr>
        <w:spacing w:after="0" w:line="240" w:lineRule="auto"/>
        <w:ind w:firstLine="709"/>
        <w:jc w:val="center"/>
        <w:outlineLvl w:val="3"/>
        <w:rPr>
          <w:rFonts w:ascii="Times New Roman" w:hAnsi="Times New Roman"/>
          <w:bCs/>
          <w:sz w:val="28"/>
          <w:szCs w:val="28"/>
        </w:rPr>
      </w:pP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2.1. В рамках своей деятельности Комиссия осуществляет следующие функции:</w:t>
      </w:r>
    </w:p>
    <w:p w:rsidR="00BF3BDD" w:rsidRDefault="00BF3BDD" w:rsidP="00F2141A">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370658">
        <w:rPr>
          <w:rFonts w:ascii="Times New Roman" w:hAnsi="Times New Roman"/>
          <w:sz w:val="28"/>
          <w:szCs w:val="28"/>
        </w:rPr>
        <w:t xml:space="preserve">.1.1. Рассматривает заявление и документы, представленные предприятием, на соответствие с перечнем документов, перечисленных в </w:t>
      </w:r>
      <w:r w:rsidRPr="00805396">
        <w:rPr>
          <w:rFonts w:ascii="Times New Roman" w:hAnsi="Times New Roman"/>
          <w:sz w:val="28"/>
          <w:szCs w:val="28"/>
        </w:rPr>
        <w:t>Порядке согласования крупных сделок, совершаемых муниципальными унитарными предприятиями Верхнебуреинского муниципального района</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2.1.2. Определяет целесообразность и дает оценку финансово-экономической эффективности рассматриваемой сделки</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2.1.3</w:t>
      </w:r>
      <w:r>
        <w:rPr>
          <w:rFonts w:ascii="Times New Roman" w:hAnsi="Times New Roman"/>
          <w:sz w:val="28"/>
          <w:szCs w:val="28"/>
        </w:rPr>
        <w:t>. Принимает решение о согласовании либо отказе в согласовании</w:t>
      </w:r>
      <w:r w:rsidRPr="00370658">
        <w:rPr>
          <w:rFonts w:ascii="Times New Roman" w:hAnsi="Times New Roman"/>
          <w:sz w:val="28"/>
          <w:szCs w:val="28"/>
        </w:rPr>
        <w:t xml:space="preserve"> </w:t>
      </w:r>
      <w:r>
        <w:rPr>
          <w:rFonts w:ascii="Times New Roman" w:hAnsi="Times New Roman"/>
          <w:sz w:val="28"/>
          <w:szCs w:val="28"/>
        </w:rPr>
        <w:t xml:space="preserve">совершения крупной </w:t>
      </w:r>
      <w:r w:rsidRPr="00370658">
        <w:rPr>
          <w:rFonts w:ascii="Times New Roman" w:hAnsi="Times New Roman"/>
          <w:sz w:val="28"/>
          <w:szCs w:val="28"/>
        </w:rPr>
        <w:t>сделк</w:t>
      </w:r>
      <w:r>
        <w:rPr>
          <w:rFonts w:ascii="Times New Roman" w:hAnsi="Times New Roman"/>
          <w:sz w:val="28"/>
          <w:szCs w:val="28"/>
        </w:rPr>
        <w:t>и предприятием.</w:t>
      </w:r>
    </w:p>
    <w:p w:rsidR="00BF3BDD" w:rsidRDefault="00BF3BDD" w:rsidP="00F2141A">
      <w:pPr>
        <w:spacing w:after="0" w:line="240" w:lineRule="auto"/>
        <w:ind w:firstLine="709"/>
        <w:jc w:val="both"/>
        <w:rPr>
          <w:rFonts w:ascii="Times New Roman" w:hAnsi="Times New Roman"/>
          <w:sz w:val="28"/>
          <w:szCs w:val="28"/>
        </w:rPr>
      </w:pPr>
    </w:p>
    <w:p w:rsidR="00BF3BDD" w:rsidRPr="00775AC8" w:rsidRDefault="00BF3BDD" w:rsidP="00F2141A">
      <w:pPr>
        <w:spacing w:after="0" w:line="240" w:lineRule="auto"/>
        <w:ind w:firstLine="709"/>
        <w:jc w:val="center"/>
        <w:rPr>
          <w:rFonts w:ascii="Times New Roman" w:hAnsi="Times New Roman"/>
          <w:b/>
          <w:bCs/>
          <w:sz w:val="28"/>
          <w:szCs w:val="28"/>
        </w:rPr>
      </w:pPr>
      <w:r w:rsidRPr="00775AC8">
        <w:rPr>
          <w:rFonts w:ascii="Times New Roman" w:hAnsi="Times New Roman"/>
          <w:b/>
          <w:bCs/>
          <w:sz w:val="28"/>
          <w:szCs w:val="28"/>
        </w:rPr>
        <w:t>3. Права комиссии</w:t>
      </w:r>
    </w:p>
    <w:p w:rsidR="00BF3BDD" w:rsidRPr="00370658" w:rsidRDefault="00BF3BDD" w:rsidP="00F2141A">
      <w:pPr>
        <w:spacing w:after="0" w:line="240" w:lineRule="auto"/>
        <w:ind w:firstLine="709"/>
        <w:jc w:val="center"/>
        <w:rPr>
          <w:rFonts w:ascii="Times New Roman" w:hAnsi="Times New Roman"/>
          <w:b/>
          <w:bCs/>
          <w:sz w:val="28"/>
          <w:szCs w:val="28"/>
        </w:rPr>
      </w:pP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3.1. Комиссия для выполнения возложенных на нее функций имеет право:</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3.1.1. Запрашивать в предприятиях необходимые материалы и информацию по вопросам, входящим в ее компетенцию</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3.1.2. Заслушивать на заседании Комиссии руководство предприятий и принимать соответствующее решение</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 xml:space="preserve">3.1.3. Обобщать и анализировать полученную информацию и предложения о существенных условиях </w:t>
      </w:r>
      <w:r>
        <w:rPr>
          <w:rFonts w:ascii="Times New Roman" w:hAnsi="Times New Roman"/>
          <w:sz w:val="28"/>
          <w:szCs w:val="28"/>
        </w:rPr>
        <w:t xml:space="preserve">крупных </w:t>
      </w:r>
      <w:r w:rsidRPr="00370658">
        <w:rPr>
          <w:rFonts w:ascii="Times New Roman" w:hAnsi="Times New Roman"/>
          <w:sz w:val="28"/>
          <w:szCs w:val="28"/>
        </w:rPr>
        <w:t>сделок</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3.1.4. Осуществлять контроль за ходом выполнения решений Комиссии</w:t>
      </w:r>
      <w:r>
        <w:rPr>
          <w:rFonts w:ascii="Times New Roman" w:hAnsi="Times New Roman"/>
          <w:sz w:val="28"/>
          <w:szCs w:val="28"/>
        </w:rPr>
        <w:t>.</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 xml:space="preserve">3.1.5. Приглашать на заседания Комиссии руководителей предприятий, ответственного представителя </w:t>
      </w:r>
      <w:r>
        <w:rPr>
          <w:rFonts w:ascii="Times New Roman" w:hAnsi="Times New Roman"/>
          <w:sz w:val="28"/>
          <w:szCs w:val="28"/>
        </w:rPr>
        <w:t>структурного подразделения, курирующего деятельность предприятия</w:t>
      </w:r>
      <w:r w:rsidRPr="00370658">
        <w:rPr>
          <w:rFonts w:ascii="Times New Roman" w:hAnsi="Times New Roman"/>
          <w:sz w:val="28"/>
          <w:szCs w:val="28"/>
        </w:rPr>
        <w:t xml:space="preserve">, иных заинтересованных лиц с целью всестороннего изучения возможности </w:t>
      </w:r>
      <w:r>
        <w:rPr>
          <w:rFonts w:ascii="Times New Roman" w:hAnsi="Times New Roman"/>
          <w:sz w:val="28"/>
          <w:szCs w:val="28"/>
        </w:rPr>
        <w:t>совершения крупной сделки</w:t>
      </w:r>
      <w:r w:rsidRPr="00370658">
        <w:rPr>
          <w:rFonts w:ascii="Times New Roman" w:hAnsi="Times New Roman"/>
          <w:sz w:val="28"/>
          <w:szCs w:val="28"/>
        </w:rPr>
        <w:t xml:space="preserve">, последствий </w:t>
      </w:r>
      <w:r>
        <w:rPr>
          <w:rFonts w:ascii="Times New Roman" w:hAnsi="Times New Roman"/>
          <w:sz w:val="28"/>
          <w:szCs w:val="28"/>
        </w:rPr>
        <w:t>совершения такой сделки</w:t>
      </w:r>
      <w:r w:rsidRPr="00370658">
        <w:rPr>
          <w:rFonts w:ascii="Times New Roman" w:hAnsi="Times New Roman"/>
          <w:sz w:val="28"/>
          <w:szCs w:val="28"/>
        </w:rPr>
        <w:t xml:space="preserve"> для финансово-эконо</w:t>
      </w:r>
      <w:r>
        <w:rPr>
          <w:rFonts w:ascii="Times New Roman" w:hAnsi="Times New Roman"/>
          <w:sz w:val="28"/>
          <w:szCs w:val="28"/>
        </w:rPr>
        <w:t>мического состояния предприятия.</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 xml:space="preserve">3.1.6. Формировать предложения по включению существенных условий в договоры по </w:t>
      </w:r>
      <w:r>
        <w:rPr>
          <w:rFonts w:ascii="Times New Roman" w:hAnsi="Times New Roman"/>
          <w:sz w:val="28"/>
          <w:szCs w:val="28"/>
        </w:rPr>
        <w:t>крупной сделке.</w:t>
      </w:r>
    </w:p>
    <w:p w:rsidR="00BF3BDD" w:rsidRDefault="00BF3BDD" w:rsidP="00F2141A">
      <w:pPr>
        <w:spacing w:after="0" w:line="240" w:lineRule="auto"/>
        <w:ind w:firstLine="709"/>
        <w:jc w:val="both"/>
        <w:rPr>
          <w:rFonts w:ascii="Times New Roman" w:hAnsi="Times New Roman"/>
          <w:sz w:val="28"/>
          <w:szCs w:val="28"/>
        </w:rPr>
      </w:pPr>
      <w:r w:rsidRPr="00370658">
        <w:rPr>
          <w:rFonts w:ascii="Times New Roman" w:hAnsi="Times New Roman"/>
          <w:sz w:val="28"/>
          <w:szCs w:val="28"/>
        </w:rPr>
        <w:t>3.1.7. Принимать решения по вопросам, входящим в функции Комиссии, и направлять их в адрес заинтересованных лиц.</w:t>
      </w:r>
    </w:p>
    <w:p w:rsidR="00BF3BDD" w:rsidRPr="00370658" w:rsidRDefault="00BF3BDD" w:rsidP="00F2141A">
      <w:pPr>
        <w:spacing w:after="0" w:line="240" w:lineRule="auto"/>
        <w:ind w:firstLine="709"/>
        <w:jc w:val="both"/>
        <w:rPr>
          <w:rFonts w:ascii="Times New Roman" w:hAnsi="Times New Roman"/>
          <w:sz w:val="28"/>
          <w:szCs w:val="28"/>
        </w:rPr>
      </w:pPr>
    </w:p>
    <w:p w:rsidR="00BF3BDD" w:rsidRPr="00775AC8" w:rsidRDefault="00BF3BDD" w:rsidP="00EF50BD">
      <w:pPr>
        <w:spacing w:after="0" w:line="240" w:lineRule="auto"/>
        <w:ind w:firstLine="709"/>
        <w:jc w:val="center"/>
        <w:outlineLvl w:val="3"/>
        <w:rPr>
          <w:rFonts w:ascii="Times New Roman" w:hAnsi="Times New Roman"/>
          <w:b/>
          <w:bCs/>
          <w:sz w:val="28"/>
          <w:szCs w:val="28"/>
        </w:rPr>
      </w:pPr>
      <w:r w:rsidRPr="00775AC8">
        <w:rPr>
          <w:rFonts w:ascii="Times New Roman" w:hAnsi="Times New Roman"/>
          <w:b/>
          <w:bCs/>
          <w:sz w:val="28"/>
          <w:szCs w:val="28"/>
        </w:rPr>
        <w:t>4. Организация деятельности комиссии</w:t>
      </w:r>
    </w:p>
    <w:p w:rsidR="00BF3BDD" w:rsidRPr="00775AC8" w:rsidRDefault="00BF3BDD" w:rsidP="00EF50BD">
      <w:pPr>
        <w:spacing w:after="0" w:line="240" w:lineRule="auto"/>
        <w:ind w:firstLine="709"/>
        <w:jc w:val="both"/>
        <w:outlineLvl w:val="3"/>
        <w:rPr>
          <w:rFonts w:ascii="Times New Roman" w:hAnsi="Times New Roman"/>
          <w:b/>
          <w:sz w:val="28"/>
          <w:szCs w:val="28"/>
        </w:rPr>
      </w:pPr>
    </w:p>
    <w:p w:rsidR="00BF3BDD" w:rsidRPr="00EF50BD" w:rsidRDefault="00BF3BDD" w:rsidP="00EF50BD">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4.1. Комиссия осуществляет свою деятельность в форме совместных заседаний ее членов. Заседания Комиссии проводятся по мере поступления заявлений предприятий о согласовании совершения крупной сделки.</w:t>
      </w:r>
    </w:p>
    <w:p w:rsidR="00BF3BDD" w:rsidRPr="00EF50BD" w:rsidRDefault="00BF3BDD" w:rsidP="00EF50BD">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4.2. Численность членов Комиссии составляет 8 человек.</w:t>
      </w:r>
    </w:p>
    <w:p w:rsidR="00BF3BDD" w:rsidRPr="00EF50BD" w:rsidRDefault="00BF3BDD" w:rsidP="00EF50BD">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4.3. Заседание Комиссии ведет председательствующий. Председательствующим заседания Комиссии является председатель Комиссии, в случае его отсутствия - заместитель председателя Комиссии.</w:t>
      </w:r>
    </w:p>
    <w:p w:rsidR="00BF3BDD" w:rsidRPr="00EF50BD" w:rsidRDefault="00BF3BDD" w:rsidP="00EF50BD">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Подготовку и организацию проведения заседаний Комиссии осуществляет секретарь Комиссии.</w:t>
      </w:r>
    </w:p>
    <w:p w:rsidR="00BF3BDD" w:rsidRDefault="00BF3BDD" w:rsidP="00EF50BD">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В отсутствие секретаря Комиссии его полномочия выполняет другой член Комиссии по решению председательствующего.</w:t>
      </w:r>
    </w:p>
    <w:p w:rsidR="00BF3BDD" w:rsidRDefault="00BF3BDD" w:rsidP="00B97285">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4.4. Повестка дня заседания Комиссии формируется секретарем Комиссии.</w:t>
      </w:r>
    </w:p>
    <w:p w:rsidR="00BF3BDD" w:rsidRDefault="00BF3BDD" w:rsidP="00B97285">
      <w:pPr>
        <w:spacing w:after="0" w:line="240" w:lineRule="auto"/>
        <w:ind w:firstLine="709"/>
        <w:jc w:val="both"/>
        <w:outlineLvl w:val="3"/>
        <w:rPr>
          <w:rFonts w:ascii="Times New Roman" w:hAnsi="Times New Roman"/>
          <w:sz w:val="28"/>
          <w:szCs w:val="28"/>
        </w:rPr>
      </w:pPr>
      <w:r w:rsidRPr="00EF50BD">
        <w:rPr>
          <w:rFonts w:ascii="Times New Roman" w:hAnsi="Times New Roman"/>
          <w:sz w:val="28"/>
          <w:szCs w:val="28"/>
        </w:rPr>
        <w:t>4.5. Повестка дня содержит:</w:t>
      </w:r>
    </w:p>
    <w:p w:rsidR="00BF3BDD" w:rsidRPr="00B97285"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дату, время и место проведения заседания Комиссии;</w:t>
      </w:r>
    </w:p>
    <w:p w:rsidR="00BF3BDD" w:rsidRPr="00B97285"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вопросы, подлежащие рассмотрению;</w:t>
      </w:r>
    </w:p>
    <w:p w:rsidR="00BF3BDD" w:rsidRPr="00B97285"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-фамилии докладчиков (содокладчиков);</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фамилии приглашенных лиц (при наличии).</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4.6. Комиссия правомочна принимать решения, если на ее заседании присутствует не менее половины членов Комиссии от установленного настоящим Порядком численного состава Комиссии. Решения принимаются простым большинством голосов от числа членов Комиссии, присутствующих на заседании. В случае равенства голосов членов Комиссии, </w:t>
      </w:r>
      <w:r>
        <w:rPr>
          <w:rFonts w:ascii="Times New Roman" w:hAnsi="Times New Roman"/>
          <w:sz w:val="28"/>
          <w:szCs w:val="28"/>
        </w:rPr>
        <w:t>решающим считается  голос председателя Комиссии</w:t>
      </w:r>
      <w:r w:rsidRPr="00B97285">
        <w:rPr>
          <w:rFonts w:ascii="Times New Roman" w:hAnsi="Times New Roman"/>
          <w:sz w:val="28"/>
          <w:szCs w:val="28"/>
        </w:rPr>
        <w:t>.</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4.7. Член Комиссии осуществляет свое право на голосовании лично, имеет один голос по каждому из предложений и подает его путем выражения своей воли открытым голосованием "ЗА", "ПРОТИВ" либо как воздержавшийся от голосования.</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4.8. Организационно-техническое обеспечение деятельности Комиссии осуществляется отделом земельных и имущественных отношений администрации Верхнебуреинского муниципального района</w:t>
      </w:r>
      <w:r>
        <w:rPr>
          <w:rFonts w:ascii="Times New Roman" w:hAnsi="Times New Roman"/>
          <w:sz w:val="28"/>
          <w:szCs w:val="28"/>
        </w:rPr>
        <w:t>.</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4.9. Ответственность за документальное и организационно-техническое обеспечение заседания Комиссии возлагается на секретаря Комиссии.</w:t>
      </w:r>
    </w:p>
    <w:p w:rsidR="00BF3BDD" w:rsidRDefault="00BF3BDD" w:rsidP="00B97285">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4.10. Повестка дня и материалы к Комиссии предоставляются членам Комиссии не позднее, чем за один день до заседания Комиссии.</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4.11. Итоги заседания Комиссии оформляются протоколом.</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4.12. В протоколе заседания Комиссии указываются:</w:t>
      </w:r>
    </w:p>
    <w:p w:rsidR="00BF3BDD" w:rsidRDefault="00BF3BDD" w:rsidP="00C94819">
      <w:pPr>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w:t>
      </w:r>
      <w:r w:rsidRPr="00B97285">
        <w:rPr>
          <w:rFonts w:ascii="Times New Roman" w:hAnsi="Times New Roman"/>
          <w:sz w:val="28"/>
          <w:szCs w:val="28"/>
        </w:rPr>
        <w:t>- дата, время, место проведения заседания Комиссии;</w:t>
      </w:r>
    </w:p>
    <w:p w:rsidR="00BF3BDD" w:rsidRDefault="00BF3BDD" w:rsidP="00C94819">
      <w:pPr>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w:t>
      </w:r>
      <w:r w:rsidRPr="00B97285">
        <w:rPr>
          <w:rFonts w:ascii="Times New Roman" w:hAnsi="Times New Roman"/>
          <w:sz w:val="28"/>
          <w:szCs w:val="28"/>
        </w:rPr>
        <w:t>- Ф.И.О. членов Комиссии, присутствующих на заседании Комиссии;</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вопросы повестки дня и фамилии докладчиков (содокладчиков);</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приглашенные (при наличии);</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список лиц, выступивших на заседании Комиссии;</w:t>
      </w:r>
    </w:p>
    <w:p w:rsidR="00BF3BDD" w:rsidRDefault="00BF3BDD" w:rsidP="00C94819">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результаты голосования;</w:t>
      </w:r>
    </w:p>
    <w:p w:rsidR="00BF3BDD" w:rsidRDefault="00BF3BDD" w:rsidP="00E12C98">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 xml:space="preserve"> - решения Комиссии.</w:t>
      </w:r>
    </w:p>
    <w:p w:rsidR="00BF3BDD" w:rsidRPr="00B97285" w:rsidRDefault="00BF3BDD" w:rsidP="00E12C98">
      <w:pPr>
        <w:spacing w:after="0" w:line="240" w:lineRule="auto"/>
        <w:ind w:firstLine="709"/>
        <w:jc w:val="both"/>
        <w:outlineLvl w:val="3"/>
        <w:rPr>
          <w:rFonts w:ascii="Times New Roman" w:hAnsi="Times New Roman"/>
          <w:sz w:val="28"/>
          <w:szCs w:val="28"/>
        </w:rPr>
      </w:pPr>
      <w:r w:rsidRPr="00B97285">
        <w:rPr>
          <w:rFonts w:ascii="Times New Roman" w:hAnsi="Times New Roman"/>
          <w:sz w:val="28"/>
          <w:szCs w:val="28"/>
        </w:rPr>
        <w:t>4.13. Протокол оформляется в течение одного рабочего дня со дня проведения заседания. Протокол подписывается председательствующим и секретарем Комиссии.</w:t>
      </w:r>
    </w:p>
    <w:p w:rsidR="00BF3BDD" w:rsidRDefault="00BF3BDD" w:rsidP="002611BE">
      <w:pPr>
        <w:pStyle w:val="NormalWeb"/>
        <w:spacing w:before="0" w:beforeAutospacing="0" w:after="0" w:afterAutospacing="0"/>
        <w:ind w:firstLine="709"/>
        <w:jc w:val="both"/>
        <w:rPr>
          <w:sz w:val="28"/>
          <w:szCs w:val="28"/>
        </w:rPr>
      </w:pPr>
    </w:p>
    <w:p w:rsidR="00BF3BDD" w:rsidRDefault="00BF3BDD" w:rsidP="002611BE">
      <w:pPr>
        <w:pStyle w:val="NormalWeb"/>
        <w:spacing w:before="0" w:beforeAutospacing="0" w:after="0" w:afterAutospacing="0"/>
        <w:ind w:firstLine="709"/>
        <w:jc w:val="both"/>
        <w:rPr>
          <w:sz w:val="28"/>
          <w:szCs w:val="28"/>
        </w:rPr>
      </w:pPr>
    </w:p>
    <w:p w:rsidR="00BF3BDD" w:rsidRPr="004B2836" w:rsidRDefault="00BF3BDD" w:rsidP="009D644F">
      <w:pPr>
        <w:pStyle w:val="NormalWeb"/>
        <w:spacing w:before="0" w:beforeAutospacing="0" w:after="0" w:afterAutospacing="0"/>
        <w:ind w:firstLine="709"/>
        <w:jc w:val="center"/>
        <w:rPr>
          <w:sz w:val="28"/>
          <w:szCs w:val="28"/>
        </w:rPr>
      </w:pPr>
      <w:r>
        <w:rPr>
          <w:sz w:val="28"/>
          <w:szCs w:val="28"/>
        </w:rPr>
        <w:t>_____________________</w:t>
      </w:r>
    </w:p>
    <w:sectPr w:rsidR="00BF3BDD" w:rsidRPr="004B2836" w:rsidSect="003E0AE3">
      <w:pgSz w:w="11906" w:h="16838"/>
      <w:pgMar w:top="1134"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141A"/>
    <w:rsid w:val="000155BF"/>
    <w:rsid w:val="00043DB4"/>
    <w:rsid w:val="00044DB7"/>
    <w:rsid w:val="000A4A6F"/>
    <w:rsid w:val="0012071D"/>
    <w:rsid w:val="001B5924"/>
    <w:rsid w:val="00227896"/>
    <w:rsid w:val="0025778D"/>
    <w:rsid w:val="002611BE"/>
    <w:rsid w:val="002740D3"/>
    <w:rsid w:val="00306F8F"/>
    <w:rsid w:val="00313A6D"/>
    <w:rsid w:val="00370658"/>
    <w:rsid w:val="003C18E0"/>
    <w:rsid w:val="003E0AE3"/>
    <w:rsid w:val="00420D35"/>
    <w:rsid w:val="004478DD"/>
    <w:rsid w:val="004B2836"/>
    <w:rsid w:val="005C1F19"/>
    <w:rsid w:val="005E060A"/>
    <w:rsid w:val="00614C04"/>
    <w:rsid w:val="007372FC"/>
    <w:rsid w:val="0075545F"/>
    <w:rsid w:val="00775AC8"/>
    <w:rsid w:val="00777F1F"/>
    <w:rsid w:val="00780C7C"/>
    <w:rsid w:val="00805396"/>
    <w:rsid w:val="008424F2"/>
    <w:rsid w:val="008619B1"/>
    <w:rsid w:val="008807DC"/>
    <w:rsid w:val="00894D17"/>
    <w:rsid w:val="009B3C18"/>
    <w:rsid w:val="009B7498"/>
    <w:rsid w:val="009D644F"/>
    <w:rsid w:val="00A12FDD"/>
    <w:rsid w:val="00B67BCA"/>
    <w:rsid w:val="00B826EB"/>
    <w:rsid w:val="00B97285"/>
    <w:rsid w:val="00BA310F"/>
    <w:rsid w:val="00BF3BDD"/>
    <w:rsid w:val="00C94819"/>
    <w:rsid w:val="00D63F9E"/>
    <w:rsid w:val="00DA0974"/>
    <w:rsid w:val="00E12C98"/>
    <w:rsid w:val="00E624E6"/>
    <w:rsid w:val="00E823A0"/>
    <w:rsid w:val="00EF50BD"/>
    <w:rsid w:val="00F2141A"/>
    <w:rsid w:val="00F47E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49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basedOn w:val="DefaultParagraphFont"/>
    <w:link w:val="3"/>
    <w:uiPriority w:val="99"/>
    <w:locked/>
    <w:rsid w:val="00F2141A"/>
    <w:rPr>
      <w:rFonts w:ascii="Times New Roman" w:hAnsi="Times New Roman" w:cs="Times New Roman"/>
      <w:shd w:val="clear" w:color="auto" w:fill="FFFFFF"/>
    </w:rPr>
  </w:style>
  <w:style w:type="character" w:customStyle="1" w:styleId="1">
    <w:name w:val="Основной текст1"/>
    <w:basedOn w:val="a"/>
    <w:uiPriority w:val="99"/>
    <w:rsid w:val="00F2141A"/>
    <w:rPr>
      <w:color w:val="000000"/>
      <w:spacing w:val="0"/>
      <w:w w:val="100"/>
      <w:position w:val="0"/>
      <w:sz w:val="24"/>
      <w:szCs w:val="24"/>
      <w:lang w:val="ru-RU" w:eastAsia="ru-RU"/>
    </w:rPr>
  </w:style>
  <w:style w:type="paragraph" w:customStyle="1" w:styleId="3">
    <w:name w:val="Основной текст3"/>
    <w:basedOn w:val="Normal"/>
    <w:link w:val="a"/>
    <w:uiPriority w:val="99"/>
    <w:rsid w:val="00F2141A"/>
    <w:pPr>
      <w:widowControl w:val="0"/>
      <w:shd w:val="clear" w:color="auto" w:fill="FFFFFF"/>
      <w:spacing w:before="180" w:after="360" w:line="240" w:lineRule="atLeast"/>
      <w:ind w:hanging="2060"/>
      <w:jc w:val="both"/>
    </w:pPr>
    <w:rPr>
      <w:rFonts w:ascii="Times New Roman" w:hAnsi="Times New Roman"/>
    </w:rPr>
  </w:style>
  <w:style w:type="paragraph" w:styleId="NormalWeb">
    <w:name w:val="Normal (Web)"/>
    <w:basedOn w:val="Normal"/>
    <w:uiPriority w:val="99"/>
    <w:semiHidden/>
    <w:rsid w:val="00F2141A"/>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99"/>
    <w:locked/>
    <w:rsid w:val="00775AC8"/>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E0AE3"/>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cntd.ru/document/90049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315</TotalTime>
  <Pages>3</Pages>
  <Words>784</Words>
  <Characters>4470</Characters>
  <Application>Microsoft Office Outlook</Application>
  <DocSecurity>0</DocSecurity>
  <Lines>0</Lines>
  <Paragraphs>0</Paragraphs>
  <ScaleCrop>false</ScaleCrop>
  <Company>administracia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Org4</cp:lastModifiedBy>
  <cp:revision>12</cp:revision>
  <cp:lastPrinted>2017-09-13T05:05:00Z</cp:lastPrinted>
  <dcterms:created xsi:type="dcterms:W3CDTF">2017-09-05T01:47:00Z</dcterms:created>
  <dcterms:modified xsi:type="dcterms:W3CDTF">2017-09-14T03:35:00Z</dcterms:modified>
</cp:coreProperties>
</file>