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67" w:rsidRDefault="003B15DE" w:rsidP="003B15DE">
      <w:pPr>
        <w:spacing w:after="0" w:line="240" w:lineRule="auto"/>
        <w:jc w:val="center"/>
        <w:rPr>
          <w:rFonts w:ascii="Times New Roman" w:eastAsia="Calibri" w:hAnsi="Times New Roman" w:cs="Times New Roman"/>
          <w:sz w:val="28"/>
          <w:szCs w:val="28"/>
        </w:rPr>
      </w:pPr>
      <w:bookmarkStart w:id="0" w:name="_Hlk182222052"/>
      <w:r>
        <w:rPr>
          <w:rFonts w:ascii="Times New Roman" w:eastAsia="Calibri" w:hAnsi="Times New Roman" w:cs="Times New Roman"/>
          <w:sz w:val="28"/>
          <w:szCs w:val="28"/>
        </w:rPr>
        <w:t>Администрация</w:t>
      </w:r>
    </w:p>
    <w:p w:rsidR="00A05E67" w:rsidRDefault="003B15DE" w:rsidP="003B15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Верхнебуреинского муниципального района</w:t>
      </w:r>
    </w:p>
    <w:p w:rsidR="00A05E67" w:rsidRDefault="00A05E67" w:rsidP="003B15DE">
      <w:pPr>
        <w:spacing w:after="0" w:line="240" w:lineRule="auto"/>
        <w:jc w:val="center"/>
        <w:rPr>
          <w:rFonts w:ascii="Times New Roman" w:eastAsia="Calibri" w:hAnsi="Times New Roman" w:cs="Times New Roman"/>
          <w:sz w:val="28"/>
          <w:szCs w:val="28"/>
        </w:rPr>
      </w:pPr>
    </w:p>
    <w:p w:rsidR="00A05E67" w:rsidRDefault="003B15DE" w:rsidP="003B15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A05E67" w:rsidRDefault="00A05E67" w:rsidP="00A05E67">
      <w:pPr>
        <w:spacing w:after="0" w:line="240" w:lineRule="auto"/>
        <w:jc w:val="both"/>
        <w:rPr>
          <w:rFonts w:ascii="Times New Roman" w:eastAsia="Calibri" w:hAnsi="Times New Roman" w:cs="Times New Roman"/>
          <w:sz w:val="28"/>
          <w:szCs w:val="28"/>
        </w:rPr>
      </w:pPr>
    </w:p>
    <w:p w:rsidR="00A05E67" w:rsidRDefault="00A05E67" w:rsidP="00A05E67">
      <w:pPr>
        <w:spacing w:after="0" w:line="240" w:lineRule="auto"/>
        <w:jc w:val="both"/>
        <w:rPr>
          <w:rFonts w:ascii="Times New Roman" w:eastAsia="Calibri" w:hAnsi="Times New Roman" w:cs="Times New Roman"/>
          <w:sz w:val="28"/>
          <w:szCs w:val="28"/>
        </w:rPr>
      </w:pPr>
    </w:p>
    <w:p w:rsidR="00A05E67" w:rsidRPr="00764A1F" w:rsidRDefault="003B15DE" w:rsidP="00A05E67">
      <w:pPr>
        <w:spacing w:after="0" w:line="240" w:lineRule="auto"/>
        <w:jc w:val="both"/>
        <w:rPr>
          <w:rFonts w:ascii="Times New Roman" w:eastAsia="Calibri" w:hAnsi="Times New Roman" w:cs="Times New Roman"/>
          <w:sz w:val="28"/>
          <w:szCs w:val="28"/>
          <w:u w:val="single"/>
        </w:rPr>
      </w:pPr>
      <w:r w:rsidRPr="00764A1F">
        <w:rPr>
          <w:rFonts w:ascii="Times New Roman" w:eastAsia="Calibri" w:hAnsi="Times New Roman" w:cs="Times New Roman"/>
          <w:sz w:val="28"/>
          <w:szCs w:val="28"/>
          <w:u w:val="single"/>
        </w:rPr>
        <w:t>16.06.2025</w:t>
      </w:r>
      <w:r w:rsidR="00764A1F" w:rsidRPr="00764A1F">
        <w:rPr>
          <w:rFonts w:ascii="Times New Roman" w:eastAsia="Calibri" w:hAnsi="Times New Roman" w:cs="Times New Roman"/>
          <w:sz w:val="28"/>
          <w:szCs w:val="28"/>
          <w:u w:val="single"/>
        </w:rPr>
        <w:t xml:space="preserve"> № 378</w:t>
      </w:r>
    </w:p>
    <w:p w:rsidR="00A05E67" w:rsidRDefault="00764A1F" w:rsidP="00A05E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рп. Чегдомын</w:t>
      </w:r>
    </w:p>
    <w:p w:rsidR="00A05E67" w:rsidRDefault="00A05E67" w:rsidP="00A05E67">
      <w:pPr>
        <w:spacing w:after="0" w:line="240" w:lineRule="auto"/>
        <w:jc w:val="both"/>
        <w:rPr>
          <w:rFonts w:ascii="Times New Roman" w:eastAsia="Calibri" w:hAnsi="Times New Roman" w:cs="Times New Roman"/>
          <w:sz w:val="28"/>
          <w:szCs w:val="28"/>
        </w:rPr>
      </w:pPr>
    </w:p>
    <w:p w:rsidR="00A05E67" w:rsidRDefault="00A05E67" w:rsidP="00A05E67">
      <w:pPr>
        <w:spacing w:after="0" w:line="240" w:lineRule="auto"/>
        <w:jc w:val="both"/>
        <w:rPr>
          <w:rFonts w:ascii="Times New Roman" w:eastAsia="Calibri" w:hAnsi="Times New Roman" w:cs="Times New Roman"/>
          <w:sz w:val="28"/>
          <w:szCs w:val="28"/>
        </w:rPr>
      </w:pPr>
    </w:p>
    <w:p w:rsidR="0026133A" w:rsidRDefault="00D532B1">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муниципальную программу «Развитие физической культуры, спорта и молодежной политики в Верхнебуреинском муниципальном районе Хабаровского края», утвержденную постановлением администрации Верхнебуреинского муниципального района Хабаровского края от 05.09.2016 № 559</w:t>
      </w:r>
    </w:p>
    <w:p w:rsidR="0026133A" w:rsidRDefault="0026133A">
      <w:pPr>
        <w:spacing w:after="0" w:line="240" w:lineRule="auto"/>
        <w:ind w:firstLine="709"/>
        <w:jc w:val="both"/>
        <w:rPr>
          <w:rFonts w:ascii="Times New Roman" w:eastAsia="Calibri" w:hAnsi="Times New Roman" w:cs="Times New Roman"/>
          <w:sz w:val="28"/>
        </w:rPr>
      </w:pPr>
    </w:p>
    <w:bookmarkEnd w:id="0"/>
    <w:p w:rsidR="0026133A" w:rsidRDefault="00D532B1">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соответствии с Федеральным законом от 06.10.2003 № 131-ФЗ </w:t>
      </w:r>
      <w:r>
        <w:rPr>
          <w:rFonts w:ascii="Times New Roman" w:hAnsi="Times New Roman" w:cs="Times New Roman"/>
          <w:sz w:val="28"/>
          <w:szCs w:val="28"/>
        </w:rPr>
        <w:t>«</w:t>
      </w:r>
      <w:r w:rsidR="00A05E67">
        <w:rPr>
          <w:rFonts w:ascii="Times New Roman" w:eastAsia="Calibri" w:hAnsi="Times New Roman" w:cs="Times New Roman"/>
          <w:sz w:val="28"/>
          <w:szCs w:val="28"/>
        </w:rPr>
        <w:t>Об </w:t>
      </w:r>
      <w:r>
        <w:rPr>
          <w:rFonts w:ascii="Times New Roman" w:eastAsia="Calibri" w:hAnsi="Times New Roman" w:cs="Times New Roman"/>
          <w:sz w:val="28"/>
          <w:szCs w:val="28"/>
        </w:rPr>
        <w:t>общих принципах организации местного самоуправления в Российской Федерации</w:t>
      </w:r>
      <w:r>
        <w:rPr>
          <w:rFonts w:ascii="Times New Roman" w:hAnsi="Times New Roman" w:cs="Times New Roman"/>
          <w:sz w:val="28"/>
          <w:szCs w:val="28"/>
        </w:rPr>
        <w:t>»</w:t>
      </w:r>
      <w:r>
        <w:rPr>
          <w:rFonts w:ascii="Times New Roman" w:eastAsia="Calibri" w:hAnsi="Times New Roman" w:cs="Times New Roman"/>
          <w:sz w:val="28"/>
          <w:szCs w:val="28"/>
        </w:rPr>
        <w:t>, Уставом Верхнебуреинского муниципального района Хабаровского края, принятым решением Собрания депутатов Верхнебуреинского муниципального района Хабаровского края от 24.05.2005 № 42, в целях приведения муниципальных нормативных 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 Хабаровского края, администрация Верхнебуреинского муниципального</w:t>
      </w:r>
      <w:proofErr w:type="gramEnd"/>
      <w:r>
        <w:rPr>
          <w:rFonts w:ascii="Times New Roman" w:eastAsia="Calibri" w:hAnsi="Times New Roman" w:cs="Times New Roman"/>
          <w:sz w:val="28"/>
          <w:szCs w:val="28"/>
        </w:rPr>
        <w:t xml:space="preserve"> района Хабаровского края</w:t>
      </w:r>
    </w:p>
    <w:p w:rsidR="0026133A" w:rsidRDefault="00D53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26133A" w:rsidRDefault="00D532B1">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rPr>
        <w:t>Внести в муниципальную программу «Развитие физической культуры, спорта и молодёжной политики в Верхнебуреинском муниципальном районе Хабаровского края», утверждённую постановлением администрации Верхнебуреинского муниципального района Хабаровского края от 05.09.2016 № 559 (далее – Программа) следующие изменения:</w:t>
      </w:r>
    </w:p>
    <w:p w:rsidR="0026133A" w:rsidRDefault="00D532B1">
      <w:pPr>
        <w:pStyle w:val="af2"/>
        <w:tabs>
          <w:tab w:val="left" w:pos="1276"/>
        </w:tabs>
        <w:spacing w:after="0" w:line="24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1.1 Программу изложить в новой редакции, согласно приложению к настоящему постановлению.</w:t>
      </w:r>
    </w:p>
    <w:p w:rsidR="0026133A" w:rsidRDefault="00D532B1">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управляющего делами администрации района Феофанову И.В.</w:t>
      </w:r>
    </w:p>
    <w:p w:rsidR="0026133A" w:rsidRDefault="00D532B1">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26133A" w:rsidRDefault="0026133A">
      <w:pPr>
        <w:spacing w:after="0" w:line="240" w:lineRule="auto"/>
        <w:jc w:val="both"/>
        <w:rPr>
          <w:rFonts w:ascii="Times New Roman" w:eastAsia="Calibri" w:hAnsi="Times New Roman" w:cs="Times New Roman"/>
          <w:sz w:val="28"/>
          <w:szCs w:val="28"/>
        </w:rPr>
      </w:pPr>
    </w:p>
    <w:p w:rsidR="0026133A" w:rsidRDefault="0026133A">
      <w:pPr>
        <w:spacing w:after="0" w:line="240" w:lineRule="auto"/>
        <w:jc w:val="both"/>
        <w:rPr>
          <w:rFonts w:ascii="Times New Roman" w:eastAsia="Calibri" w:hAnsi="Times New Roman" w:cs="Times New Roman"/>
          <w:sz w:val="28"/>
          <w:szCs w:val="28"/>
        </w:rPr>
      </w:pPr>
    </w:p>
    <w:p w:rsidR="0026133A" w:rsidRDefault="0026133A">
      <w:pPr>
        <w:spacing w:after="0" w:line="240" w:lineRule="auto"/>
        <w:jc w:val="both"/>
        <w:rPr>
          <w:rFonts w:ascii="Times New Roman" w:eastAsia="Calibri" w:hAnsi="Times New Roman" w:cs="Times New Roman"/>
          <w:sz w:val="28"/>
          <w:szCs w:val="28"/>
        </w:rPr>
      </w:pPr>
    </w:p>
    <w:p w:rsidR="00A05E67" w:rsidRDefault="00A05E67" w:rsidP="00A05E67">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И.о. главы</w:t>
      </w:r>
    </w:p>
    <w:p w:rsidR="0026133A" w:rsidRDefault="00A05E67" w:rsidP="00A05E67">
      <w:pPr>
        <w:spacing w:after="0" w:line="240" w:lineRule="exact"/>
        <w:jc w:val="both"/>
        <w:rPr>
          <w:rFonts w:ascii="Times New Roman" w:hAnsi="Times New Roman" w:cs="Times New Roman"/>
          <w:sz w:val="28"/>
          <w:szCs w:val="28"/>
        </w:rPr>
      </w:pPr>
      <w:r>
        <w:rPr>
          <w:rFonts w:ascii="Times New Roman" w:eastAsia="Calibri" w:hAnsi="Times New Roman" w:cs="Times New Roman"/>
          <w:sz w:val="28"/>
          <w:szCs w:val="28"/>
        </w:rPr>
        <w:t>администрации района                                                                        Т.С. Гермаш</w:t>
      </w:r>
      <w:r w:rsidR="00D532B1">
        <w:rPr>
          <w:rFonts w:ascii="Times New Roman" w:hAnsi="Times New Roman" w:cs="Times New Roman"/>
          <w:sz w:val="28"/>
          <w:szCs w:val="28"/>
        </w:rPr>
        <w:br w:type="page"/>
      </w:r>
    </w:p>
    <w:p w:rsidR="0026133A" w:rsidRDefault="00D532B1"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br/>
        <w:t xml:space="preserve">к </w:t>
      </w:r>
      <w:r w:rsidR="00A05E67">
        <w:rPr>
          <w:rFonts w:ascii="Times New Roman" w:hAnsi="Times New Roman" w:cs="Times New Roman"/>
          <w:sz w:val="28"/>
          <w:szCs w:val="28"/>
        </w:rPr>
        <w:t>п</w:t>
      </w:r>
      <w:r>
        <w:rPr>
          <w:rFonts w:ascii="Times New Roman" w:hAnsi="Times New Roman" w:cs="Times New Roman"/>
          <w:sz w:val="28"/>
          <w:szCs w:val="28"/>
        </w:rPr>
        <w:t xml:space="preserve">остановлению администрации Верхнебуреинского муниципального района Хабаровского края </w:t>
      </w:r>
    </w:p>
    <w:p w:rsidR="0026133A" w:rsidRDefault="00764A1F"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от 16.06.2025 № 378</w:t>
      </w:r>
    </w:p>
    <w:p w:rsidR="0026133A" w:rsidRDefault="0026133A"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p>
    <w:p w:rsidR="0026133A" w:rsidRDefault="0026133A"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p>
    <w:p w:rsidR="0026133A" w:rsidRDefault="00D532B1"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«УТВЕРЖДЕНА</w:t>
      </w:r>
    </w:p>
    <w:p w:rsidR="0026133A" w:rsidRDefault="00D532B1"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26133A" w:rsidRDefault="00D532B1"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администрации Верхнебуреинского муниципального района Хабаровского края</w:t>
      </w:r>
    </w:p>
    <w:p w:rsidR="0026133A" w:rsidRDefault="00D532B1" w:rsidP="00A05E67">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от 05.09.2016 № 559</w:t>
      </w:r>
    </w:p>
    <w:p w:rsidR="0026133A" w:rsidRPr="00A05E67" w:rsidRDefault="0026133A" w:rsidP="00A05E67">
      <w:pPr>
        <w:pStyle w:val="ConsPlusTitle"/>
        <w:jc w:val="right"/>
        <w:rPr>
          <w:rFonts w:ascii="Times New Roman" w:hAnsi="Times New Roman" w:cs="Times New Roman"/>
          <w:b w:val="0"/>
          <w:sz w:val="28"/>
          <w:szCs w:val="28"/>
        </w:rPr>
      </w:pPr>
    </w:p>
    <w:p w:rsidR="0026133A" w:rsidRPr="00A05E67" w:rsidRDefault="0026133A">
      <w:pPr>
        <w:pStyle w:val="ConsPlusTitle"/>
        <w:jc w:val="center"/>
        <w:rPr>
          <w:rFonts w:ascii="Times New Roman" w:hAnsi="Times New Roman" w:cs="Times New Roman"/>
          <w:b w:val="0"/>
          <w:sz w:val="28"/>
          <w:szCs w:val="28"/>
        </w:rPr>
      </w:pPr>
    </w:p>
    <w:p w:rsidR="0026133A" w:rsidRPr="00A05E67" w:rsidRDefault="00D532B1">
      <w:pPr>
        <w:pStyle w:val="ConsPlusTitle"/>
        <w:spacing w:line="240" w:lineRule="exact"/>
        <w:jc w:val="center"/>
        <w:rPr>
          <w:rFonts w:ascii="Times New Roman" w:hAnsi="Times New Roman" w:cs="Times New Roman"/>
          <w:b w:val="0"/>
          <w:sz w:val="28"/>
          <w:szCs w:val="28"/>
        </w:rPr>
      </w:pPr>
      <w:r w:rsidRPr="00A05E67">
        <w:rPr>
          <w:rFonts w:ascii="Times New Roman" w:hAnsi="Times New Roman" w:cs="Times New Roman"/>
          <w:b w:val="0"/>
          <w:sz w:val="28"/>
          <w:szCs w:val="28"/>
        </w:rPr>
        <w:t>МУНИЦИПАЛЬНАЯ ПРОГРАММА</w:t>
      </w:r>
    </w:p>
    <w:p w:rsidR="0026133A" w:rsidRPr="00A05E67" w:rsidRDefault="00D532B1">
      <w:pPr>
        <w:pStyle w:val="ConsPlusTitle"/>
        <w:spacing w:line="240" w:lineRule="exact"/>
        <w:jc w:val="center"/>
        <w:rPr>
          <w:rFonts w:ascii="Times New Roman" w:hAnsi="Times New Roman" w:cs="Times New Roman"/>
          <w:b w:val="0"/>
          <w:sz w:val="28"/>
          <w:szCs w:val="28"/>
        </w:rPr>
      </w:pPr>
      <w:r w:rsidRPr="00A05E67">
        <w:rPr>
          <w:rFonts w:ascii="Times New Roman" w:hAnsi="Times New Roman" w:cs="Times New Roman"/>
          <w:b w:val="0"/>
          <w:sz w:val="28"/>
          <w:szCs w:val="28"/>
        </w:rPr>
        <w:t>«Развитие физической культуры, спорта и молодежной политики</w:t>
      </w:r>
    </w:p>
    <w:p w:rsidR="0026133A" w:rsidRPr="00A05E67" w:rsidRDefault="00D532B1">
      <w:pPr>
        <w:pStyle w:val="ConsPlusTitle"/>
        <w:spacing w:line="240" w:lineRule="exact"/>
        <w:jc w:val="center"/>
        <w:rPr>
          <w:rFonts w:ascii="Times New Roman" w:hAnsi="Times New Roman" w:cs="Times New Roman"/>
          <w:b w:val="0"/>
          <w:sz w:val="28"/>
          <w:szCs w:val="28"/>
        </w:rPr>
      </w:pPr>
      <w:r w:rsidRPr="00A05E67">
        <w:rPr>
          <w:rFonts w:ascii="Times New Roman" w:hAnsi="Times New Roman" w:cs="Times New Roman"/>
          <w:b w:val="0"/>
          <w:sz w:val="28"/>
          <w:szCs w:val="28"/>
        </w:rPr>
        <w:t>в Верхнебуреинском муниципальном районе Хабаровского края»</w:t>
      </w:r>
    </w:p>
    <w:p w:rsidR="0026133A" w:rsidRPr="00A05E67" w:rsidRDefault="0026133A">
      <w:pPr>
        <w:widowControl w:val="0"/>
        <w:autoSpaceDE w:val="0"/>
        <w:autoSpaceDN w:val="0"/>
        <w:adjustRightInd w:val="0"/>
        <w:spacing w:after="0" w:line="240" w:lineRule="auto"/>
        <w:jc w:val="center"/>
        <w:rPr>
          <w:rFonts w:ascii="Times New Roman" w:hAnsi="Times New Roman" w:cs="Times New Roman"/>
          <w:sz w:val="28"/>
          <w:szCs w:val="28"/>
        </w:rPr>
      </w:pPr>
    </w:p>
    <w:p w:rsidR="0026133A" w:rsidRDefault="00D532B1">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ПАСПОРТ</w:t>
      </w:r>
    </w:p>
    <w:p w:rsidR="0026133A" w:rsidRDefault="00D532B1">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26133A" w:rsidRDefault="00D532B1">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«Развитие физической культуры, спорта и молодежной политики в Верхнебуреинском муниципальном районе Хабаровского края»</w:t>
      </w:r>
    </w:p>
    <w:p w:rsidR="0026133A"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5E67" w:rsidRDefault="00A05E67"/>
    <w:tbl>
      <w:tblPr>
        <w:tblStyle w:val="af1"/>
        <w:tblW w:w="5000" w:type="pct"/>
        <w:tblLook w:val="04A0"/>
      </w:tblPr>
      <w:tblGrid>
        <w:gridCol w:w="2435"/>
        <w:gridCol w:w="7135"/>
      </w:tblGrid>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Наименование муниципальной 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Развитие физической культуры, спорта и молодежной политики в Верхнебуреинском муниципальном районе Хабаровского края</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Ответственный исполнитель муниципальной программы</w:t>
            </w:r>
          </w:p>
        </w:tc>
        <w:tc>
          <w:tcPr>
            <w:tcW w:w="3728" w:type="pct"/>
          </w:tcPr>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Сектор по спорту и туризму администрации Верхнебуреинского муниципального района Хабаровского края (далее – Сектор по спорту и туризму, район),</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Сектор по молодежной политике администрации Верхнебуреинского муниципального района Хабаровского края (далее – Сектор по молодежной политике)</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Соисполнители, участники муниципальной 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Управление образования администрации района (далее – Управление образования),</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Отдел культуры администрации района (далее – Отдел культуры),</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Отдел бухгалтерского учета и отчетности администрации района (далее – Отдел бухучета),</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Финансовое управление администрации района (далее – финансовое управление),</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Верхнебуреинская районная благотворительная общественная организация «Центр социальных инициатив «Инициатива» (далее – ВРБОО «Центр Инициатива»),</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Краевое государственное казенное учреждение «Центр социальной поддержки населения по Верхнебуреинскому району» (далее – КГКУ ЦСПН),</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Краевое государственное бюджетное профессиональное образовательное учреждение «Чегдомынский горно-технологический техникум» (далее – КГБПОУ ЧГТТ),</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xml:space="preserve">- Министерство спорта Хабаровского края (далее – </w:t>
            </w:r>
            <w:r>
              <w:rPr>
                <w:rFonts w:ascii="Times New Roman" w:hAnsi="Times New Roman"/>
                <w:sz w:val="28"/>
                <w:szCs w:val="28"/>
              </w:rPr>
              <w:lastRenderedPageBreak/>
              <w:t>Министерство спорта),</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Министерство строительства Хабаровского края (далее – Министерство строительства)</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lastRenderedPageBreak/>
              <w:t>Цели муниципальной 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создание условий, обеспечивающих возможность гражданам систематически заниматься физической культурой и спортом;</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повышение результативности выступлений спортсменов района на краевых и региональных соревнованиях;</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создание условий для успешной социализации и эффективной самореализации детей и молодежи</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Задачи муниципальной 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создание условий для вовлечения различных групп населения района к регулярным занятиям физической культурой и спортом;</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повышение эффективности системы подготовки спортивного резерва;</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развитие инфраструктуры сферы физической культуры и спорта;</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развитие молодежной политики</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Подпрограммы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В рамках реализации муниципальной программы отдельных подпрограмм не предусмотрено</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t>Основные мероприятия муниципальной программы</w:t>
            </w:r>
          </w:p>
        </w:tc>
        <w:tc>
          <w:tcPr>
            <w:tcW w:w="3728" w:type="pct"/>
          </w:tcPr>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 Создание условий для вовлечения различных групп населения района к регулярным занятиям физической культурой и спортом;</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2. 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3. Создание условий для развития адаптивной физической культуры и адаптивного спорта;</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4. Повышение эффективности системы подготовки спортивного резерва, развитие детско-юношеского, школьного и студенческого спорта;</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5. Развитие инфраструктуры сферы физической культуры и спорта;</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6. 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7. Создание условий для воспитания гражданственности и патриотизма, формирования духовных и нравственных ценностей;</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8. Содействие занятости молодежи и развитию молодежных общественных объединений</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Основные показатели (индикаторы) муниципальной программы</w:t>
            </w:r>
          </w:p>
        </w:tc>
        <w:tc>
          <w:tcPr>
            <w:tcW w:w="3728" w:type="pct"/>
          </w:tcPr>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удельный вес жителей района, систематически занимающихся физической культурой и спортом, в общей численности населения района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численность населения, систематически занимающегося физической культурой и спортом в районе (человек);</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w:t>
            </w:r>
            <w:r>
              <w:rPr>
                <w:rFonts w:ascii="Times New Roman" w:hAnsi="Times New Roman" w:cs="Times New Roman"/>
                <w:sz w:val="28"/>
                <w:szCs w:val="28"/>
              </w:rPr>
              <w:lastRenderedPageBreak/>
              <w:t>нормативов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количество посещений муниципального бюджетного учреждения «Плавательный бассейн п. Чегдомын» (единиц);</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количество штатных работников сферы физической культуры и спорта в районе (человек);</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удельный вес граждан (6-15 лет), систематически занимающихся в спортивных учреждениях, от общей численности детей 6-15 лет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доля обучающихся и студентов, систематически занимающихся физической культурой и спортом, в общей численности обучающихся и студентов в районе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уровень обеспеченности штатными работниками физической культуры и спорта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обеспеченность жителей района спортивными залами, плоскостными спортивными сооружениями, бассейнами (процентов);</w:t>
            </w:r>
          </w:p>
          <w:p w:rsidR="0026133A" w:rsidRDefault="00D532B1" w:rsidP="00A05E67">
            <w:pPr>
              <w:pStyle w:val="ConsPlusCell"/>
              <w:spacing w:line="240" w:lineRule="exact"/>
              <w:jc w:val="both"/>
              <w:rPr>
                <w:rStyle w:val="a3"/>
                <w:rFonts w:asciiTheme="minorHAnsi" w:eastAsiaTheme="minorEastAsia" w:hAnsiTheme="minorHAnsi" w:cstheme="minorBidi"/>
              </w:rPr>
            </w:pPr>
            <w:r>
              <w:rPr>
                <w:rFonts w:ascii="Times New Roman" w:hAnsi="Times New Roman" w:cs="Times New Roman"/>
                <w:sz w:val="28"/>
                <w:szCs w:val="28"/>
              </w:rPr>
              <w:t xml:space="preserve">- </w:t>
            </w:r>
            <w:r>
              <w:rPr>
                <w:rFonts w:ascii="Times New Roman" w:hAnsi="Times New Roman"/>
                <w:sz w:val="28"/>
                <w:szCs w:val="28"/>
              </w:rPr>
              <w:t>количество созданных физкультурно-оздоровительных комплексов;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численность активной молодежи, вовлеченной в социальную деятельность;</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доля молодых людей, вовлеченных в деятельность детских и молодежных общественных объединений, в общей численности молодежи района 14-30 лет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доля молодых людей, вовлеченных в добровольческую деятельность, в общей численности молодых людей района 14-30 лет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количество действующих патриотических объединений, клубов, в том числе детских и молодежных (единиц);</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доля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(процентов)</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lang w:eastAsia="en-US"/>
              </w:rPr>
              <w:lastRenderedPageBreak/>
              <w:t>Сроки и этапы реализации муниципальной программы</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реализация Программы будет осуществляться в один этап: с 2017 по 2027 годы</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bookmarkStart w:id="1" w:name="_Hlk128739098"/>
            <w:r>
              <w:rPr>
                <w:rFonts w:ascii="Times New Roman" w:hAnsi="Times New Roman"/>
                <w:sz w:val="28"/>
                <w:szCs w:val="28"/>
                <w:lang w:eastAsia="en-US"/>
              </w:rPr>
              <w:t xml:space="preserve">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w:t>
            </w:r>
            <w:r>
              <w:rPr>
                <w:rFonts w:ascii="Times New Roman" w:hAnsi="Times New Roman"/>
                <w:sz w:val="28"/>
                <w:szCs w:val="28"/>
                <w:lang w:eastAsia="en-US"/>
              </w:rPr>
              <w:lastRenderedPageBreak/>
              <w:t>поселений района, внебюджетных средств (суммарно за весь период и по годам реализации)</w:t>
            </w:r>
          </w:p>
        </w:tc>
        <w:tc>
          <w:tcPr>
            <w:tcW w:w="3728" w:type="pct"/>
          </w:tcPr>
          <w:p w:rsidR="0026133A" w:rsidRDefault="00D532B1" w:rsidP="00A05E67">
            <w:pPr>
              <w:spacing w:after="0" w:line="240" w:lineRule="exact"/>
              <w:rPr>
                <w:rFonts w:ascii="Times New Roman" w:hAnsi="Times New Roman"/>
                <w:bCs/>
                <w:iCs/>
                <w:sz w:val="28"/>
                <w:szCs w:val="28"/>
              </w:rPr>
            </w:pPr>
            <w:r>
              <w:rPr>
                <w:rFonts w:ascii="Times New Roman" w:hAnsi="Times New Roman"/>
                <w:bCs/>
                <w:iCs/>
                <w:sz w:val="28"/>
                <w:szCs w:val="28"/>
              </w:rPr>
              <w:lastRenderedPageBreak/>
              <w:t>Общий объем финансирования Программы – 885689,290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в том числе:</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субсидии из краевого бюджета – 100000,00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2017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2018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2019 год – 0,000 тыс. рублей,</w:t>
            </w:r>
          </w:p>
          <w:p w:rsidR="0026133A" w:rsidRDefault="00D532B1" w:rsidP="00A05E67">
            <w:pPr>
              <w:autoSpaceDE w:val="0"/>
              <w:autoSpaceDN w:val="0"/>
              <w:adjustRightInd w:val="0"/>
              <w:spacing w:after="0" w:line="240" w:lineRule="exact"/>
              <w:rPr>
                <w:rFonts w:ascii="Times New Roman" w:hAnsi="Times New Roman"/>
                <w:sz w:val="28"/>
                <w:szCs w:val="28"/>
              </w:rPr>
            </w:pPr>
            <w:r>
              <w:rPr>
                <w:rFonts w:ascii="Times New Roman" w:hAnsi="Times New Roman"/>
                <w:bCs/>
                <w:iCs/>
                <w:sz w:val="28"/>
                <w:szCs w:val="28"/>
              </w:rPr>
              <w:t>2020 год – 0,000 тыс. рублей</w:t>
            </w:r>
            <w:r>
              <w:rPr>
                <w:rFonts w:ascii="Times New Roman" w:hAnsi="Times New Roman"/>
                <w:sz w:val="28"/>
                <w:szCs w:val="28"/>
              </w:rPr>
              <w:t>,</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2021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2022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2023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2024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2025 год – 100000,000тыс.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2026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2027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lastRenderedPageBreak/>
              <w:t>из районного бюджета – 703 595,442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2017 год – 160 605,673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2018 год – 174 195,458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2019 год – 16 920,845 тыс. рублей,</w:t>
            </w:r>
          </w:p>
          <w:p w:rsidR="0026133A" w:rsidRDefault="00D532B1" w:rsidP="00A05E67">
            <w:pPr>
              <w:autoSpaceDE w:val="0"/>
              <w:autoSpaceDN w:val="0"/>
              <w:adjustRightInd w:val="0"/>
              <w:spacing w:after="0" w:line="240" w:lineRule="exact"/>
              <w:rPr>
                <w:rFonts w:ascii="Times New Roman" w:hAnsi="Times New Roman"/>
                <w:sz w:val="28"/>
                <w:szCs w:val="28"/>
              </w:rPr>
            </w:pPr>
            <w:r>
              <w:rPr>
                <w:rFonts w:ascii="Times New Roman" w:hAnsi="Times New Roman"/>
                <w:bCs/>
                <w:iCs/>
                <w:sz w:val="28"/>
                <w:szCs w:val="28"/>
              </w:rPr>
              <w:t>2020 год – 24 700,939 тыс. рублей</w:t>
            </w:r>
            <w:r>
              <w:rPr>
                <w:rFonts w:ascii="Times New Roman" w:hAnsi="Times New Roman"/>
                <w:sz w:val="28"/>
                <w:szCs w:val="28"/>
              </w:rPr>
              <w:t>,</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2021 год – 47 285,105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2022 год – 36 110,101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2023 год – 58 165,040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2024 год – 53 983,432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2025 год – 43 876,293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2026 год – 43 876,283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2027 год – 43 876,273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в том числе средства районного бюджета, источником финансового обеспечения которых являются средства краевого и федерального бюджетов– 328 847,494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2017 год – 148 153,066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2018 год – 158 331,128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2019 год – 100,000 тыс. рублей,</w:t>
            </w:r>
          </w:p>
          <w:p w:rsidR="0026133A" w:rsidRDefault="00D532B1" w:rsidP="00A05E67">
            <w:pPr>
              <w:spacing w:after="0" w:line="240" w:lineRule="exact"/>
              <w:rPr>
                <w:rFonts w:ascii="Times New Roman" w:hAnsi="Times New Roman"/>
                <w:bCs/>
                <w:iCs/>
                <w:sz w:val="28"/>
                <w:szCs w:val="28"/>
              </w:rPr>
            </w:pPr>
            <w:r>
              <w:rPr>
                <w:rFonts w:ascii="Times New Roman" w:hAnsi="Times New Roman"/>
                <w:bCs/>
                <w:iCs/>
                <w:sz w:val="28"/>
                <w:szCs w:val="28"/>
              </w:rPr>
              <w:t>2020 год – 535,560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2021 год – 20 695,230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2022 год – 647,750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2023 год – 76,670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2024 год – 76,670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2025 год – 77,150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2026 год – 77,140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2027 год – 77,130 тыс. рублей;</w:t>
            </w:r>
          </w:p>
          <w:p w:rsidR="0026133A" w:rsidRDefault="00D532B1" w:rsidP="00A05E67">
            <w:pPr>
              <w:spacing w:after="0" w:line="240" w:lineRule="exact"/>
              <w:rPr>
                <w:rFonts w:ascii="Times New Roman" w:hAnsi="Times New Roman"/>
                <w:bCs/>
                <w:iCs/>
                <w:sz w:val="28"/>
                <w:szCs w:val="28"/>
              </w:rPr>
            </w:pPr>
            <w:r>
              <w:rPr>
                <w:rFonts w:ascii="Times New Roman" w:hAnsi="Times New Roman"/>
                <w:bCs/>
                <w:iCs/>
                <w:sz w:val="28"/>
                <w:szCs w:val="28"/>
              </w:rPr>
              <w:t>внебюджетные средства – 82 093,848 тыс. рублей,</w:t>
            </w:r>
          </w:p>
          <w:p w:rsidR="0026133A" w:rsidRDefault="00D532B1" w:rsidP="00A05E67">
            <w:pPr>
              <w:spacing w:after="0" w:line="240" w:lineRule="exact"/>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2017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2018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2019 год – 4 021,454 тыс. рублей,</w:t>
            </w:r>
          </w:p>
          <w:p w:rsidR="0026133A" w:rsidRDefault="00D532B1" w:rsidP="00A05E67">
            <w:pPr>
              <w:spacing w:after="0" w:line="240" w:lineRule="exact"/>
              <w:rPr>
                <w:rFonts w:ascii="Times New Roman" w:hAnsi="Times New Roman"/>
                <w:bCs/>
                <w:iCs/>
                <w:sz w:val="28"/>
                <w:szCs w:val="28"/>
              </w:rPr>
            </w:pPr>
            <w:r>
              <w:rPr>
                <w:rFonts w:ascii="Times New Roman" w:hAnsi="Times New Roman"/>
                <w:bCs/>
                <w:iCs/>
                <w:sz w:val="28"/>
                <w:szCs w:val="28"/>
              </w:rPr>
              <w:t>2020 год – 4 072,394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2021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2022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2023 год – 0,000 тыс. рублей,</w:t>
            </w:r>
          </w:p>
          <w:p w:rsidR="0026133A" w:rsidRDefault="00D532B1" w:rsidP="00A05E67">
            <w:pPr>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2024 год – 0,000 тыс. рублей,</w:t>
            </w:r>
          </w:p>
          <w:p w:rsidR="0026133A" w:rsidRDefault="00D532B1" w:rsidP="00A05E67">
            <w:pPr>
              <w:widowControl w:val="0"/>
              <w:autoSpaceDE w:val="0"/>
              <w:autoSpaceDN w:val="0"/>
              <w:adjustRightInd w:val="0"/>
              <w:spacing w:after="0" w:line="240" w:lineRule="exact"/>
              <w:rPr>
                <w:rFonts w:ascii="Times New Roman" w:hAnsi="Times New Roman"/>
                <w:bCs/>
                <w:iCs/>
                <w:sz w:val="28"/>
                <w:szCs w:val="28"/>
              </w:rPr>
            </w:pPr>
            <w:r>
              <w:rPr>
                <w:rFonts w:ascii="Times New Roman" w:hAnsi="Times New Roman"/>
                <w:bCs/>
                <w:iCs/>
                <w:sz w:val="28"/>
                <w:szCs w:val="28"/>
              </w:rPr>
              <w:t>2025 год – 42 000,000 тыс. рублей;</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2026 год – 6 000,000 тыс. рублей;</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2027 год – 26 000,000 тыс. рублей;</w:t>
            </w:r>
          </w:p>
        </w:tc>
      </w:tr>
      <w:bookmarkEnd w:id="1"/>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bCs/>
                <w:sz w:val="28"/>
                <w:szCs w:val="28"/>
              </w:rPr>
              <w:lastRenderedPageBreak/>
              <w:t>Объем налоговых расходов района в рамках реализации муниципальной программы (</w:t>
            </w:r>
            <w:r>
              <w:rPr>
                <w:rFonts w:ascii="Times New Roman" w:hAnsi="Times New Roman"/>
                <w:sz w:val="28"/>
                <w:szCs w:val="28"/>
              </w:rPr>
              <w:t>суммарно за весь период и по годам реализации</w:t>
            </w:r>
            <w:r>
              <w:rPr>
                <w:rFonts w:ascii="Times New Roman" w:hAnsi="Times New Roman"/>
                <w:bCs/>
                <w:sz w:val="28"/>
                <w:szCs w:val="28"/>
              </w:rPr>
              <w:t>)</w:t>
            </w:r>
          </w:p>
        </w:tc>
        <w:tc>
          <w:tcPr>
            <w:tcW w:w="3728"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bCs/>
                <w:sz w:val="28"/>
                <w:szCs w:val="28"/>
              </w:rPr>
              <w:t>Налоговые расходы в рамках реализации муниципальной программы не предусмотрены</w:t>
            </w:r>
          </w:p>
        </w:tc>
      </w:tr>
      <w:tr w:rsidR="0026133A" w:rsidTr="00A05E67">
        <w:tc>
          <w:tcPr>
            <w:tcW w:w="1272" w:type="pct"/>
          </w:tcPr>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Ожидаемые результаты реализации муниципальной программы</w:t>
            </w:r>
          </w:p>
        </w:tc>
        <w:tc>
          <w:tcPr>
            <w:tcW w:w="3728" w:type="pct"/>
          </w:tcPr>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жителей района, систематически занимающихся физической культурой и спортом, в общей численности населения до 47</w:t>
            </w:r>
            <w:r>
              <w:t>,</w:t>
            </w:r>
            <w:r>
              <w:rPr>
                <w:rFonts w:ascii="Times New Roman" w:hAnsi="Times New Roman" w:cs="Times New Roman"/>
                <w:sz w:val="28"/>
                <w:szCs w:val="28"/>
              </w:rPr>
              <w:t>0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 в районе до 10 700 человек;</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доли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w:t>
            </w:r>
            <w:r>
              <w:rPr>
                <w:rFonts w:ascii="Times New Roman" w:hAnsi="Times New Roman" w:cs="Times New Roman"/>
                <w:sz w:val="28"/>
                <w:szCs w:val="28"/>
              </w:rPr>
              <w:lastRenderedPageBreak/>
              <w:t>нормативов, до 45,5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75,5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посещений муниципального бюджетного учреждения «Плавательный бассейн п. Чегдомын» до 50 350 единиц в год; </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штатных работников сферы физической культуры и спорта в районе до 60 человек; </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до 8,9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граждан (6-15 лет), систематически занимающихся в спортивных учреждениях, от общей численности детей 6-15 лет до 96,5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обучающихся и студентов, систематически занимающихся физической культурой и спортом, в общей численности обучающихся и студентов в районе до 71,5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уровня обеспеченности штатными работниками физической культуры и спорта до 66,0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обеспеченности жителей района спортивными залами до 56,0 процента; плоскостными спортивными сооружениями – до 100,0 процентов; бассейнами – до 48,0 процентов;</w:t>
            </w:r>
          </w:p>
          <w:p w:rsidR="00D532B1"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D532B1">
              <w:rPr>
                <w:rFonts w:ascii="Times New Roman" w:hAnsi="Times New Roman" w:cs="Times New Roman"/>
                <w:sz w:val="28"/>
                <w:szCs w:val="28"/>
              </w:rPr>
              <w:t>установка не менее одного физкультурно-оздоровительного комплекса</w:t>
            </w:r>
            <w:r>
              <w:rPr>
                <w:rFonts w:ascii="Times New Roman" w:hAnsi="Times New Roman" w:cs="Times New Roman"/>
                <w:sz w:val="28"/>
                <w:szCs w:val="28"/>
              </w:rPr>
              <w:t>;</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численности активной молодежи, вовлеченной в социальную деятельность – до 85 человек;</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молодых людей, вовлеченных в деятельность детских и молодежных общественных объединений, в общей численности молодежи района 14-30 лет до 20,0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доли молодых людей, вовлеченных в добровольческую деятельность, в общей численности молодых людей района 14-30 лет до 19,5 процентов;</w:t>
            </w:r>
          </w:p>
          <w:p w:rsidR="0026133A" w:rsidRDefault="00D532B1" w:rsidP="00A05E67">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увеличение количества действующих патриотических объединений, клубов, в том числе детских и молодежных до 11 единиц;</w:t>
            </w:r>
          </w:p>
          <w:p w:rsidR="0026133A" w:rsidRDefault="00D532B1" w:rsidP="00A05E67">
            <w:pPr>
              <w:widowControl w:val="0"/>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увеличение доли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до 28,5 процентов</w:t>
            </w:r>
          </w:p>
        </w:tc>
      </w:tr>
    </w:tbl>
    <w:p w:rsidR="0026133A"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Default="00D532B1">
      <w:pPr>
        <w:pStyle w:val="ConsPlusCell"/>
        <w:jc w:val="center"/>
        <w:rPr>
          <w:rFonts w:ascii="Times New Roman" w:hAnsi="Times New Roman" w:cs="Times New Roman"/>
          <w:b/>
          <w:sz w:val="28"/>
          <w:szCs w:val="28"/>
        </w:rPr>
      </w:pPr>
      <w:r>
        <w:rPr>
          <w:rFonts w:ascii="Times New Roman" w:hAnsi="Times New Roman" w:cs="Times New Roman"/>
          <w:sz w:val="28"/>
          <w:szCs w:val="28"/>
        </w:rPr>
        <w:t>_____________</w:t>
      </w:r>
      <w:r>
        <w:rPr>
          <w:rFonts w:ascii="Times New Roman" w:hAnsi="Times New Roman" w:cs="Times New Roman"/>
          <w:b/>
          <w:sz w:val="28"/>
          <w:szCs w:val="28"/>
        </w:rPr>
        <w:br w:type="page"/>
      </w:r>
    </w:p>
    <w:p w:rsidR="0026133A" w:rsidRPr="002A7A52" w:rsidRDefault="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lastRenderedPageBreak/>
        <w:t>Характеристика текущего состояния физической культуры, спорта и молодежной политики в районе, основные проблемы</w:t>
      </w:r>
    </w:p>
    <w:p w:rsidR="0026133A" w:rsidRPr="002A7A52" w:rsidRDefault="0026133A">
      <w:pPr>
        <w:pStyle w:val="ConsPlusCell"/>
        <w:ind w:firstLine="709"/>
        <w:jc w:val="both"/>
        <w:rPr>
          <w:rFonts w:ascii="Times New Roman" w:hAnsi="Times New Roman" w:cs="Times New Roman"/>
          <w:sz w:val="28"/>
          <w:szCs w:val="28"/>
        </w:rPr>
      </w:pP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Приоритетом социальной политики края, определенным Стратегией социального и экономического развития Хабаровского края на период до 2030 года, является формирование условий, обеспечивающих привлекательность территории края для проживания населения, привлечения новых жителей, закрепления проживающего и прибывающего населения.</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Проводимый на сегодняшний день экономический курс, устанавливающий приоритетные задачи социально-экономического развития края, определяет конкретные первоочередные шаги в социально-культурных сферах, в том числе в сфере физической культуры, спорта и молодежной политики.</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По каждому из направлений сферы физической культуры, спорта и молодежной политики края происходят устойчивые изменения, складывающиеся в целостную положительную динамику развития системы.</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В настоящее время 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 трудовая занятость.</w:t>
      </w:r>
    </w:p>
    <w:p w:rsidR="0026133A" w:rsidRPr="002A7A52" w:rsidRDefault="00D532B1">
      <w:pPr>
        <w:spacing w:after="0" w:line="240" w:lineRule="auto"/>
        <w:ind w:firstLine="709"/>
        <w:jc w:val="both"/>
        <w:rPr>
          <w:rFonts w:ascii="Times New Roman" w:hAnsi="Times New Roman" w:cs="Times New Roman"/>
          <w:sz w:val="28"/>
          <w:szCs w:val="28"/>
        </w:rPr>
      </w:pPr>
      <w:proofErr w:type="gramStart"/>
      <w:r w:rsidRPr="002A7A52">
        <w:rPr>
          <w:rFonts w:ascii="Times New Roman" w:hAnsi="Times New Roman" w:cs="Times New Roman"/>
          <w:sz w:val="28"/>
          <w:szCs w:val="28"/>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roofErr w:type="gramEnd"/>
    </w:p>
    <w:p w:rsidR="0026133A" w:rsidRPr="002A7A52" w:rsidRDefault="00D532B1">
      <w:pPr>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Верхнебуреинском муниципальном районе продолжают работу 3 учреждения дополнительного образования спортивной направленности.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Из них: 1 - спортивная школа; 2–внешкольных центра.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Общая численность штатных работников отрасли в 2023 году составила 72 человека. Обеспеченность штатными работниками физической культуры и спорта - 62,0 процента.</w:t>
      </w:r>
    </w:p>
    <w:p w:rsidR="0026133A" w:rsidRPr="002A7A52" w:rsidRDefault="00D532B1">
      <w:pPr>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Количество штатных работников в общеобразовательных учреждениях составляет 18 человек.</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результате продолжающихся преобразований в образовательных учреждениях снизилось количество штатных работников в учреждениях среднего профессионального образования.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Район сегодня испытывает дефицит в квалифицированных кадрах в сфере физической культуры и спорта: выпускники учебных заведений, </w:t>
      </w:r>
      <w:r w:rsidRPr="002A7A52">
        <w:rPr>
          <w:rFonts w:ascii="Times New Roman" w:hAnsi="Times New Roman" w:cs="Times New Roman"/>
          <w:sz w:val="28"/>
          <w:szCs w:val="28"/>
        </w:rPr>
        <w:lastRenderedPageBreak/>
        <w:t xml:space="preserve">занимающихся подготовкой данных специалистов, не работают по специальности из-за низкого уровня заработной платы, ощущается недостаток специалистов по работе с детьми, имеющими отклонения в состоянии здоровья.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7A52">
        <w:rPr>
          <w:rFonts w:ascii="Times New Roman" w:hAnsi="Times New Roman" w:cs="Times New Roman"/>
          <w:sz w:val="28"/>
          <w:szCs w:val="28"/>
        </w:rPr>
        <w:t xml:space="preserve">В связи с реализацией </w:t>
      </w:r>
      <w:hyperlink r:id="rId8" w:history="1">
        <w:r w:rsidRPr="002A7A52">
          <w:rPr>
            <w:rStyle w:val="a4"/>
            <w:rFonts w:ascii="Times New Roman" w:hAnsi="Times New Roman" w:cs="Times New Roman"/>
            <w:color w:val="auto"/>
            <w:sz w:val="28"/>
            <w:szCs w:val="28"/>
            <w:u w:val="none"/>
          </w:rPr>
          <w:t>Указа Президента Российской Федерации от 24 марта 2014 года № 172</w:t>
        </w:r>
      </w:hyperlink>
      <w:r w:rsidRPr="002A7A52">
        <w:rPr>
          <w:rFonts w:ascii="Times New Roman" w:hAnsi="Times New Roman" w:cs="Times New Roman"/>
          <w:sz w:val="28"/>
          <w:szCs w:val="28"/>
        </w:rPr>
        <w:t xml:space="preserve"> по поэтапному внедрению на территории Российской Федерации Всероссийского физкультурно-спортивного комплекса «Готов к труду и обороне» (ГТО), повышением роста интереса населения района к занятиям спортом требуется значительное увеличение площадей спортивных сооружений, а также количества простейших плоскостных сооружений, отвечающих современным требованиям к их оснащению.</w:t>
      </w:r>
      <w:proofErr w:type="gramEnd"/>
      <w:r w:rsidRPr="002A7A52">
        <w:rPr>
          <w:rFonts w:ascii="Times New Roman" w:hAnsi="Times New Roman" w:cs="Times New Roman"/>
          <w:sz w:val="28"/>
          <w:szCs w:val="28"/>
        </w:rPr>
        <w:t xml:space="preserve"> Построенный в 2008 году физкультурно-оздоровительный комплекс востребован жителями района всех возрастов.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Всего на территории района находится 71 спортивный объект различного типа, из которых 27 являются плоскостными сооружениями, 16 - спортивных залов, 2 объекта для стрелковых видов спорта и 26 – другие спортивные объекты с нестандартными размерами, большая часть из которых расположена в образовательных организациях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Так, обеспеченность основными категориями спортивных сооружений в районе в 2023 году составила: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спортивными залами –55,5 процента от норматива;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плоскостными спортивными сооружениями – 100,0 процентов от норматива;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бассейнами – 47,9 процентов от норматива.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настоящее время вопрос развития спортивной материальной базы района, в том числе образовательных организаций,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о проводимых физкультурных и спортивных мероприятиях, о результатах выступлений спортсменов на соревнованиях. Данная информация также размещается в сети «Интернет» на официальном сайте администрации Верхнебуреинского муниципального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разного уровня физической подготовки.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образование любительских спортивных обществ. Наиболее эффективной организационной формой развития массового спорта и повышения его </w:t>
      </w:r>
      <w:r w:rsidRPr="002A7A52">
        <w:rPr>
          <w:rFonts w:ascii="Times New Roman" w:hAnsi="Times New Roman" w:cs="Times New Roman"/>
          <w:sz w:val="28"/>
          <w:szCs w:val="28"/>
        </w:rPr>
        <w:lastRenderedPageBreak/>
        <w:t>социальной значимости является физкультурно-спортивный клуб по месту жительства, который способен выступить организатором спортивной активности жителей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Для дальнейшего развития физической культуры и спорта остается недостаточным количество спортивных сооружений, особенно в сельской </w:t>
      </w:r>
      <w:proofErr w:type="gramStart"/>
      <w:r w:rsidRPr="002A7A52">
        <w:rPr>
          <w:rFonts w:ascii="Times New Roman" w:hAnsi="Times New Roman" w:cs="Times New Roman"/>
          <w:sz w:val="28"/>
          <w:szCs w:val="28"/>
        </w:rPr>
        <w:t>местности</w:t>
      </w:r>
      <w:proofErr w:type="gramEnd"/>
      <w:r w:rsidRPr="002A7A52">
        <w:rPr>
          <w:rFonts w:ascii="Times New Roman" w:hAnsi="Times New Roman" w:cs="Times New Roman"/>
          <w:sz w:val="28"/>
          <w:szCs w:val="28"/>
        </w:rPr>
        <w:t xml:space="preserve">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районе ощутим недостаток в специализированных спортивных сооружениях: стрельбищах, легкоатлетических манежах, велотреках, лыжных базах, комплекс с искусственным льдом.</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Состояние существующей материально-технической базы не соответствует современным требованиям развития физической культуры и спорта, не позволяет проводить официальные соревнования на межрегиональном уровне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Необходимо перейти к формированию новой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медицины и управления.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Приоритетные задачи социально-экономического развития района требуют продолжения реализации государственной молодежной политики в рамках идеи создания условий для интеграции молодых граждан в социально-экономические, общественно-политические и социокультурные отношения с целью увеличения их вклада в развитие региона.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В соответствии с данными Территориального органа Федеральной службы государственной статистики по Хабаровскому краю численность молодежи Верхнебуреинского муниципального района по состоянию на 01 января 2023 года составила 6756 человек или 27,2 процента от всего населения района.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района в целом.</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Вместе с тем в настоящее время в молодежной среде существуют проблемы, которые сдерживают её развитие и приводят к снижению репродуктивного, интеллектуального и экономического потенциала общества.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Ключевыми проблемами, характеризующими положение молодежи, являются: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lastRenderedPageBreak/>
        <w:t>- несоответствие жизненных установок, ценностей и моделей поведения молодых людей потребностям государства и общества;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низкий уровень интереса у молодежи к участию в общественно-политической жизни общества.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Социологические исследования показывают, что оценка позитивного отношения государства, а, следовательно, и властных структур, действующих от его лица, к молодежи, по-прежнему, достаточно низкая (чуть более 10 процентов от числа опрошенной молодежи). Хотя и прослеживается незначительная устойчивая положительная динамика изменения оценок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Результаты анализа показывают, что чем старше становится молодой человек, совершая переход из разряда «организованной» (17-летней молодежи), как правило, учащейся молодежи, тем в меньшей степени он ощущает на себе позитивное влияние молодежной политики. Это дает основание предположить, что большинство молодежи «выпадает» из зоны влияния органов управления. Как следствие, молодежь недостаточно владеет информацией о молодежных программах и проектах, не ощущает </w:t>
      </w:r>
      <w:proofErr w:type="gramStart"/>
      <w:r w:rsidRPr="002A7A52">
        <w:rPr>
          <w:rFonts w:ascii="Times New Roman" w:hAnsi="Times New Roman" w:cs="Times New Roman"/>
          <w:sz w:val="28"/>
          <w:szCs w:val="28"/>
        </w:rPr>
        <w:t>тех условий</w:t>
      </w:r>
      <w:proofErr w:type="gramEnd"/>
      <w:r w:rsidRPr="002A7A52">
        <w:rPr>
          <w:rFonts w:ascii="Times New Roman" w:hAnsi="Times New Roman" w:cs="Times New Roman"/>
          <w:sz w:val="28"/>
          <w:szCs w:val="28"/>
        </w:rPr>
        <w:t>, которые позволяют ей использовать свой потенциал на разных этапах своего развития.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С 2014 года молодежная политика в районе реализовывалась в рамках </w:t>
      </w:r>
      <w:r w:rsidRPr="002A7A52">
        <w:rPr>
          <w:rStyle w:val="a4"/>
          <w:rFonts w:ascii="Times New Roman" w:hAnsi="Times New Roman" w:cs="Times New Roman"/>
          <w:color w:val="auto"/>
          <w:sz w:val="28"/>
          <w:szCs w:val="28"/>
          <w:u w:val="none"/>
        </w:rPr>
        <w:t>муниципальной программы</w:t>
      </w:r>
      <w:r w:rsidRPr="002A7A52">
        <w:rPr>
          <w:rFonts w:ascii="Times New Roman" w:hAnsi="Times New Roman" w:cs="Times New Roman"/>
          <w:sz w:val="28"/>
          <w:szCs w:val="28"/>
        </w:rPr>
        <w:t xml:space="preserve"> «Развитие молодежной и семейной политики в Верхнебуреинском муниципальном районе», утвержденной </w:t>
      </w:r>
      <w:r w:rsidRPr="002A7A52">
        <w:rPr>
          <w:rStyle w:val="a4"/>
          <w:rFonts w:ascii="Times New Roman" w:hAnsi="Times New Roman" w:cs="Times New Roman"/>
          <w:color w:val="auto"/>
          <w:sz w:val="28"/>
          <w:szCs w:val="28"/>
          <w:u w:val="none"/>
        </w:rPr>
        <w:t>постановлением администрации района от 19.11.2013 г. № 1161</w:t>
      </w:r>
      <w:r w:rsidRPr="002A7A52">
        <w:rPr>
          <w:rFonts w:ascii="Times New Roman" w:hAnsi="Times New Roman" w:cs="Times New Roman"/>
          <w:sz w:val="28"/>
          <w:szCs w:val="28"/>
        </w:rPr>
        <w:t>. За период действия программы отмечены следующие изменения. Увеличилось число детских и молодежных общественных организаций. Возросла доля молодых людей, участвующих в мероприятиях (конкурсах, фестивалях, олимпиадах) научно-технической и творческой направленности, в общей численности молодежи района в возрасте 14 - 30.</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настоящее время молодежная политика в районе имеет следующие основные характеристики.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Деятельность по работе с молодежью осуществляют сотрудники учреждений культуры, спорта, дополнительного образования.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Среди других мероприятий по развитию здорового образа жизни следует выделить турниры и соревнования по различным видам «уличного» спорта и творчества (</w:t>
      </w:r>
      <w:r w:rsidRPr="002A7A52">
        <w:rPr>
          <w:rFonts w:ascii="Times New Roman" w:hAnsi="Times New Roman" w:cs="Times New Roman"/>
          <w:sz w:val="28"/>
          <w:szCs w:val="28"/>
          <w:lang w:val="en-US"/>
        </w:rPr>
        <w:t>street</w:t>
      </w:r>
      <w:r w:rsidRPr="002A7A52">
        <w:rPr>
          <w:rFonts w:ascii="Times New Roman" w:hAnsi="Times New Roman" w:cs="Times New Roman"/>
          <w:sz w:val="28"/>
          <w:szCs w:val="28"/>
        </w:rPr>
        <w:t xml:space="preserve"> </w:t>
      </w:r>
      <w:r w:rsidRPr="002A7A52">
        <w:rPr>
          <w:rFonts w:ascii="Times New Roman" w:hAnsi="Times New Roman" w:cs="Times New Roman"/>
          <w:sz w:val="28"/>
          <w:szCs w:val="28"/>
          <w:lang w:val="en-US"/>
        </w:rPr>
        <w:t>workout</w:t>
      </w:r>
      <w:r w:rsidRPr="002A7A52">
        <w:rPr>
          <w:rFonts w:ascii="Times New Roman" w:hAnsi="Times New Roman" w:cs="Times New Roman"/>
          <w:sz w:val="28"/>
          <w:szCs w:val="28"/>
        </w:rPr>
        <w:t>, соревнования среди дворовых команд, пляжный волейбол, футбол и др.)</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Приоритетным направлением социальной политики в районе является </w:t>
      </w:r>
      <w:r w:rsidRPr="002A7A52">
        <w:rPr>
          <w:rFonts w:ascii="Times New Roman" w:hAnsi="Times New Roman" w:cs="Times New Roman"/>
          <w:sz w:val="28"/>
          <w:szCs w:val="28"/>
        </w:rPr>
        <w:lastRenderedPageBreak/>
        <w:t>патриотическое воспитание граждан, в том числе детей и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7A52">
        <w:rPr>
          <w:rFonts w:ascii="Times New Roman" w:hAnsi="Times New Roman" w:cs="Times New Roman"/>
          <w:sz w:val="28"/>
          <w:szCs w:val="28"/>
        </w:rPr>
        <w:t>В рамках комплексной работы по патриотическому воспитанию в районе органами по работе с молодежью</w:t>
      </w:r>
      <w:proofErr w:type="gramEnd"/>
      <w:r w:rsidRPr="002A7A52">
        <w:rPr>
          <w:rFonts w:ascii="Times New Roman" w:hAnsi="Times New Roman" w:cs="Times New Roman"/>
          <w:sz w:val="28"/>
          <w:szCs w:val="28"/>
        </w:rPr>
        <w:t xml:space="preserve"> осуществляется координация деятельности военно-патриотических объединений. В настоящее время на территории района действует 2 патриотических объединения, 7 кадетских классов, 2 церемониальных отряда: военно-патриотические объединения «</w:t>
      </w:r>
      <w:proofErr w:type="spellStart"/>
      <w:r w:rsidRPr="002A7A52">
        <w:rPr>
          <w:rFonts w:ascii="Times New Roman" w:hAnsi="Times New Roman" w:cs="Times New Roman"/>
          <w:sz w:val="28"/>
          <w:szCs w:val="28"/>
        </w:rPr>
        <w:t>Росич</w:t>
      </w:r>
      <w:proofErr w:type="spellEnd"/>
      <w:r w:rsidRPr="002A7A52">
        <w:rPr>
          <w:rFonts w:ascii="Times New Roman" w:hAnsi="Times New Roman" w:cs="Times New Roman"/>
          <w:sz w:val="28"/>
          <w:szCs w:val="28"/>
        </w:rPr>
        <w:t>» и «Стремительный», церемониальный отряд «Звезда» и «Исток».</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Определяющим элементом работы с активной частью молодежи является поддержка детского и молодежного общественного движения, молодежной и студенческой инициативы, молодежного управленческого кадрового резерва.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В рамках поддержки талантливой молодежи представители района ежегодно участвуют в Дальневосточном фестивале «Студенческая весна», который объединил в себе конкурс научных исследований студентов по восьми направлениям и пять творческих конкурсов.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Одним из молодежных движений в районе является КВН-движение. Всего в районе 6 молодежных и школьных команды с общей численностью около 50 человек.</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Вовлечение в трудовую деятельность позволяет молодым людям, проходя важный этап социализации, эффективно включаться в экономику района, получать первичный опыт взаимодействия с работодателем и средства на удовлетворение личных потребностей. Коллективные формы обеспечения летней занятости, такие как студенческие трудовые отряды, позволяют молодежи, находясь среди своих сверстников, чувствовать себя комфортно в новом месте и коллективе, а также снижают вероятность наступления других рисков.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Для создания условий эффективной социализации молодежи, находящейся в трудной жизненной ситуации, в районе осуществляется комплекс мер.</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На постоянной основе проводится ряд физкультурно-массовых мероприятий с привлечением подростков группы риска. Так, в 2023 году проведено: 78 спортивных и физкультурных мероприятия, с участием более 2000 человек.</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Ежегодно учреждения дополнительного образования спортивной направленности района проводят работу по привлечению к спорту и физической культуре детей и подростков из малообеспеченных семей, из неблагополучных семей, семей «группы риска», подростков, состоящих на учете в комиссиях по делам несовершеннолетних. Зачисление и тренировки в учреждениях спортивной направленности проводятся бесплатно.</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Одним из способов борьбы с правонарушениями в молодежной среде является создание альтернативных форм занятости для социализации и самореализации в виде добровольчества и трудовой деятельности. На территории района организованы различные формы занятости несовершеннолетних, включающие в себя занятость в трудовых отрядах, а также добровольческую деятельность, спортивные мероприятия.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lastRenderedPageBreak/>
        <w:t>Асоциальные проявления, в том числе экстремистской направленности, в молодежной среде представляют серьезную угрозу стабильности и безопасности страны в целом. Профилактика негативных настроений среди молодежи осуществляется посредством межведомственного взаимодействия структурных подразделений района по работе с подростками и молодежью.</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Сегодня молодежь рассматривается в качестве полноправного субъекта молодежной политики, основного партнера властей всех уровней в ее выработке и реализации. Современная молодежная политика ориентирована на максимальное включение молодежи в социальную практику,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Одной из существенных проблем является снижение абсолютной численности и доли молодежи в структуре населения в связи с негативными демографическими процессами. Учитывая тот факт, что данная тенденция актуальна для всей России, в районе угроза снижения числа молодежи стоит особенно остро.</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Ухудшается состояние физического здоровья молодого поколения, снижается двигательная активность, не сокращается количество молодых людей, употребляющих алкогольные напитки.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Каждый второй подросток, состоящий на профилактическом учете в подразделениях по делам несовершеннолетних, посещает кружки и секции.</w:t>
      </w:r>
      <w:r w:rsidRPr="002A7A52">
        <w:rPr>
          <w:rFonts w:ascii="Times New Roman" w:hAnsi="Times New Roman" w:cs="Times New Roman"/>
          <w:sz w:val="28"/>
          <w:szCs w:val="28"/>
        </w:rPr>
        <w:br/>
        <w:t xml:space="preserve">Значительная часть молодежи не в состоянии успешно адаптироваться к современной экономической ситуации и реализовать свои профессиональные устремления.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 экономического развития. У значительной части молодежи отсутствуют стремление к общественной деятельности, навыки самоуправления.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районе существует проблема с недостаточной инфраструктурной обеспеченностью молодежной сферы. Все еще не хватает структур по работе с подростками и молодежью по месту жительства, таких как подростково-молодежные клубы, дома молодежи, молодежные центры. Так же многие из действующих учреждений не имеют должного оснащения и кадрового обеспечения, что заметно снижает эффективность их работы.</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Кроме того, одной из острых проблем современной молодежи района, несмотря на активное пользование, ресурсами сети «Интернет», включая социальные сети, форумы, информационные порталы, остается информационный вакуум в молодежной среде, отсутствие четких механизмов позитивного воздействия на подрастающее поколение, обмена качественным, развивающим контентом.</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lastRenderedPageBreak/>
        <w:t>Решение проблемы информационного обеспечения государственной молодежной политики требует развития следующих направлений:</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создание и постоянное развитие системы информирования населения о возможностях и услугах, предоставляемых учреждениями, органами по делам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активное использование новых информационных технологий в деятельности учреждений с привлечением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создание и обеспечение работы сайтов учреждений органов по делам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Вместе с тем продолжают оставаться нерешенными некоторые проблемы:</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1) слабая межотраслевая координация в сфере молодежной политики;</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2) несформированность эффективной системы выявления и сопровождения талантливой и активной молодежи;</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3) невысокий уровень гражданской активности и роли молодежи в общественно-политических процессах;</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4) ограниченность инфраструктуры государственных и муниципальных учреждений и социальных служб для молодежи, направлений их деятельности, адекватно отвечающих потребностям, интересам и проблемам молодежи;</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5) не завершен поиск эффективных форм организации добровольческого (волонтерского), движения, остается значительным разрыв между потребностями в волонтерском труде и количеством добровольцев;</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6) наблюдается направленность мероприятий молодежной политики на молодых людей, обучающихся в учебных заведениях, отсутствие системной работы с работающей молодежью.</w:t>
      </w:r>
    </w:p>
    <w:p w:rsidR="0026133A" w:rsidRPr="002A7A52" w:rsidRDefault="00D532B1">
      <w:pPr>
        <w:pStyle w:val="formattext"/>
        <w:spacing w:before="0" w:beforeAutospacing="0" w:after="0" w:afterAutospacing="0"/>
        <w:ind w:firstLine="709"/>
        <w:jc w:val="both"/>
        <w:rPr>
          <w:sz w:val="28"/>
          <w:szCs w:val="28"/>
        </w:rPr>
      </w:pPr>
      <w:r w:rsidRPr="002A7A52">
        <w:rP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района.</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2. Цели и задачи Программы</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Для реализации стратегической государственной политики края в сфере физической культуры, спорта и молодежной политики в районе определены следующие приоритетные направления: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модернизация системы физического воспитания различных категорий и групп населения;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развитие регионального потенциала в сфере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повышение интереса различных категорий граждан к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w:t>
      </w:r>
      <w:r w:rsidRPr="002A7A52">
        <w:rPr>
          <w:rFonts w:ascii="Times New Roman" w:hAnsi="Times New Roman" w:cs="Times New Roman"/>
          <w:sz w:val="28"/>
          <w:szCs w:val="28"/>
        </w:rPr>
        <w:lastRenderedPageBreak/>
        <w:t>здорового образа жизни);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формирование системы ценностей и мировоззрения молодежи, способствующей качественной реализации её потенциала;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создание условий для максимальной реализации потенциала молодёжи в социально-экономической сфере;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развитие информационного поля возможностей для реализации потенциала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Государственная политика по развитию физической культуры, спорта и молодежной политики на территории района в перспективе будет осуществляться на основе следующих принципов: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концентрации усилий по приоритетным направлениям развития;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безусловного выполнения государственного заказа;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обеспечения доступности услуг, оказываемых учреждениями и организациями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открытого участия физкультурно-спортивных организаций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независимости оценки результатов реализации Программы;</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обеспечения возможности участия молодежи в разработке и принятии решений в сфере реализации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обеспечения доступности к инфраструктуре, инструментам и механизмам реализации молодёжной политики всех категорий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 поддержки деятельности молодежных общественных объединений и организаций;</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повышения эффективности использования информационных ресурсов и инфраструктуры в интересах реализации государственной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взаимодействия различных ведом</w:t>
      </w:r>
      <w:proofErr w:type="gramStart"/>
      <w:r w:rsidRPr="002A7A52">
        <w:rPr>
          <w:rFonts w:ascii="Times New Roman" w:hAnsi="Times New Roman" w:cs="Times New Roman"/>
          <w:sz w:val="28"/>
          <w:szCs w:val="28"/>
        </w:rPr>
        <w:t>ств пр</w:t>
      </w:r>
      <w:proofErr w:type="gramEnd"/>
      <w:r w:rsidRPr="002A7A52">
        <w:rPr>
          <w:rFonts w:ascii="Times New Roman" w:hAnsi="Times New Roman" w:cs="Times New Roman"/>
          <w:sz w:val="28"/>
          <w:szCs w:val="28"/>
        </w:rPr>
        <w:t>и реализации государственной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учета интересов и потребностей различных групп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участие молодых граждан в разработке и реализации приоритетных направлений государственной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Целями Программы являются:</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создание условий, обеспечивающих возможность гражданам систематически заниматься физической культурой и спортом,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повышение результативности выступлений спортсменов района на краевых и региональных соревнованиях,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создание условий для успешной социализации и эффективной самореализации детей и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Достижение цели предполагает решение ряда задач:</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 Создание условий для вовлечения различных групп населения района к регулярным занятиям физической культурой и спортом.</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2. Повышение эффективности системы подготовки спортивного резерва.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3. Развитие инфраструктуры сферы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4. Развитие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Достижение целей и решение задач Программы будут осуществляться </w:t>
      </w:r>
      <w:r w:rsidRPr="002A7A52">
        <w:rPr>
          <w:rFonts w:ascii="Times New Roman" w:hAnsi="Times New Roman" w:cs="Times New Roman"/>
          <w:sz w:val="28"/>
          <w:szCs w:val="28"/>
        </w:rPr>
        <w:lastRenderedPageBreak/>
        <w:t>путем скоординированного выполнения комплекса взаимоувязанных по срокам, ресурсам, исполнителям и результатам мероприятий.</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Решение поставленных задач путем реализации системно ориентированных мероприятий будет способствовать наиболее эффективному и рациональному достижению цели программы по созданию условий для развития потенциала молодежи и последующего включения ее в процессы общественно-политического, социально-экономического и культурного развития района.</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3. Ожидаемые результаты реализации Программы и перечень показателей (индикаторов) Программы</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Основными ожидаемыми результатами реализации Программы должны стать повышение роли и вклада физической культуры, спорта и молодежной политики в социально-экономическое развитие района, что позволит к 2026году:</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жителей района, систематически занимающихся физической культурой и спортом, в общей численности населения до 47</w:t>
      </w:r>
      <w:r w:rsidRPr="002A7A52">
        <w:t>,</w:t>
      </w:r>
      <w:r w:rsidRPr="002A7A52">
        <w:rPr>
          <w:rFonts w:ascii="Times New Roman" w:hAnsi="Times New Roman" w:cs="Times New Roman"/>
          <w:sz w:val="28"/>
          <w:szCs w:val="28"/>
        </w:rPr>
        <w:t>0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 в районе до 10 700 человек;</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45,5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75,5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увеличение количества посещений муниципального бюджетного учреждения «Плавательный бассейн п. Чегдомын» до 50 350 единиц в год; </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увеличение количества штатных работников сферы физической культуры и спорта в районе до 60 человек; </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до 8,9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граждан (6-15 лет), систематически занимающихся в спортивных учреждениях, от общей численности детей 6-15 лет до 96,5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обучающихся и студентов, систематически занимающихся физической культурой и спортом, в общей численности обучающихся и студентов в районе до 71,5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уровня обеспеченности штатными работниками физической культуры и спорта до 66,0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увеличение обеспеченности жителей района спортивными залами до </w:t>
      </w:r>
      <w:r w:rsidRPr="002A7A52">
        <w:rPr>
          <w:rFonts w:ascii="Times New Roman" w:hAnsi="Times New Roman" w:cs="Times New Roman"/>
          <w:sz w:val="28"/>
          <w:szCs w:val="28"/>
        </w:rPr>
        <w:lastRenderedPageBreak/>
        <w:t>56,0 процента; плоскостными спортивными сооружениями – до 100,0 процентов; бассейнами – до 48,0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установка не менее одного физкультурно-оздоровительного комплекса;</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численности активной молодежи, вовлеченной в социальную деятельность – до 85 человек;</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молодых людей, вовлеченных в деятельность детских и молодежных общественных объединений, в общей численности молодежи района 14-30 лет до 20,0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доли молодых людей, вовлеченных в добровольческую деятельность, в общей численности молодых людей района 14-30 лет до 19,5 процентов;</w:t>
      </w:r>
    </w:p>
    <w:p w:rsidR="00D532B1" w:rsidRPr="002A7A52" w:rsidRDefault="00D532B1" w:rsidP="00D532B1">
      <w:pPr>
        <w:pStyle w:val="ConsPlusCell"/>
        <w:ind w:firstLine="709"/>
        <w:jc w:val="both"/>
        <w:rPr>
          <w:rFonts w:ascii="Times New Roman" w:hAnsi="Times New Roman" w:cs="Times New Roman"/>
          <w:sz w:val="28"/>
          <w:szCs w:val="28"/>
        </w:rPr>
      </w:pPr>
      <w:r w:rsidRPr="002A7A52">
        <w:rPr>
          <w:rFonts w:ascii="Times New Roman" w:hAnsi="Times New Roman" w:cs="Times New Roman"/>
          <w:sz w:val="28"/>
          <w:szCs w:val="28"/>
        </w:rPr>
        <w:t>- увеличение количества действующих патриотических объединений, клубов, в том числе детских и молодежных до 11 единиц;</w:t>
      </w:r>
    </w:p>
    <w:p w:rsidR="0026133A" w:rsidRPr="002A7A52" w:rsidRDefault="00D532B1" w:rsidP="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eastAsia="Calibri" w:hAnsi="Times New Roman" w:cs="Times New Roman"/>
          <w:sz w:val="28"/>
          <w:szCs w:val="28"/>
        </w:rPr>
        <w:t>- увеличение доли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до 28,5 процентов.</w:t>
      </w:r>
      <w:r w:rsidRPr="002A7A52">
        <w:rPr>
          <w:rFonts w:ascii="Times New Roman" w:hAnsi="Times New Roman" w:cs="Times New Roman"/>
          <w:sz w:val="28"/>
          <w:szCs w:val="28"/>
        </w:rPr>
        <w:t xml:space="preserve"> Эти результаты приведут к созданию основных условий для развития физической культуры, спорта и молодежной политики как составной части государственной социальной политики. Сведения о показателях (индикаторах) приведены в Приложении 1 к Программе.</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3.1. Методика сбора информации и расчета показателей (индикаторов)</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данном разделе представлены методика сбора информации и расчета показателей (индикаторов) программы.</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 Удельный вес жителей района, систематически занимающихся физической культурой и спортом, в общей численности населения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7A52">
        <w:rPr>
          <w:rFonts w:ascii="Times New Roman" w:hAnsi="Times New Roman" w:cs="Times New Roman"/>
          <w:sz w:val="28"/>
          <w:szCs w:val="28"/>
        </w:rPr>
        <w:t>Дз</w:t>
      </w:r>
      <w:proofErr w:type="spellEnd"/>
      <w:r w:rsidRPr="002A7A52">
        <w:rPr>
          <w:rFonts w:ascii="Times New Roman" w:hAnsi="Times New Roman" w:cs="Times New Roman"/>
          <w:sz w:val="28"/>
          <w:szCs w:val="28"/>
        </w:rPr>
        <w:t xml:space="preserve"> = </w:t>
      </w:r>
      <w:proofErr w:type="spellStart"/>
      <w:r w:rsidRPr="002A7A52">
        <w:rPr>
          <w:rFonts w:ascii="Times New Roman" w:hAnsi="Times New Roman" w:cs="Times New Roman"/>
          <w:sz w:val="28"/>
          <w:szCs w:val="28"/>
        </w:rPr>
        <w:t>Чз</w:t>
      </w:r>
      <w:proofErr w:type="spellEnd"/>
      <w:r w:rsidRPr="002A7A52">
        <w:rPr>
          <w:rFonts w:ascii="Times New Roman" w:hAnsi="Times New Roman" w:cs="Times New Roman"/>
          <w:sz w:val="28"/>
          <w:szCs w:val="28"/>
        </w:rPr>
        <w:t>/ (</w:t>
      </w:r>
      <w:proofErr w:type="spellStart"/>
      <w:r w:rsidRPr="002A7A52">
        <w:rPr>
          <w:rFonts w:ascii="Times New Roman" w:hAnsi="Times New Roman" w:cs="Times New Roman"/>
          <w:sz w:val="28"/>
          <w:szCs w:val="28"/>
        </w:rPr>
        <w:t>Чн</w:t>
      </w:r>
      <w:proofErr w:type="spellEnd"/>
      <w:r w:rsidRPr="002A7A52">
        <w:rPr>
          <w:rFonts w:ascii="Times New Roman" w:hAnsi="Times New Roman" w:cs="Times New Roman"/>
          <w:sz w:val="28"/>
          <w:szCs w:val="28"/>
        </w:rPr>
        <w:t xml:space="preserve"> – </w:t>
      </w:r>
      <w:proofErr w:type="spellStart"/>
      <w:r w:rsidRPr="002A7A52">
        <w:rPr>
          <w:rFonts w:ascii="Times New Roman" w:hAnsi="Times New Roman" w:cs="Times New Roman"/>
          <w:sz w:val="28"/>
          <w:szCs w:val="28"/>
        </w:rPr>
        <w:t>Чнп</w:t>
      </w:r>
      <w:proofErr w:type="spellEnd"/>
      <w:r w:rsidRPr="002A7A52">
        <w:rPr>
          <w:rFonts w:ascii="Times New Roman" w:hAnsi="Times New Roman" w:cs="Times New Roman"/>
          <w:sz w:val="28"/>
          <w:szCs w:val="28"/>
        </w:rPr>
        <w:t>) х 100,</w:t>
      </w:r>
    </w:p>
    <w:p w:rsidR="0026133A" w:rsidRPr="002A7A52" w:rsidRDefault="00D532B1">
      <w:pPr>
        <w:widowControl w:val="0"/>
        <w:autoSpaceDE w:val="0"/>
        <w:autoSpaceDN w:val="0"/>
        <w:adjustRightInd w:val="0"/>
        <w:spacing w:after="0" w:line="240" w:lineRule="auto"/>
        <w:jc w:val="both"/>
        <w:rPr>
          <w:rFonts w:ascii="Times New Roman" w:hAnsi="Times New Roman" w:cs="Times New Roman"/>
          <w:sz w:val="28"/>
          <w:szCs w:val="28"/>
        </w:rPr>
      </w:pPr>
      <w:r w:rsidRPr="002A7A52">
        <w:rPr>
          <w:rFonts w:ascii="Times New Roman" w:hAnsi="Times New Roman" w:cs="Times New Roman"/>
          <w:sz w:val="28"/>
          <w:szCs w:val="28"/>
        </w:rPr>
        <w:t>где: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7A52">
        <w:rPr>
          <w:rFonts w:ascii="Times New Roman" w:hAnsi="Times New Roman" w:cs="Times New Roman"/>
          <w:sz w:val="28"/>
          <w:szCs w:val="28"/>
        </w:rPr>
        <w:t>Дз</w:t>
      </w:r>
      <w:proofErr w:type="spellEnd"/>
      <w:r w:rsidRPr="002A7A52">
        <w:rPr>
          <w:rFonts w:ascii="Times New Roman" w:hAnsi="Times New Roman" w:cs="Times New Roman"/>
          <w:sz w:val="28"/>
          <w:szCs w:val="28"/>
        </w:rPr>
        <w:t xml:space="preserve"> – удельный вес жителей района, систематически занимающихся физической культурой и спортом, в общей численности населения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7A52">
        <w:rPr>
          <w:rFonts w:ascii="Times New Roman" w:hAnsi="Times New Roman" w:cs="Times New Roman"/>
          <w:sz w:val="28"/>
          <w:szCs w:val="28"/>
        </w:rPr>
        <w:t>Чз</w:t>
      </w:r>
      <w:proofErr w:type="spellEnd"/>
      <w:r w:rsidRPr="002A7A52">
        <w:rPr>
          <w:rFonts w:ascii="Times New Roman" w:hAnsi="Times New Roman" w:cs="Times New Roman"/>
          <w:sz w:val="28"/>
          <w:szCs w:val="2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(сумма значений граф 5, 6, 7, 8, 9 строки 16 раздела II);</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7A52">
        <w:rPr>
          <w:rFonts w:ascii="Times New Roman" w:hAnsi="Times New Roman" w:cs="Times New Roman"/>
          <w:sz w:val="28"/>
          <w:szCs w:val="28"/>
        </w:rPr>
        <w:t>Чн</w:t>
      </w:r>
      <w:proofErr w:type="spellEnd"/>
      <w:r w:rsidRPr="002A7A52">
        <w:rPr>
          <w:rFonts w:ascii="Times New Roman" w:hAnsi="Times New Roman" w:cs="Times New Roman"/>
          <w:sz w:val="28"/>
          <w:szCs w:val="28"/>
        </w:rPr>
        <w:t xml:space="preserve"> – численность населения городского округа или муниципального района в возрасте 3-79 лет по состоянию на 1 января отчетного года (человек). Источник данных – </w:t>
      </w:r>
      <w:proofErr w:type="spellStart"/>
      <w:r w:rsidRPr="002A7A52">
        <w:rPr>
          <w:rFonts w:ascii="Times New Roman" w:hAnsi="Times New Roman" w:cs="Times New Roman"/>
          <w:sz w:val="28"/>
          <w:szCs w:val="28"/>
        </w:rPr>
        <w:t>Хабаровскстат</w:t>
      </w:r>
      <w:proofErr w:type="spellEnd"/>
      <w:r w:rsidRPr="002A7A52">
        <w:rPr>
          <w:rFonts w:ascii="Times New Roman" w:hAnsi="Times New Roman" w:cs="Times New Roman"/>
          <w:sz w:val="28"/>
          <w:szCs w:val="28"/>
        </w:rPr>
        <w:t>;</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7A52">
        <w:rPr>
          <w:rFonts w:ascii="Times New Roman" w:hAnsi="Times New Roman" w:cs="Times New Roman"/>
          <w:sz w:val="28"/>
          <w:szCs w:val="28"/>
        </w:rPr>
        <w:t>Чнп</w:t>
      </w:r>
      <w:proofErr w:type="spellEnd"/>
      <w:r w:rsidRPr="002A7A52">
        <w:rPr>
          <w:rFonts w:ascii="Times New Roman" w:hAnsi="Times New Roman" w:cs="Times New Roman"/>
          <w:sz w:val="28"/>
          <w:szCs w:val="28"/>
        </w:rPr>
        <w:t xml:space="preserve"> – численность населения в возрасте 3-79 лет, имеющих противопоказания и ограничения для занятий физической культурой и спортом, согласно формам статистического наблюдения, за отчетный год (человек).</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2. Численность населения, систематически занимающегося физической культурой и спортом в районе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lastRenderedPageBreak/>
        <w:t>Источник данных – сводные данные по форме № 1-ФК «Сведения о физической культуре и спорте» (сумма значений граф 5, 6, 7, 8, 9 строки 16 раздела II).</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3. 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Отношение численности населения, выполнивших нормативы Всероссийского физкультурно-спортивного комплекса «Готов к труду и обороне» (ГТО) к численности населения, принявшего участие в выполнении нормативов Всероссийского физкультурно-спортивного комплекса «Готов к труду и обороне» (ГТО) умноженное на 100.</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Источник данных – статистическое наблюдение по форме № 2-ГТО «Сведения о реализации всероссийского физкультурно-спортивного комплекса «ГОТОВ К ТРУДУ И ОБОРОНЕ»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4. 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7A52">
        <w:rPr>
          <w:rFonts w:ascii="Times New Roman" w:hAnsi="Times New Roman" w:cs="Times New Roman"/>
          <w:sz w:val="28"/>
          <w:szCs w:val="28"/>
        </w:rPr>
        <w:t>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равна сумме строк (44,49,58,64,69) статистического наблюдения по форме № 2-ГТО «Сведения о реализации всероссийского физкультурно-спортивного комплекса «ГОТОВ К ТРУДУ И ОБОРОНЕ» * 100/ общую численность населения, принявшего участие в сдаче нормативов.</w:t>
      </w:r>
      <w:proofErr w:type="gramEnd"/>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5. Количество посещений муниципального бюджетного учреждения «Плавательный бассейн п. Чегдомын»</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Источник данных – электронная проходная система «Барс» (данные посещаемости Н2О)</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6. Количество штатных работников сферы физической культуры и спорта в районе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Источник данных – сводные данные по форме № 1-ФК «Сведения о физической культуре и спорте" (раздел 1, строка 1).</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7.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равна численность занимающихся адаптивной физической культурой и спортом (согласно данным формы 3-АФК, раздел 1, строка 1, столбец 9) * 100/ общую численность данной категории.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8. Удельный вес граждан (6-15 лет), систематически занимающихся в спортивных учреждениях, от общей численности детей 6-15 лет</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Удельный вес граждан (6-15 лет), систематически занимающихся в спортивных учреждениях равен сводные данные по форме № 1-ФК (раздел 2, </w:t>
      </w:r>
      <w:r w:rsidRPr="002A7A52">
        <w:rPr>
          <w:rFonts w:ascii="Times New Roman" w:hAnsi="Times New Roman" w:cs="Times New Roman"/>
          <w:sz w:val="28"/>
          <w:szCs w:val="28"/>
        </w:rPr>
        <w:lastRenderedPageBreak/>
        <w:t>строка 16, столбец 5) * 100/ численность населения района в возрасте 6-15 лет на 1 января текущего года.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9. Доля обучающихся и студентов, систематически занимающихся физической культурой и спортом, в общей численности обучающихся и студентов в районе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Доля обучающихся и студентов, систематически занимающихся физической культурой и спортом равна сводным данным по форме № 1-ФК, раздел 2) * 100/ общую численность обучающихся и студентов в районе.</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10. Уровень обеспеченности штатными работниками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Уровень обеспеченности штатными работниками физической культуры и спорта равен сводные данные по форме № 1-ФК, раздел 1, строка 1) * 100/ первичные данные (утвержденное штатное расписание работников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11. Обеспеченность жителей района спортивными залами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количество спортивных залов района (Сводные данные по форме № 1-ФК, раздел 3, строка 43).</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12. Обеспеченность жителей района плоскостными спортивными сооружениями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плоскостные сооружения (Сводные данные по форме № 1-ФК, раздел 3, строка 40).</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13. Обеспеченность жителей района бассейнами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количество бассейнов (Сводные данные по форме № 1-ФК, раздел 3, строка 53).</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14. Численность активной молодежи, вовлеченной в социальную деятельность</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Источник данных – сводные данные по форме № 1 (Сведения о сфере ГМП, раздел 1, строка 13).</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15. Доля молодых людей, вовлеченных в деятельность детских и молодежных общественных объединений, в общей численности молодежи района 14-30 лет</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Доля молодых людей, вовлеченных в деятельность детских и молодежных общественных объединений, в общей численности молодежи </w:t>
      </w:r>
      <w:r w:rsidRPr="002A7A52">
        <w:rPr>
          <w:rFonts w:ascii="Times New Roman" w:hAnsi="Times New Roman" w:cs="Times New Roman"/>
          <w:sz w:val="28"/>
          <w:szCs w:val="28"/>
        </w:rPr>
        <w:lastRenderedPageBreak/>
        <w:t>района 14-30 лет равно сводные данные по форме № 1 (Сведения о сфере ГМП, раздел 1, строка 17) * 100/ общую численность молодежи района 14-30 лет на 1 января текущего года.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16. Доля молодых людей, вовлеченных в добровольческую деятельность, в общей численности молодых людей района 14-30 лет</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Доля молодых людей, вовлеченных в добровольческую деятельность, в общей численности молодых людей района 14-30 лет равна первичные данные сайта ДОБРО</w:t>
      </w:r>
      <w:proofErr w:type="gramStart"/>
      <w:r w:rsidRPr="002A7A52">
        <w:rPr>
          <w:rFonts w:ascii="Times New Roman" w:hAnsi="Times New Roman" w:cs="Times New Roman"/>
          <w:sz w:val="28"/>
          <w:szCs w:val="28"/>
        </w:rPr>
        <w:t>.Р</w:t>
      </w:r>
      <w:proofErr w:type="gramEnd"/>
      <w:r w:rsidRPr="002A7A52">
        <w:rPr>
          <w:rFonts w:ascii="Times New Roman" w:hAnsi="Times New Roman" w:cs="Times New Roman"/>
          <w:sz w:val="28"/>
          <w:szCs w:val="28"/>
        </w:rPr>
        <w:t>У (зарегистрированных) * 100/ общую численность молодежи района 14-30 лет на 1 января текущего года.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17. Количество действующих патриотических объединений, клубов, в том числе детских и молодежных</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Источник информации – первичные данные сайта ДОБРО</w:t>
      </w:r>
      <w:proofErr w:type="gramStart"/>
      <w:r w:rsidRPr="002A7A52">
        <w:rPr>
          <w:rFonts w:ascii="Times New Roman" w:hAnsi="Times New Roman" w:cs="Times New Roman"/>
          <w:sz w:val="28"/>
          <w:szCs w:val="28"/>
        </w:rPr>
        <w:t>.Р</w:t>
      </w:r>
      <w:proofErr w:type="gramEnd"/>
      <w:r w:rsidRPr="002A7A52">
        <w:rPr>
          <w:rFonts w:ascii="Times New Roman" w:hAnsi="Times New Roman" w:cs="Times New Roman"/>
          <w:sz w:val="28"/>
          <w:szCs w:val="28"/>
        </w:rPr>
        <w:t>У (зарегистрировано).</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18. Доля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7A52">
        <w:rPr>
          <w:rFonts w:ascii="Times New Roman" w:hAnsi="Times New Roman" w:cs="Times New Roman"/>
          <w:sz w:val="28"/>
          <w:szCs w:val="28"/>
        </w:rPr>
        <w:t>Доля молодых людей, принимающих участие в деятельности студенческих отрядов равно первичные данные ЦНЗ) * 100/ общую численность учащихся профессиональных образовательных организаций района.</w:t>
      </w:r>
      <w:proofErr w:type="gramEnd"/>
    </w:p>
    <w:p w:rsidR="0026133A" w:rsidRPr="002A7A52" w:rsidRDefault="00D532B1">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Количество созданных физкультурно-оздоровительных комплексов.</w:t>
      </w:r>
    </w:p>
    <w:p w:rsidR="0026133A" w:rsidRPr="002A7A52" w:rsidRDefault="00D532B1">
      <w:pPr>
        <w:widowControl w:val="0"/>
        <w:autoSpaceDE w:val="0"/>
        <w:autoSpaceDN w:val="0"/>
        <w:adjustRightInd w:val="0"/>
        <w:spacing w:after="0" w:line="240" w:lineRule="auto"/>
        <w:jc w:val="both"/>
        <w:rPr>
          <w:rFonts w:ascii="Times New Roman" w:hAnsi="Times New Roman" w:cs="Times New Roman"/>
          <w:sz w:val="28"/>
          <w:szCs w:val="28"/>
        </w:rPr>
      </w:pPr>
      <w:r w:rsidRPr="002A7A52">
        <w:rPr>
          <w:rFonts w:ascii="Times New Roman" w:hAnsi="Times New Roman" w:cs="Times New Roman"/>
          <w:sz w:val="28"/>
          <w:szCs w:val="28"/>
        </w:rPr>
        <w:t>Источник информации - Сводные данные по форме № 1-ФК"</w:t>
      </w:r>
    </w:p>
    <w:p w:rsidR="0026133A" w:rsidRPr="002A7A52" w:rsidRDefault="0026133A">
      <w:pPr>
        <w:widowControl w:val="0"/>
        <w:autoSpaceDE w:val="0"/>
        <w:autoSpaceDN w:val="0"/>
        <w:adjustRightInd w:val="0"/>
        <w:spacing w:after="0" w:line="240" w:lineRule="auto"/>
        <w:ind w:firstLine="709"/>
        <w:jc w:val="distribute"/>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4. Перечень основных мероприятий Программы, подпрограмм, долгосрочных и ведомственных целевых программ</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В ходе реализации Программы предполагается выполнение мероприятий, </w:t>
      </w:r>
      <w:proofErr w:type="gramStart"/>
      <w:r w:rsidRPr="002A7A52">
        <w:rPr>
          <w:rFonts w:ascii="Times New Roman" w:hAnsi="Times New Roman" w:cs="Times New Roman"/>
          <w:sz w:val="28"/>
          <w:szCs w:val="28"/>
        </w:rPr>
        <w:t>направленных</w:t>
      </w:r>
      <w:proofErr w:type="gramEnd"/>
      <w:r w:rsidRPr="002A7A52">
        <w:rPr>
          <w:rFonts w:ascii="Times New Roman" w:hAnsi="Times New Roman" w:cs="Times New Roman"/>
          <w:sz w:val="28"/>
          <w:szCs w:val="28"/>
        </w:rPr>
        <w:t xml:space="preserve"> на совершенствование правового регулирования в сфере физической культуры и спорта, совершенствование кадрового обеспечения в сфере физической культуры и спорта.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Будет продолжена работа по модернизации материально-технической базы учреждений физической культуры и спорта, продолжена подготовка кадров, основанная на единой кадровой политике.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Планируется реализация мероприятий, направленных на совершенствование системы физического воспитания в образовательных учреждениях, совершенствование физического воспитания взрослого населения и лиц с ограниченными возможностями здоровья и инвалидов, привлечение их к занятиям адаптивной физической культурой и спортом.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К концу реализации Программы планируется повышение позиций Верхнебуреинского района в рейтинге Хабаровского края по доле лиц, систематически занимающихся физической культурой и спортом.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Это станет возможным, в том числе, за счет укрепления и развития материально-технической базы муниципальных учреждений физической культуры и спорта.</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Далее, в ходе реализации Программы, планируется доукомплектовать </w:t>
      </w:r>
      <w:r w:rsidRPr="002A7A52">
        <w:rPr>
          <w:rFonts w:ascii="Times New Roman" w:hAnsi="Times New Roman" w:cs="Times New Roman"/>
          <w:sz w:val="28"/>
          <w:szCs w:val="28"/>
        </w:rPr>
        <w:lastRenderedPageBreak/>
        <w:t xml:space="preserve">учреждения физической культуры и спорта района квалифицированными кадрами.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Будет развиваться сеть учреждений подготовки спортивного резерва, проведены мероприятия по совершенствованию и расширению услуг по предоставлению спортивных сооружений для занятий физической культурой и спортом различным категориям граждан.</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Получит дальнейшее развитие детско-юношеский, школьный и студенческий спорт. Планируется развитие инфраструктуры для занятий массовым спортом в образовательных учреждениях и по месту жительства, оснащение спортивным инвентарем и оборудованием в соответствии с требованиями социальных норм и нормативов, повышение уровня обеспеченности жителей района спортивными сооружениями.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целом, реализация всех мероприятий Программы обеспечит к 2026 году формирование здорового образа жизни населения района, а также создаст систему управления физической культурой и спортом, позволяющую оказывать доступные и качественные услуги в данной сфере на основе единых требований и подходов.</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рамках данных мероприятий планируется также поэтапное внедрение Всероссийского физкультурно-спортивного комплекса «Готов к труду и обороне» (ГТО).</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 рамках основного мероприятия «развитие молодежной политики» планируется реализация следующих мер:</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 создание условий для развития и поддержки молодежных инициатив посредством: </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формирования здорового образа жизни, профилактики употребления психоактивных веществ в молодежной среде, поддержки молодой семьи;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информационно-методического обеспечения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кадрового обеспечения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организации и проведения профильных смен для учащейся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обеспечения деятельности краевых государственных учреждений молодежной политики;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создание условий для воспитания гражданственности и патриотизма, формирования духовных и нравственных ценностей;</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совершенствование системы вовлечения молодых граждан в социальную практику, добровольчество, позитивную общественную деятельность;</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развитие системы продвижения инициативной и талантливой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содействие занятости молодежи.</w:t>
      </w: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Состав мероприятий, </w:t>
      </w:r>
      <w:proofErr w:type="gramStart"/>
      <w:r w:rsidRPr="002A7A52">
        <w:rPr>
          <w:rFonts w:ascii="Times New Roman" w:hAnsi="Times New Roman" w:cs="Times New Roman"/>
          <w:sz w:val="28"/>
          <w:szCs w:val="28"/>
        </w:rPr>
        <w:t>конкретизирующих</w:t>
      </w:r>
      <w:proofErr w:type="gramEnd"/>
      <w:r w:rsidRPr="002A7A52">
        <w:rPr>
          <w:rFonts w:ascii="Times New Roman" w:hAnsi="Times New Roman" w:cs="Times New Roman"/>
          <w:sz w:val="28"/>
          <w:szCs w:val="28"/>
        </w:rPr>
        <w:t xml:space="preserve"> основные мероприятия Программы, представлены в </w:t>
      </w:r>
      <w:hyperlink r:id="rId9" w:history="1">
        <w:r w:rsidRPr="002A7A52">
          <w:rPr>
            <w:rStyle w:val="a4"/>
            <w:rFonts w:ascii="Times New Roman" w:hAnsi="Times New Roman" w:cs="Times New Roman"/>
            <w:color w:val="auto"/>
            <w:sz w:val="28"/>
            <w:szCs w:val="28"/>
            <w:u w:val="none"/>
          </w:rPr>
          <w:t>Приложении № 2</w:t>
        </w:r>
      </w:hyperlink>
      <w:r w:rsidRPr="002A7A52">
        <w:rPr>
          <w:rStyle w:val="a4"/>
          <w:rFonts w:ascii="Times New Roman" w:hAnsi="Times New Roman" w:cs="Times New Roman"/>
          <w:color w:val="auto"/>
          <w:sz w:val="28"/>
          <w:szCs w:val="28"/>
          <w:u w:val="none"/>
        </w:rPr>
        <w:t xml:space="preserve"> </w:t>
      </w:r>
      <w:r w:rsidRPr="002A7A52">
        <w:rPr>
          <w:rFonts w:ascii="Times New Roman" w:hAnsi="Times New Roman" w:cs="Times New Roman"/>
          <w:sz w:val="28"/>
          <w:szCs w:val="28"/>
        </w:rPr>
        <w:t>к настоящей Программе.</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5. Сроки и этапы реализации Программы</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Программа планируется к реализации в один этап в течение 2017-2027 </w:t>
      </w:r>
      <w:r w:rsidRPr="002A7A52">
        <w:rPr>
          <w:rFonts w:ascii="Times New Roman" w:hAnsi="Times New Roman" w:cs="Times New Roman"/>
          <w:sz w:val="28"/>
          <w:szCs w:val="28"/>
        </w:rPr>
        <w:lastRenderedPageBreak/>
        <w:t>годов.</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6. Механизм реализации Программы</w:t>
      </w:r>
    </w:p>
    <w:p w:rsidR="0026133A" w:rsidRPr="002A7A52" w:rsidRDefault="0026133A">
      <w:pPr>
        <w:autoSpaceDE w:val="0"/>
        <w:autoSpaceDN w:val="0"/>
        <w:adjustRightInd w:val="0"/>
        <w:spacing w:after="0" w:line="240" w:lineRule="auto"/>
        <w:ind w:firstLine="709"/>
        <w:jc w:val="both"/>
        <w:rPr>
          <w:rFonts w:ascii="Times New Roman" w:hAnsi="Times New Roman" w:cs="Times New Roman"/>
          <w:bCs/>
          <w:sz w:val="28"/>
          <w:szCs w:val="28"/>
        </w:rPr>
      </w:pP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Реализация Программы осуществляется в соответствии с федеральным и краевым законодательством.</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Ответственный исполнитель – сектор по спорту и туризму администрации Верхнебуреинского муниципального района:</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организует реализацию Программы в целом, разрабатывает предложения по внесению изменений в Программу;</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несет ответственность за достижение показателей (индикаторов) Программы, а также конечных результатов ее реализации;</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запрашивает у соисполнителей и участников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проводит интегральную оценку эффективности реализации Программы;</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размещает на официальном сайте администрации Верхнебуреинского муниципального района в сети Интернет информацию о Программе, ходе ее реализации, степени выполнения мероприятий, результатах мониторинга Программы, достижении значений показателей (индикаторов).</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Соисполнители:</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xml:space="preserve">- осуществляют реализацию </w:t>
      </w:r>
      <w:proofErr w:type="gramStart"/>
      <w:r w:rsidRPr="002A7A52">
        <w:rPr>
          <w:rFonts w:ascii="Times New Roman" w:hAnsi="Times New Roman" w:cs="Times New Roman"/>
          <w:bCs/>
          <w:sz w:val="28"/>
          <w:szCs w:val="28"/>
        </w:rPr>
        <w:t>основных</w:t>
      </w:r>
      <w:proofErr w:type="gramEnd"/>
      <w:r w:rsidRPr="002A7A52">
        <w:rPr>
          <w:rFonts w:ascii="Times New Roman" w:hAnsi="Times New Roman" w:cs="Times New Roman"/>
          <w:bCs/>
          <w:sz w:val="28"/>
          <w:szCs w:val="28"/>
        </w:rPr>
        <w:t xml:space="preserve"> </w:t>
      </w:r>
      <w:hyperlink r:id="rId10" w:history="1">
        <w:r w:rsidRPr="002A7A52">
          <w:rPr>
            <w:rFonts w:ascii="Times New Roman" w:hAnsi="Times New Roman" w:cs="Times New Roman"/>
            <w:bCs/>
            <w:sz w:val="28"/>
            <w:szCs w:val="28"/>
          </w:rPr>
          <w:t>мероприятий</w:t>
        </w:r>
      </w:hyperlink>
      <w:r w:rsidRPr="002A7A52">
        <w:rPr>
          <w:rFonts w:ascii="Times New Roman" w:hAnsi="Times New Roman" w:cs="Times New Roman"/>
          <w:bCs/>
          <w:sz w:val="28"/>
          <w:szCs w:val="28"/>
        </w:rPr>
        <w:t xml:space="preserve"> Программы;</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вносят ответственному исполнителю предложения о необходимости корректировки Программы;</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представляют ответственному исполнителю сведения, необходимые для проведения мониторинга реализации Программы и формирования сводных отчетов;</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26133A" w:rsidRPr="002A7A52" w:rsidRDefault="00D532B1">
      <w:pPr>
        <w:autoSpaceDE w:val="0"/>
        <w:autoSpaceDN w:val="0"/>
        <w:adjustRightInd w:val="0"/>
        <w:spacing w:after="0" w:line="240" w:lineRule="auto"/>
        <w:ind w:firstLine="709"/>
        <w:jc w:val="both"/>
        <w:rPr>
          <w:rFonts w:ascii="Times New Roman" w:hAnsi="Times New Roman" w:cs="Times New Roman"/>
          <w:bCs/>
          <w:sz w:val="28"/>
          <w:szCs w:val="28"/>
        </w:rPr>
      </w:pPr>
      <w:r w:rsidRPr="002A7A52">
        <w:rPr>
          <w:rFonts w:ascii="Times New Roman" w:hAnsi="Times New Roman" w:cs="Times New Roman"/>
          <w:bCs/>
          <w:sz w:val="28"/>
          <w:szCs w:val="28"/>
        </w:rPr>
        <w:t xml:space="preserve">- представляют дополнительную информацию об итогах реализации </w:t>
      </w:r>
      <w:hyperlink r:id="rId11" w:history="1">
        <w:r w:rsidRPr="002A7A52">
          <w:rPr>
            <w:rFonts w:ascii="Times New Roman" w:hAnsi="Times New Roman" w:cs="Times New Roman"/>
            <w:bCs/>
            <w:sz w:val="28"/>
            <w:szCs w:val="28"/>
          </w:rPr>
          <w:t>мероприятий</w:t>
        </w:r>
      </w:hyperlink>
      <w:r w:rsidRPr="002A7A52">
        <w:rPr>
          <w:rFonts w:ascii="Times New Roman" w:hAnsi="Times New Roman" w:cs="Times New Roman"/>
          <w:bCs/>
          <w:sz w:val="28"/>
          <w:szCs w:val="28"/>
        </w:rPr>
        <w:t xml:space="preserve"> Программы по требованию ответственного исполнителя.</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7. Ресурсное обеспечение реализации Программы</w:t>
      </w:r>
    </w:p>
    <w:p w:rsidR="0026133A" w:rsidRPr="002A7A52" w:rsidRDefault="0026133A">
      <w:pPr>
        <w:spacing w:after="0" w:line="240" w:lineRule="auto"/>
        <w:ind w:firstLine="709"/>
        <w:jc w:val="both"/>
        <w:rPr>
          <w:rFonts w:ascii="Times New Roman" w:hAnsi="Times New Roman" w:cs="Times New Roman"/>
          <w:sz w:val="28"/>
          <w:szCs w:val="28"/>
        </w:rPr>
      </w:pPr>
    </w:p>
    <w:p w:rsidR="0026133A" w:rsidRDefault="00D532B1">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Общий объем финансирования Программы – </w:t>
      </w:r>
      <w:r>
        <w:rPr>
          <w:rFonts w:ascii="Times New Roman" w:eastAsia="Calibri" w:hAnsi="Times New Roman" w:cs="Times New Roman"/>
          <w:bCs/>
          <w:iCs/>
          <w:sz w:val="28"/>
          <w:szCs w:val="28"/>
        </w:rPr>
        <w:t>885689,290</w:t>
      </w:r>
      <w:r>
        <w:rPr>
          <w:rFonts w:ascii="Times New Roman" w:hAnsi="Times New Roman"/>
          <w:bCs/>
          <w:iCs/>
          <w:sz w:val="28"/>
          <w:szCs w:val="28"/>
        </w:rPr>
        <w:t xml:space="preserve">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субсидии из краевого бюджета – 100000,000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2019 год – 0,000 тыс. рублей,</w:t>
      </w:r>
    </w:p>
    <w:p w:rsidR="0026133A" w:rsidRDefault="00D532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2020 год – 0,000 тыс. рублей</w:t>
      </w:r>
      <w:r>
        <w:rPr>
          <w:rFonts w:ascii="Times New Roman" w:hAnsi="Times New Roman"/>
          <w:sz w:val="28"/>
          <w:szCs w:val="28"/>
        </w:rPr>
        <w:t>,</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100000,000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из районного бюджета – 703 595,442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160 605,673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174 195,458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16 920,845 тыс. рублей,</w:t>
      </w:r>
    </w:p>
    <w:p w:rsidR="0026133A" w:rsidRDefault="00D532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2020 год – 24 700,939 тыс. рублей</w:t>
      </w:r>
      <w:r>
        <w:rPr>
          <w:rFonts w:ascii="Times New Roman" w:hAnsi="Times New Roman"/>
          <w:sz w:val="28"/>
          <w:szCs w:val="28"/>
        </w:rPr>
        <w:t>,</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47 285,105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36 110,101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58 165,040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53 983,432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43 876,293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43 876,283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43 876,273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средства районного бюджета, источником финансового обеспечения которых являются средства краевого и федерального бюджетов – 328 847,494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148 153,066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158 331,128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100,000 тыс. рублей,</w:t>
      </w:r>
    </w:p>
    <w:p w:rsidR="0026133A" w:rsidRDefault="00D532B1">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2020 год – 535,560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20 695,230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647,750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76,670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76,670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77,150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77,140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77,130 тыс. рублей;</w:t>
      </w:r>
    </w:p>
    <w:p w:rsidR="0026133A" w:rsidRDefault="00D532B1">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внебюджетные средства – 82 093,848 тыс. рублей,</w:t>
      </w:r>
    </w:p>
    <w:p w:rsidR="0026133A" w:rsidRDefault="00D532B1">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4 021,454 тыс. рублей,</w:t>
      </w:r>
    </w:p>
    <w:p w:rsidR="0026133A" w:rsidRDefault="00D532B1">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2020 год – 4 072,394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0,000 тыс. рублей,</w:t>
      </w:r>
    </w:p>
    <w:p w:rsidR="0026133A" w:rsidRDefault="00D532B1">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2024 год – 00 000,000 тыс. рублей,</w:t>
      </w:r>
    </w:p>
    <w:p w:rsidR="0026133A" w:rsidRDefault="00D532B1">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42 000,000 тыс. рублей;</w:t>
      </w:r>
    </w:p>
    <w:p w:rsidR="0026133A" w:rsidRDefault="00D532B1">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6 000,000 тыс. рублей</w:t>
      </w:r>
    </w:p>
    <w:p w:rsidR="0026133A" w:rsidRDefault="00D532B1">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26 000,000 тыс. рублей</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Источником внебюджетных средств является предоставление платных услуг населению подведомственными бюджетными учреждениями.</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8.Управление реализацией Программы и </w:t>
      </w:r>
      <w:proofErr w:type="gramStart"/>
      <w:r w:rsidRPr="002A7A52">
        <w:rPr>
          <w:rFonts w:ascii="Times New Roman" w:hAnsi="Times New Roman" w:cs="Times New Roman"/>
          <w:sz w:val="28"/>
          <w:szCs w:val="28"/>
        </w:rPr>
        <w:t>контроль за</w:t>
      </w:r>
      <w:proofErr w:type="gramEnd"/>
      <w:r w:rsidRPr="002A7A52">
        <w:rPr>
          <w:rFonts w:ascii="Times New Roman" w:hAnsi="Times New Roman" w:cs="Times New Roman"/>
          <w:sz w:val="28"/>
          <w:szCs w:val="28"/>
        </w:rPr>
        <w:t xml:space="preserve"> ходом ее исполнения</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Default="00D532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ответственный исполнитель – сектор по спорту и туризму администрации Верхнебуреинского муниципального района координирует деятельность соисполнителей и участников Программы.</w:t>
      </w:r>
    </w:p>
    <w:p w:rsidR="0026133A" w:rsidRDefault="00D532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 участию в Программе привлекаются администрации городских и сельских поселений Верхнебуреинского муниципального района. Исполнители и соисполнители отвечают за подготовку и предоставление отчётов о ходе реализации программы, осуществляют подготовку предложений о внесении изменений в Программу, продление сроков завершения или прекращения её действия.</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ведения мониторинга и отчетности: сведения о ходе реализации Программы по итогам каждого полугодия и года предоставляются в отдел по спорту, туризму, молодежной и социальной политике администрации Верхнебуреинского муниципального района.</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Освещение реализации осуществляется через средства массовой информации и информационные ресурсы в сети Интернет.</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предоставляет отчет об эффективности реализации Программы 1 раз в полугодие в экономический сектор финансового управления администрации Верхнебуреинского муниципального района.</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9. Основные меры правового регулирования</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 xml:space="preserve">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 относящимся к компетенции администрации района. </w:t>
      </w:r>
      <w:r w:rsidRPr="002A7A52">
        <w:rPr>
          <w:rStyle w:val="a4"/>
          <w:rFonts w:ascii="Times New Roman" w:hAnsi="Times New Roman" w:cs="Times New Roman"/>
          <w:color w:val="auto"/>
          <w:sz w:val="28"/>
          <w:szCs w:val="28"/>
          <w:u w:val="none"/>
        </w:rPr>
        <w:t>Сведения</w:t>
      </w:r>
      <w:r w:rsidRPr="002A7A52">
        <w:rPr>
          <w:rFonts w:ascii="Times New Roman" w:hAnsi="Times New Roman" w:cs="Times New Roman"/>
          <w:sz w:val="28"/>
          <w:szCs w:val="28"/>
        </w:rPr>
        <w:t xml:space="preserve"> об основных мерах правового регулирования в сфере реализации Программы представлены в приложении № 5 к Программе</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Pr="002A7A52"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10. Анализ рисков реализации муниципальной Программы</w:t>
      </w:r>
    </w:p>
    <w:p w:rsidR="0026133A" w:rsidRPr="002A7A52"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7A52">
        <w:rPr>
          <w:rFonts w:ascii="Times New Roman" w:hAnsi="Times New Roman" w:cs="Times New Roman"/>
          <w:sz w:val="28"/>
          <w:szCs w:val="28"/>
        </w:rPr>
        <w:t>Важным условием успешной реализации</w:t>
      </w:r>
      <w:r>
        <w:rPr>
          <w:rFonts w:ascii="Times New Roman" w:hAnsi="Times New Roman" w:cs="Times New Roman"/>
          <w:sz w:val="28"/>
          <w:szCs w:val="28"/>
        </w:rPr>
        <w:t xml:space="preserve"> настоящей Программы является компонент управления рисками с целью минимизации их влияния на достижение целей Программы.</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Программы, в том числе мероприятий, связанных со строительством, реконструкцией и капитальным ремонтом учреждений физической культуры и спорта и т.п.</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риски могут также повлечь изменения стоимости предоставления муниципальных услуг, что может негативно сказаться на структуре потребительских предпочтений населения района.</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Риски ухудшения международных или межрегиональных отношений в области физической культуры и спорта и смежных с ней областях. Эти риски могут привести к резкому уменьшению объема получаемой информации, а также снижению возможностей района в проведении физкультурных и спортивных мероприятий.</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Риски финансовой необеспеченности связаны с недостаточностью бюджетных средств на реализацию Программы. Эти риски могут привести к недостижению запланированных показателей (индикаторов), нарушению сроков выполнения мероприятий, отрицательной динамике показателей и ухудшению рейтинговой ситуации Верхнебуреинского муниципального района по Хабаровскому краю.</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и соисполнителей Программы;</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эффективного взаимодействия ответственного исполнителя и соисполнителей Программы;</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мониторинга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и оперативная корректировка Программы с учетом оценки эффективности ее реализации, достижения установленных цели и </w:t>
      </w:r>
      <w:r>
        <w:rPr>
          <w:rFonts w:ascii="Times New Roman" w:hAnsi="Times New Roman" w:cs="Times New Roman"/>
          <w:sz w:val="28"/>
          <w:szCs w:val="28"/>
        </w:rPr>
        <w:lastRenderedPageBreak/>
        <w:t>задач;</w:t>
      </w:r>
    </w:p>
    <w:p w:rsidR="0026133A" w:rsidRDefault="00D532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 выделенных на Программу.</w:t>
      </w:r>
    </w:p>
    <w:p w:rsidR="0026133A" w:rsidRDefault="002613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33A" w:rsidRDefault="00D53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rsidR="0026133A" w:rsidRDefault="0026133A">
      <w:pPr>
        <w:spacing w:after="0" w:line="240" w:lineRule="auto"/>
        <w:ind w:firstLine="709"/>
        <w:jc w:val="both"/>
        <w:rPr>
          <w:rFonts w:ascii="Times New Roman" w:hAnsi="Times New Roman" w:cs="Times New Roman"/>
          <w:sz w:val="28"/>
          <w:szCs w:val="28"/>
        </w:rPr>
      </w:pPr>
    </w:p>
    <w:p w:rsidR="0026133A" w:rsidRDefault="0026133A">
      <w:pPr>
        <w:spacing w:after="0" w:line="240" w:lineRule="auto"/>
        <w:ind w:firstLine="709"/>
        <w:jc w:val="both"/>
        <w:rPr>
          <w:rFonts w:ascii="Times New Roman" w:hAnsi="Times New Roman" w:cs="Times New Roman"/>
          <w:sz w:val="28"/>
          <w:szCs w:val="28"/>
        </w:rPr>
        <w:sectPr w:rsidR="0026133A" w:rsidSect="005F0412">
          <w:headerReference w:type="default" r:id="rId12"/>
          <w:pgSz w:w="11906" w:h="16838"/>
          <w:pgMar w:top="1134" w:right="567" w:bottom="1134" w:left="1985" w:header="567" w:footer="567" w:gutter="0"/>
          <w:cols w:space="708"/>
          <w:titlePg/>
          <w:docGrid w:linePitch="360"/>
        </w:sectPr>
      </w:pP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lastRenderedPageBreak/>
        <w:t>Приложение № 1</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t>к муниципальной программе</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bCs/>
          <w:sz w:val="24"/>
          <w:szCs w:val="24"/>
        </w:rPr>
        <w:t xml:space="preserve"> </w:t>
      </w:r>
      <w:r w:rsidRPr="002A7A52">
        <w:rPr>
          <w:rFonts w:ascii="Times New Roman" w:hAnsi="Times New Roman" w:cs="Times New Roman"/>
          <w:sz w:val="24"/>
          <w:szCs w:val="24"/>
        </w:rPr>
        <w:t>«Развитие физической культуры,</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 спорта и молодежной политики </w:t>
      </w:r>
      <w:proofErr w:type="gramStart"/>
      <w:r w:rsidRPr="002A7A52">
        <w:rPr>
          <w:rFonts w:ascii="Times New Roman" w:hAnsi="Times New Roman" w:cs="Times New Roman"/>
          <w:sz w:val="24"/>
          <w:szCs w:val="24"/>
        </w:rPr>
        <w:t>в</w:t>
      </w:r>
      <w:proofErr w:type="gramEnd"/>
      <w:r w:rsidRPr="002A7A52">
        <w:rPr>
          <w:rFonts w:ascii="Times New Roman" w:hAnsi="Times New Roman" w:cs="Times New Roman"/>
          <w:sz w:val="24"/>
          <w:szCs w:val="24"/>
        </w:rPr>
        <w:t xml:space="preserve"> </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Верхнебуреинском муниципальном</w:t>
      </w: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sz w:val="24"/>
          <w:szCs w:val="24"/>
        </w:rPr>
        <w:t xml:space="preserve"> </w:t>
      </w:r>
      <w:proofErr w:type="gramStart"/>
      <w:r w:rsidRPr="002A7A52">
        <w:rPr>
          <w:rFonts w:ascii="Times New Roman" w:hAnsi="Times New Roman" w:cs="Times New Roman"/>
          <w:sz w:val="24"/>
          <w:szCs w:val="24"/>
        </w:rPr>
        <w:t>районе</w:t>
      </w:r>
      <w:proofErr w:type="gramEnd"/>
      <w:r w:rsidRPr="002A7A52">
        <w:rPr>
          <w:rFonts w:ascii="Times New Roman" w:hAnsi="Times New Roman" w:cs="Times New Roman"/>
          <w:sz w:val="24"/>
          <w:szCs w:val="24"/>
        </w:rPr>
        <w:t xml:space="preserve"> Хабаровского края»</w:t>
      </w:r>
    </w:p>
    <w:p w:rsidR="0026133A" w:rsidRPr="002A7A52" w:rsidRDefault="0026133A">
      <w:pPr>
        <w:widowControl w:val="0"/>
        <w:autoSpaceDE w:val="0"/>
        <w:autoSpaceDN w:val="0"/>
        <w:adjustRightInd w:val="0"/>
        <w:spacing w:after="0" w:line="240" w:lineRule="exact"/>
        <w:jc w:val="center"/>
        <w:rPr>
          <w:rFonts w:ascii="Times New Roman" w:hAnsi="Times New Roman" w:cs="Times New Roman"/>
          <w:bCs/>
          <w:sz w:val="24"/>
          <w:szCs w:val="24"/>
        </w:rPr>
      </w:pPr>
    </w:p>
    <w:p w:rsidR="0026133A" w:rsidRPr="002A7A52" w:rsidRDefault="00D532B1">
      <w:pPr>
        <w:widowControl w:val="0"/>
        <w:autoSpaceDE w:val="0"/>
        <w:autoSpaceDN w:val="0"/>
        <w:adjustRightInd w:val="0"/>
        <w:spacing w:after="0" w:line="240" w:lineRule="auto"/>
        <w:jc w:val="center"/>
        <w:rPr>
          <w:rFonts w:ascii="Times New Roman" w:hAnsi="Times New Roman" w:cs="Times New Roman"/>
          <w:bCs/>
          <w:sz w:val="24"/>
          <w:szCs w:val="24"/>
        </w:rPr>
      </w:pPr>
      <w:r w:rsidRPr="002A7A52">
        <w:rPr>
          <w:rFonts w:ascii="Times New Roman" w:hAnsi="Times New Roman" w:cs="Times New Roman"/>
          <w:bCs/>
          <w:sz w:val="24"/>
          <w:szCs w:val="24"/>
        </w:rPr>
        <w:t>СВЕДЕНИЯ</w:t>
      </w:r>
    </w:p>
    <w:p w:rsidR="0026133A" w:rsidRPr="002A7A52" w:rsidRDefault="00D532B1">
      <w:pPr>
        <w:widowControl w:val="0"/>
        <w:autoSpaceDE w:val="0"/>
        <w:autoSpaceDN w:val="0"/>
        <w:adjustRightInd w:val="0"/>
        <w:spacing w:after="0" w:line="240" w:lineRule="auto"/>
        <w:jc w:val="center"/>
        <w:rPr>
          <w:rFonts w:ascii="Times New Roman" w:hAnsi="Times New Roman" w:cs="Times New Roman"/>
          <w:bCs/>
          <w:sz w:val="24"/>
          <w:szCs w:val="24"/>
        </w:rPr>
      </w:pPr>
      <w:r w:rsidRPr="002A7A52">
        <w:rPr>
          <w:rFonts w:ascii="Times New Roman" w:hAnsi="Times New Roman" w:cs="Times New Roman"/>
          <w:bCs/>
          <w:sz w:val="24"/>
          <w:szCs w:val="24"/>
        </w:rPr>
        <w:t>о показателях (индикаторах) муниципальной программы</w:t>
      </w:r>
    </w:p>
    <w:p w:rsidR="0026133A" w:rsidRPr="002A7A52" w:rsidRDefault="0026133A">
      <w:pPr>
        <w:widowControl w:val="0"/>
        <w:autoSpaceDE w:val="0"/>
        <w:autoSpaceDN w:val="0"/>
        <w:adjustRightInd w:val="0"/>
        <w:spacing w:after="0" w:line="240" w:lineRule="auto"/>
        <w:jc w:val="center"/>
        <w:rPr>
          <w:rFonts w:ascii="Times New Roman" w:hAnsi="Times New Roman" w:cs="Times New Roman"/>
          <w:bCs/>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98"/>
        <w:gridCol w:w="4042"/>
        <w:gridCol w:w="1270"/>
        <w:gridCol w:w="1876"/>
        <w:gridCol w:w="867"/>
        <w:gridCol w:w="870"/>
        <w:gridCol w:w="864"/>
        <w:gridCol w:w="870"/>
        <w:gridCol w:w="864"/>
        <w:gridCol w:w="867"/>
        <w:gridCol w:w="867"/>
        <w:gridCol w:w="867"/>
        <w:gridCol w:w="952"/>
      </w:tblGrid>
      <w:tr w:rsidR="0026133A" w:rsidTr="002A7A52">
        <w:trPr>
          <w:tblCellSpacing w:w="0" w:type="dxa"/>
        </w:trPr>
        <w:tc>
          <w:tcPr>
            <w:tcW w:w="251" w:type="pct"/>
            <w:vMerge w:val="restart"/>
          </w:tcPr>
          <w:p w:rsidR="0026133A" w:rsidRDefault="002A7A52">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w:t>
            </w:r>
          </w:p>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73"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 (индикатора)</w:t>
            </w:r>
          </w:p>
        </w:tc>
        <w:tc>
          <w:tcPr>
            <w:tcW w:w="400"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591"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484" w:type="pct"/>
            <w:gridSpan w:val="9"/>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Значение показателя (индикатора)</w:t>
            </w:r>
          </w:p>
        </w:tc>
      </w:tr>
      <w:tr w:rsidR="0026133A" w:rsidTr="002A7A52">
        <w:trPr>
          <w:tblCellSpacing w:w="0" w:type="dxa"/>
        </w:trPr>
        <w:tc>
          <w:tcPr>
            <w:tcW w:w="251"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1273"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400"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591"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547"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2022</w:t>
            </w:r>
          </w:p>
        </w:tc>
        <w:tc>
          <w:tcPr>
            <w:tcW w:w="546"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545"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30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2027</w:t>
            </w:r>
          </w:p>
        </w:tc>
      </w:tr>
      <w:tr w:rsidR="0026133A" w:rsidTr="002A7A52">
        <w:trPr>
          <w:tblCellSpacing w:w="0" w:type="dxa"/>
        </w:trPr>
        <w:tc>
          <w:tcPr>
            <w:tcW w:w="251"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1273"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400"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591" w:type="pct"/>
            <w:vMerge/>
          </w:tcPr>
          <w:p w:rsidR="0026133A" w:rsidRDefault="0026133A">
            <w:pPr>
              <w:pStyle w:val="ConsPlusCell"/>
              <w:spacing w:before="60" w:after="60" w:line="200" w:lineRule="exact"/>
              <w:rPr>
                <w:rFonts w:ascii="Times New Roman" w:hAnsi="Times New Roman" w:cs="Times New Roman"/>
                <w:sz w:val="24"/>
                <w:szCs w:val="24"/>
              </w:rPr>
            </w:pP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4" w:type="pct"/>
            <w:shd w:val="clear" w:color="auto" w:fill="auto"/>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30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план</w:t>
            </w:r>
          </w:p>
        </w:tc>
      </w:tr>
    </w:tbl>
    <w:p w:rsidR="0026133A" w:rsidRDefault="0026133A">
      <w:pPr>
        <w:spacing w:after="0" w:line="240" w:lineRule="auto"/>
        <w:rPr>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93"/>
        <w:gridCol w:w="4041"/>
        <w:gridCol w:w="1270"/>
        <w:gridCol w:w="1854"/>
        <w:gridCol w:w="22"/>
        <w:gridCol w:w="854"/>
        <w:gridCol w:w="13"/>
        <w:gridCol w:w="867"/>
        <w:gridCol w:w="860"/>
        <w:gridCol w:w="870"/>
        <w:gridCol w:w="864"/>
        <w:gridCol w:w="867"/>
        <w:gridCol w:w="886"/>
        <w:gridCol w:w="876"/>
        <w:gridCol w:w="937"/>
      </w:tblGrid>
      <w:tr w:rsidR="0026133A" w:rsidTr="002A7A52">
        <w:trPr>
          <w:tblHeader/>
          <w:tblCellSpacing w:w="0" w:type="dxa"/>
        </w:trPr>
        <w:tc>
          <w:tcPr>
            <w:tcW w:w="25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0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91"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13</w:t>
            </w:r>
          </w:p>
        </w:tc>
      </w:tr>
      <w:tr w:rsidR="0026133A" w:rsidTr="002A7A52">
        <w:trPr>
          <w:trHeight w:val="173"/>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привлечения различных слоев населения к организованным занятиям физической культурой и спортом</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Удельный вес жителей района, систематически занимающихся физической культурой и спортом, в общей численности населения района</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43,8</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45,6</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43,9</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56,7</w:t>
            </w:r>
          </w:p>
        </w:tc>
        <w:tc>
          <w:tcPr>
            <w:tcW w:w="272"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44,0</w:t>
            </w:r>
          </w:p>
        </w:tc>
        <w:tc>
          <w:tcPr>
            <w:tcW w:w="273"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56,8</w:t>
            </w:r>
          </w:p>
        </w:tc>
        <w:tc>
          <w:tcPr>
            <w:tcW w:w="279"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45,6</w:t>
            </w:r>
          </w:p>
        </w:tc>
        <w:tc>
          <w:tcPr>
            <w:tcW w:w="276"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46,5</w:t>
            </w:r>
          </w:p>
        </w:tc>
        <w:tc>
          <w:tcPr>
            <w:tcW w:w="295"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47,0</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1.2.</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Численность населения, систематически занимающегося физической культурой и спортом в районе</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9500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10480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9700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14116</w:t>
            </w:r>
          </w:p>
        </w:tc>
        <w:tc>
          <w:tcPr>
            <w:tcW w:w="272"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9900</w:t>
            </w:r>
          </w:p>
        </w:tc>
        <w:tc>
          <w:tcPr>
            <w:tcW w:w="273"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14232</w:t>
            </w:r>
          </w:p>
        </w:tc>
        <w:tc>
          <w:tcPr>
            <w:tcW w:w="279"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10100</w:t>
            </w:r>
          </w:p>
        </w:tc>
        <w:tc>
          <w:tcPr>
            <w:tcW w:w="276"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10500</w:t>
            </w:r>
          </w:p>
        </w:tc>
        <w:tc>
          <w:tcPr>
            <w:tcW w:w="295"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10700</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1.3</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41,0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52,2</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41,5</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2"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42,0</w:t>
            </w:r>
          </w:p>
        </w:tc>
        <w:tc>
          <w:tcPr>
            <w:tcW w:w="273"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42,5</w:t>
            </w:r>
          </w:p>
        </w:tc>
        <w:tc>
          <w:tcPr>
            <w:tcW w:w="279"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43,0</w:t>
            </w:r>
          </w:p>
        </w:tc>
        <w:tc>
          <w:tcPr>
            <w:tcW w:w="276"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44,0</w:t>
            </w:r>
          </w:p>
        </w:tc>
        <w:tc>
          <w:tcPr>
            <w:tcW w:w="295"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45,5</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1.4</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52,2</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71,5</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2"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72,0</w:t>
            </w:r>
          </w:p>
        </w:tc>
        <w:tc>
          <w:tcPr>
            <w:tcW w:w="273"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73,5</w:t>
            </w:r>
          </w:p>
        </w:tc>
        <w:tc>
          <w:tcPr>
            <w:tcW w:w="279"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73,0</w:t>
            </w:r>
          </w:p>
        </w:tc>
        <w:tc>
          <w:tcPr>
            <w:tcW w:w="276"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74,0</w:t>
            </w:r>
          </w:p>
        </w:tc>
        <w:tc>
          <w:tcPr>
            <w:tcW w:w="295"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75,5</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1.5</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Количество посещений муниципального бюджетного учреждения «Плавательный бассейн п. Чегдомын»</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единиц </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30000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40000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35000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35697</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40000</w:t>
            </w:r>
          </w:p>
        </w:tc>
        <w:tc>
          <w:tcPr>
            <w:tcW w:w="273"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43681</w:t>
            </w:r>
          </w:p>
        </w:tc>
        <w:tc>
          <w:tcPr>
            <w:tcW w:w="279" w:type="pct"/>
          </w:tcPr>
          <w:p w:rsidR="0026133A" w:rsidRDefault="00D532B1">
            <w:pPr>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50100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50200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50350</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2.</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2.1.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Количество штатных работников сферы физической культуры и спорта в районе</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60</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3.</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условий для развития адаптивной физической культуры и адаптивного спорта</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3.1.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8,3</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15,2</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8,4</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8,7</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8,9</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Удельный вес граждан (6-15 лет), систематически занимающихся в спортивных учреждениях, от общей численности детей 6-15 лет </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91,0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94,5</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96,5</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4.2.</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Доля обучающихся и студентов, систематически занимающихся физической культурой и спортом, в общей численности обучающихся и студентов в районе</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63,0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64,0</w:t>
            </w:r>
          </w:p>
        </w:tc>
        <w:tc>
          <w:tcPr>
            <w:tcW w:w="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66,0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65,5</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70,2</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71,5</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4.3</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Уровень обеспеченности штатными работниками физической культуры и спорта</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65,2</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65,2</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65,3</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65,3</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65,4</w:t>
            </w:r>
          </w:p>
        </w:tc>
        <w:tc>
          <w:tcPr>
            <w:tcW w:w="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65,5</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66,0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66,0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5.</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Развитие инфраструктуры сферы физической культуры и спорта</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5.1.</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Развитие материально-технической спортивной базы в районе</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5.1.1.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Обеспеченность жителей района спортивными залами</w:t>
            </w:r>
          </w:p>
        </w:tc>
        <w:tc>
          <w:tcPr>
            <w:tcW w:w="40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55,5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55,5</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56,0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56,0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5.1.2.</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Обеспеченность жителей района </w:t>
            </w:r>
            <w:r>
              <w:rPr>
                <w:rFonts w:ascii="Times New Roman" w:hAnsi="Times New Roman" w:cs="Times New Roman"/>
                <w:sz w:val="24"/>
                <w:szCs w:val="24"/>
              </w:rPr>
              <w:lastRenderedPageBreak/>
              <w:t>плоскостными спортивными сооружениями</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показатели </w:t>
            </w:r>
            <w:r>
              <w:rPr>
                <w:rFonts w:ascii="Times New Roman" w:hAnsi="Times New Roman" w:cs="Times New Roman"/>
                <w:sz w:val="24"/>
                <w:szCs w:val="24"/>
              </w:rPr>
              <w:lastRenderedPageBreak/>
              <w:t>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lastRenderedPageBreak/>
              <w:t>100,0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100,0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lastRenderedPageBreak/>
              <w:t>5.1.3.</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Обеспеченность жителей района бассейнами</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48,0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48,0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48,0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5.1.4</w:t>
            </w:r>
          </w:p>
        </w:tc>
        <w:tc>
          <w:tcPr>
            <w:tcW w:w="1273" w:type="pct"/>
          </w:tcPr>
          <w:p w:rsidR="0026133A" w:rsidRPr="00D532B1" w:rsidRDefault="00D532B1">
            <w:pPr>
              <w:pStyle w:val="ConsPlusCell"/>
              <w:spacing w:before="60" w:after="60" w:line="200" w:lineRule="exact"/>
              <w:rPr>
                <w:rFonts w:ascii="Times New Roman" w:hAnsi="Times New Roman" w:cs="Times New Roman"/>
                <w:color w:val="0000FF"/>
              </w:rPr>
            </w:pPr>
            <w:r w:rsidRPr="00D532B1">
              <w:rPr>
                <w:rFonts w:ascii="Times New Roman" w:hAnsi="Times New Roman"/>
              </w:rPr>
              <w:t>Количество созданных физкультурно-оздоровительных комплексов</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8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6" w:type="pct"/>
            <w:gridSpan w:val="2"/>
          </w:tcPr>
          <w:p w:rsidR="0026133A" w:rsidRDefault="0026133A">
            <w:pPr>
              <w:pStyle w:val="ConsPlusCell"/>
              <w:spacing w:before="60" w:after="60" w:line="200" w:lineRule="exact"/>
              <w:rPr>
                <w:rFonts w:ascii="Times New Roman" w:hAnsi="Times New Roman" w:cs="Times New Roman"/>
                <w:sz w:val="24"/>
                <w:szCs w:val="24"/>
              </w:rPr>
            </w:pPr>
          </w:p>
        </w:tc>
        <w:tc>
          <w:tcPr>
            <w:tcW w:w="277" w:type="pct"/>
            <w:gridSpan w:val="2"/>
          </w:tcPr>
          <w:p w:rsidR="0026133A" w:rsidRDefault="0026133A">
            <w:pPr>
              <w:pStyle w:val="ConsPlusCell"/>
              <w:spacing w:before="60" w:after="60" w:line="200" w:lineRule="exact"/>
              <w:rPr>
                <w:rFonts w:ascii="Times New Roman" w:hAnsi="Times New Roman" w:cs="Times New Roman"/>
                <w:sz w:val="24"/>
                <w:szCs w:val="24"/>
              </w:rPr>
            </w:pPr>
          </w:p>
        </w:tc>
        <w:tc>
          <w:tcPr>
            <w:tcW w:w="271" w:type="pct"/>
          </w:tcPr>
          <w:p w:rsidR="0026133A" w:rsidRDefault="0026133A">
            <w:pPr>
              <w:pStyle w:val="ConsPlusCell"/>
              <w:spacing w:before="60" w:after="60" w:line="200" w:lineRule="exact"/>
              <w:rPr>
                <w:rFonts w:ascii="Times New Roman" w:hAnsi="Times New Roman" w:cs="Times New Roman"/>
                <w:sz w:val="24"/>
                <w:szCs w:val="24"/>
              </w:rPr>
            </w:pPr>
          </w:p>
        </w:tc>
        <w:tc>
          <w:tcPr>
            <w:tcW w:w="274" w:type="pct"/>
          </w:tcPr>
          <w:p w:rsidR="0026133A" w:rsidRDefault="0026133A">
            <w:pPr>
              <w:pStyle w:val="ConsPlusCell"/>
              <w:spacing w:before="60" w:after="60" w:line="200" w:lineRule="exact"/>
              <w:rPr>
                <w:rFonts w:ascii="Times New Roman" w:hAnsi="Times New Roman" w:cs="Times New Roman"/>
                <w:sz w:val="24"/>
                <w:szCs w:val="24"/>
              </w:rPr>
            </w:pPr>
          </w:p>
        </w:tc>
        <w:tc>
          <w:tcPr>
            <w:tcW w:w="272" w:type="pct"/>
          </w:tcPr>
          <w:p w:rsidR="0026133A" w:rsidRDefault="0026133A">
            <w:pPr>
              <w:pStyle w:val="ConsPlusCell"/>
              <w:spacing w:before="60" w:after="60" w:line="200" w:lineRule="exact"/>
              <w:rPr>
                <w:rFonts w:ascii="Times New Roman" w:hAnsi="Times New Roman" w:cs="Times New Roman"/>
                <w:sz w:val="24"/>
                <w:szCs w:val="24"/>
              </w:rPr>
            </w:pPr>
          </w:p>
        </w:tc>
        <w:tc>
          <w:tcPr>
            <w:tcW w:w="273" w:type="pct"/>
          </w:tcPr>
          <w:p w:rsidR="0026133A" w:rsidRDefault="0026133A">
            <w:pPr>
              <w:pStyle w:val="ConsPlusCell"/>
              <w:spacing w:before="60" w:after="60" w:line="200" w:lineRule="exact"/>
              <w:rPr>
                <w:rFonts w:ascii="Times New Roman" w:hAnsi="Times New Roman" w:cs="Times New Roman"/>
                <w:sz w:val="24"/>
                <w:szCs w:val="24"/>
              </w:rPr>
            </w:pPr>
          </w:p>
        </w:tc>
        <w:tc>
          <w:tcPr>
            <w:tcW w:w="279"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w:t>
            </w:r>
            <w:bookmarkStart w:id="2" w:name="_GoBack"/>
          </w:p>
          <w:bookmarkEnd w:id="2"/>
          <w:p w:rsidR="0026133A" w:rsidRDefault="0026133A"/>
        </w:tc>
        <w:tc>
          <w:tcPr>
            <w:tcW w:w="276"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0</w:t>
            </w:r>
          </w:p>
        </w:tc>
        <w:tc>
          <w:tcPr>
            <w:tcW w:w="295"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6.1.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Численность активной молодежи, вовлеченной в социальную деятельность</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288</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288</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85</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6.2.</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Доля молодых людей, вовлеченных в деятельность детских и молодежных общественных объединений, в общей численности молодежи района 14-35 лет</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24,0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25,0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21,0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20,0</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6.3.</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Доля молодых людей, вовлеченных в добровольческую деятельность, в общей численности молодых людей района 14-35 лет</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16,0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16,5</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12,0</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16,5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17,0</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17,5</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18,5</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19,5</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7.</w:t>
            </w:r>
          </w:p>
        </w:tc>
        <w:tc>
          <w:tcPr>
            <w:tcW w:w="4750" w:type="pct"/>
            <w:gridSpan w:val="14"/>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r>
      <w:tr w:rsidR="0026133A" w:rsidTr="002A7A52">
        <w:trPr>
          <w:tblCellSpacing w:w="0" w:type="dxa"/>
        </w:trPr>
        <w:tc>
          <w:tcPr>
            <w:tcW w:w="250" w:type="pct"/>
          </w:tcPr>
          <w:p w:rsidR="0026133A" w:rsidRDefault="00D532B1">
            <w:pPr>
              <w:spacing w:before="60" w:after="60" w:line="200" w:lineRule="exact"/>
              <w:rPr>
                <w:rFonts w:ascii="Times New Roman" w:hAnsi="Times New Roman" w:cs="Times New Roman"/>
                <w:sz w:val="24"/>
                <w:szCs w:val="24"/>
              </w:rPr>
            </w:pPr>
            <w:r>
              <w:rPr>
                <w:rFonts w:ascii="Times New Roman" w:hAnsi="Times New Roman" w:cs="Times New Roman"/>
                <w:sz w:val="24"/>
                <w:szCs w:val="24"/>
              </w:rPr>
              <w:t>7.1.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Количество действующих патриотических объединений, клубов, в том числе детских и молодежных</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единиц</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11</w:t>
            </w:r>
          </w:p>
        </w:tc>
      </w:tr>
      <w:tr w:rsidR="0026133A" w:rsidTr="002A7A52">
        <w:trPr>
          <w:tblCellSpacing w:w="0" w:type="dxa"/>
        </w:trPr>
        <w:tc>
          <w:tcPr>
            <w:tcW w:w="25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8.</w:t>
            </w:r>
          </w:p>
        </w:tc>
        <w:tc>
          <w:tcPr>
            <w:tcW w:w="4750" w:type="pct"/>
            <w:gridSpan w:val="14"/>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Содействие занятости молодежи и развитию молодежных общественных объединений</w:t>
            </w:r>
          </w:p>
        </w:tc>
      </w:tr>
      <w:tr w:rsidR="0026133A" w:rsidTr="002A7A52">
        <w:trPr>
          <w:tblCellSpacing w:w="0" w:type="dxa"/>
        </w:trPr>
        <w:tc>
          <w:tcPr>
            <w:tcW w:w="250" w:type="pct"/>
          </w:tcPr>
          <w:p w:rsidR="0026133A" w:rsidRDefault="00D532B1">
            <w:pPr>
              <w:pStyle w:val="ConsPlusCell"/>
              <w:spacing w:before="60" w:after="60" w:line="200" w:lineRule="exact"/>
              <w:jc w:val="both"/>
              <w:rPr>
                <w:rFonts w:ascii="Times New Roman" w:hAnsi="Times New Roman" w:cs="Times New Roman"/>
                <w:sz w:val="24"/>
                <w:szCs w:val="24"/>
              </w:rPr>
            </w:pPr>
            <w:r>
              <w:rPr>
                <w:rFonts w:ascii="Times New Roman" w:hAnsi="Times New Roman" w:cs="Times New Roman"/>
                <w:sz w:val="24"/>
                <w:szCs w:val="24"/>
              </w:rPr>
              <w:t>8.1.</w:t>
            </w:r>
          </w:p>
        </w:tc>
        <w:tc>
          <w:tcPr>
            <w:tcW w:w="1273"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Доля молодых людей, принимающих участие в деятельности студенческих </w:t>
            </w:r>
            <w:r>
              <w:rPr>
                <w:rFonts w:ascii="Times New Roman" w:hAnsi="Times New Roman" w:cs="Times New Roman"/>
                <w:sz w:val="24"/>
                <w:szCs w:val="24"/>
              </w:rPr>
              <w:lastRenderedPageBreak/>
              <w:t>отрядов, в общей численности учащихся профессиональных образовательных организаций района</w:t>
            </w:r>
          </w:p>
        </w:tc>
        <w:tc>
          <w:tcPr>
            <w:tcW w:w="40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591" w:type="pct"/>
            <w:gridSpan w:val="2"/>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расчет на основе </w:t>
            </w:r>
            <w:r>
              <w:rPr>
                <w:rFonts w:ascii="Times New Roman" w:hAnsi="Times New Roman" w:cs="Times New Roman"/>
                <w:sz w:val="24"/>
                <w:szCs w:val="24"/>
              </w:rPr>
              <w:lastRenderedPageBreak/>
              <w:t>первичных данных сбора оперативной информации</w:t>
            </w:r>
          </w:p>
        </w:tc>
        <w:tc>
          <w:tcPr>
            <w:tcW w:w="273" w:type="pct"/>
            <w:gridSpan w:val="2"/>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lastRenderedPageBreak/>
              <w:t>25,0</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13,3</w:t>
            </w:r>
          </w:p>
        </w:tc>
        <w:tc>
          <w:tcPr>
            <w:tcW w:w="271"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26,5</w:t>
            </w:r>
          </w:p>
        </w:tc>
        <w:tc>
          <w:tcPr>
            <w:tcW w:w="27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27,4</w:t>
            </w:r>
          </w:p>
        </w:tc>
        <w:tc>
          <w:tcPr>
            <w:tcW w:w="29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28,5</w:t>
            </w:r>
          </w:p>
        </w:tc>
      </w:tr>
    </w:tbl>
    <w:p w:rsidR="0026133A" w:rsidRDefault="0026133A">
      <w:pPr>
        <w:spacing w:after="0" w:line="240" w:lineRule="auto"/>
        <w:jc w:val="center"/>
        <w:rPr>
          <w:rFonts w:ascii="Times New Roman" w:hAnsi="Times New Roman" w:cs="Times New Roman"/>
          <w:sz w:val="28"/>
          <w:szCs w:val="28"/>
        </w:rPr>
      </w:pPr>
    </w:p>
    <w:p w:rsidR="0026133A" w:rsidRDefault="00D53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p w:rsidR="0026133A" w:rsidRDefault="0026133A">
      <w:pPr>
        <w:spacing w:after="0" w:line="240" w:lineRule="auto"/>
        <w:jc w:val="center"/>
        <w:rPr>
          <w:rFonts w:ascii="Times New Roman" w:hAnsi="Times New Roman" w:cs="Times New Roman"/>
          <w:sz w:val="28"/>
          <w:szCs w:val="28"/>
        </w:rPr>
      </w:pPr>
    </w:p>
    <w:p w:rsidR="0026133A" w:rsidRDefault="0026133A">
      <w:pPr>
        <w:spacing w:after="0" w:line="240" w:lineRule="auto"/>
        <w:jc w:val="center"/>
        <w:rPr>
          <w:rFonts w:ascii="Times New Roman" w:hAnsi="Times New Roman" w:cs="Times New Roman"/>
          <w:sz w:val="28"/>
          <w:szCs w:val="28"/>
        </w:rPr>
      </w:pPr>
    </w:p>
    <w:p w:rsidR="0026133A" w:rsidRDefault="0026133A">
      <w:pPr>
        <w:spacing w:after="0" w:line="240" w:lineRule="auto"/>
        <w:jc w:val="center"/>
        <w:rPr>
          <w:rFonts w:ascii="Times New Roman" w:hAnsi="Times New Roman" w:cs="Times New Roman"/>
          <w:sz w:val="28"/>
          <w:szCs w:val="28"/>
        </w:rPr>
      </w:pPr>
    </w:p>
    <w:p w:rsidR="0026133A" w:rsidRDefault="0026133A">
      <w:pPr>
        <w:spacing w:after="0" w:line="240" w:lineRule="auto"/>
        <w:jc w:val="center"/>
        <w:rPr>
          <w:rFonts w:ascii="Times New Roman" w:hAnsi="Times New Roman" w:cs="Times New Roman"/>
          <w:sz w:val="28"/>
          <w:szCs w:val="28"/>
        </w:rPr>
      </w:pPr>
    </w:p>
    <w:p w:rsidR="0026133A" w:rsidRDefault="0026133A">
      <w:pPr>
        <w:spacing w:after="0" w:line="240" w:lineRule="auto"/>
        <w:jc w:val="center"/>
        <w:rPr>
          <w:rFonts w:ascii="Times New Roman" w:hAnsi="Times New Roman" w:cs="Times New Roman"/>
          <w:sz w:val="28"/>
          <w:szCs w:val="28"/>
        </w:rPr>
      </w:pPr>
    </w:p>
    <w:p w:rsidR="0026133A" w:rsidRDefault="0026133A">
      <w:pPr>
        <w:spacing w:after="0" w:line="240" w:lineRule="auto"/>
        <w:jc w:val="center"/>
        <w:rPr>
          <w:rFonts w:ascii="Times New Roman" w:hAnsi="Times New Roman" w:cs="Times New Roman"/>
          <w:sz w:val="28"/>
          <w:szCs w:val="28"/>
        </w:rPr>
        <w:sectPr w:rsidR="0026133A" w:rsidSect="002A7A52">
          <w:pgSz w:w="16838" w:h="11906" w:orient="landscape"/>
          <w:pgMar w:top="1701" w:right="567" w:bottom="567" w:left="567" w:header="709" w:footer="709" w:gutter="0"/>
          <w:cols w:space="708"/>
          <w:docGrid w:linePitch="360"/>
        </w:sectPr>
      </w:pP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lastRenderedPageBreak/>
        <w:t>Приложение № 2</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t>к муниципальной программе</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bCs/>
          <w:sz w:val="24"/>
          <w:szCs w:val="24"/>
        </w:rPr>
        <w:t xml:space="preserve"> </w:t>
      </w:r>
      <w:r w:rsidRPr="002A7A52">
        <w:rPr>
          <w:rFonts w:ascii="Times New Roman" w:hAnsi="Times New Roman" w:cs="Times New Roman"/>
          <w:sz w:val="24"/>
          <w:szCs w:val="24"/>
        </w:rPr>
        <w:t>«Развитие физической культуры,</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 спорта и молодежной политики </w:t>
      </w:r>
      <w:proofErr w:type="gramStart"/>
      <w:r w:rsidRPr="002A7A52">
        <w:rPr>
          <w:rFonts w:ascii="Times New Roman" w:hAnsi="Times New Roman" w:cs="Times New Roman"/>
          <w:sz w:val="24"/>
          <w:szCs w:val="24"/>
        </w:rPr>
        <w:t>в</w:t>
      </w:r>
      <w:proofErr w:type="gramEnd"/>
      <w:r w:rsidRPr="002A7A52">
        <w:rPr>
          <w:rFonts w:ascii="Times New Roman" w:hAnsi="Times New Roman" w:cs="Times New Roman"/>
          <w:sz w:val="24"/>
          <w:szCs w:val="24"/>
        </w:rPr>
        <w:t xml:space="preserve"> </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Верхнебуреинском муниципальном </w:t>
      </w: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proofErr w:type="gramStart"/>
      <w:r w:rsidRPr="002A7A52">
        <w:rPr>
          <w:rFonts w:ascii="Times New Roman" w:hAnsi="Times New Roman" w:cs="Times New Roman"/>
          <w:sz w:val="24"/>
          <w:szCs w:val="24"/>
        </w:rPr>
        <w:t>районе</w:t>
      </w:r>
      <w:proofErr w:type="gramEnd"/>
      <w:r w:rsidRPr="002A7A52">
        <w:rPr>
          <w:rFonts w:ascii="Times New Roman" w:hAnsi="Times New Roman" w:cs="Times New Roman"/>
          <w:sz w:val="24"/>
          <w:szCs w:val="24"/>
        </w:rPr>
        <w:t xml:space="preserve"> Хабаровского края»</w:t>
      </w:r>
    </w:p>
    <w:p w:rsidR="0026133A" w:rsidRPr="002A7A52" w:rsidRDefault="0026133A">
      <w:pPr>
        <w:widowControl w:val="0"/>
        <w:autoSpaceDE w:val="0"/>
        <w:autoSpaceDN w:val="0"/>
        <w:adjustRightInd w:val="0"/>
        <w:spacing w:after="0" w:line="240" w:lineRule="exact"/>
        <w:jc w:val="center"/>
        <w:rPr>
          <w:rFonts w:ascii="Times New Roman" w:hAnsi="Times New Roman" w:cs="Times New Roman"/>
          <w:bCs/>
          <w:sz w:val="24"/>
          <w:szCs w:val="24"/>
        </w:rPr>
      </w:pPr>
    </w:p>
    <w:p w:rsidR="0026133A" w:rsidRPr="002A7A52" w:rsidRDefault="0026133A">
      <w:pPr>
        <w:widowControl w:val="0"/>
        <w:autoSpaceDE w:val="0"/>
        <w:autoSpaceDN w:val="0"/>
        <w:adjustRightInd w:val="0"/>
        <w:spacing w:after="0" w:line="240" w:lineRule="auto"/>
        <w:jc w:val="center"/>
        <w:rPr>
          <w:rFonts w:ascii="Times New Roman" w:hAnsi="Times New Roman" w:cs="Times New Roman"/>
          <w:sz w:val="24"/>
          <w:szCs w:val="24"/>
        </w:rPr>
      </w:pPr>
    </w:p>
    <w:p w:rsidR="0026133A" w:rsidRPr="002A7A52" w:rsidRDefault="00D532B1">
      <w:pPr>
        <w:widowControl w:val="0"/>
        <w:autoSpaceDE w:val="0"/>
        <w:autoSpaceDN w:val="0"/>
        <w:adjustRightInd w:val="0"/>
        <w:spacing w:after="0" w:line="240" w:lineRule="exact"/>
        <w:jc w:val="center"/>
        <w:rPr>
          <w:rFonts w:ascii="Times New Roman" w:hAnsi="Times New Roman" w:cs="Times New Roman"/>
          <w:sz w:val="24"/>
          <w:szCs w:val="24"/>
        </w:rPr>
      </w:pPr>
      <w:r w:rsidRPr="002A7A52">
        <w:rPr>
          <w:rFonts w:ascii="Times New Roman" w:hAnsi="Times New Roman" w:cs="Times New Roman"/>
          <w:sz w:val="24"/>
          <w:szCs w:val="24"/>
        </w:rPr>
        <w:t>ПЕРЕЧЕНЬ</w:t>
      </w:r>
    </w:p>
    <w:p w:rsidR="0026133A" w:rsidRPr="002A7A52" w:rsidRDefault="00D532B1">
      <w:pPr>
        <w:widowControl w:val="0"/>
        <w:autoSpaceDE w:val="0"/>
        <w:autoSpaceDN w:val="0"/>
        <w:adjustRightInd w:val="0"/>
        <w:spacing w:after="0" w:line="240" w:lineRule="exact"/>
        <w:jc w:val="center"/>
        <w:rPr>
          <w:rFonts w:ascii="Times New Roman" w:hAnsi="Times New Roman" w:cs="Times New Roman"/>
          <w:sz w:val="24"/>
          <w:szCs w:val="24"/>
        </w:rPr>
      </w:pPr>
      <w:r w:rsidRPr="002A7A52">
        <w:rPr>
          <w:rFonts w:ascii="Times New Roman" w:hAnsi="Times New Roman" w:cs="Times New Roman"/>
          <w:sz w:val="24"/>
          <w:szCs w:val="24"/>
        </w:rPr>
        <w:t>основных мероприятий, мероприятий муниципальной программы</w:t>
      </w:r>
    </w:p>
    <w:p w:rsidR="0026133A" w:rsidRPr="002A7A52" w:rsidRDefault="0026133A">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80"/>
        <w:gridCol w:w="3988"/>
        <w:gridCol w:w="3054"/>
        <w:gridCol w:w="1422"/>
        <w:gridCol w:w="3473"/>
        <w:gridCol w:w="3257"/>
      </w:tblGrid>
      <w:tr w:rsidR="0026133A" w:rsidTr="002A7A52">
        <w:trPr>
          <w:trHeight w:val="400"/>
          <w:tblCellSpacing w:w="0" w:type="dxa"/>
        </w:trPr>
        <w:tc>
          <w:tcPr>
            <w:tcW w:w="21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5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 мероприятия</w:t>
            </w:r>
          </w:p>
        </w:tc>
        <w:tc>
          <w:tcPr>
            <w:tcW w:w="96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w:t>
            </w:r>
          </w:p>
        </w:tc>
        <w:tc>
          <w:tcPr>
            <w:tcW w:w="448"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09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Непосредственный результат реализации основного мероприятия, мероприятия</w:t>
            </w:r>
          </w:p>
        </w:tc>
        <w:tc>
          <w:tcPr>
            <w:tcW w:w="102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Последствие </w:t>
            </w:r>
            <w:proofErr w:type="spellStart"/>
            <w:r>
              <w:rPr>
                <w:rFonts w:ascii="Times New Roman" w:hAnsi="Times New Roman" w:cs="Times New Roman"/>
                <w:sz w:val="24"/>
                <w:szCs w:val="24"/>
              </w:rPr>
              <w:t>нереализации</w:t>
            </w:r>
            <w:proofErr w:type="spellEnd"/>
            <w:r>
              <w:rPr>
                <w:rFonts w:ascii="Times New Roman" w:hAnsi="Times New Roman" w:cs="Times New Roman"/>
                <w:sz w:val="24"/>
                <w:szCs w:val="24"/>
              </w:rPr>
              <w:t xml:space="preserve"> основного мероприятия, мероприятия</w:t>
            </w:r>
          </w:p>
        </w:tc>
      </w:tr>
    </w:tbl>
    <w:p w:rsidR="0026133A" w:rsidRDefault="0026133A">
      <w:pPr>
        <w:spacing w:after="0" w:line="240" w:lineRule="auto"/>
        <w:rPr>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99"/>
        <w:gridCol w:w="3981"/>
        <w:gridCol w:w="3038"/>
        <w:gridCol w:w="1422"/>
        <w:gridCol w:w="3467"/>
        <w:gridCol w:w="3267"/>
      </w:tblGrid>
      <w:tr w:rsidR="0026133A" w:rsidTr="002A7A52">
        <w:trPr>
          <w:tblHeader/>
          <w:tblCellSpacing w:w="0" w:type="dxa"/>
        </w:trPr>
        <w:tc>
          <w:tcPr>
            <w:tcW w:w="22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5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57"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92"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029"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1. </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r>
      <w:tr w:rsidR="0026133A" w:rsidTr="002A7A52">
        <w:trPr>
          <w:trHeight w:val="720"/>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1.1. </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доли лиц, систематически занимающихся физической культурой и спортом в районе, обеспечение доступности физической культуры и спорта</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уменьшение доли лиц, систематически занимающихся физической культурой и спортом, ухудшение здоровья населения</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1.2.</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посвященных спорту, памятным и знаменательным датам</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численности населения района, участвующих в физкультурно-спортивных мероприятиях, сохранение культурных традиций, пропаганда здорового образа жизни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утрата значимости культурно-нравственных ценностей, уменьшение населения района, систематически занимающегося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1.3.</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 в том числе: профилактика употребления психоактивных веществ в молодежной среде, размещение социальной рекламы, направленной на продвижение ценностей физической культуры и здорового образа жизни; освещение в средствах массовой информации и сети Интернет проводимых мероприятий</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 управление образования,</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размещение в средствах массовой информации материалов о проведении мероприятий в сфере физической культуры и спорта, информирование населения района через сеть Интернет, проведение акций</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уменьшение числа лиц, систематически занимающихся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1.4.</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Поощрение премиями Главы Верхнебуреинского района физических и юридических лиц за достижения в области физической культуры, спорта и молодежной политики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Сектор по спорту и туризму, </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активизация работы по достижению высоких показателей в развитии массовой физической культуры и спорта, внедрение механизма стимулирования и поощрения достижения высоких показателей в массовой физической культуре и спорте</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интереса к физической культуре и спорту, уменьшение числа лиц, систематически занимающихся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1.5.</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Сектор по спорту и туризму, </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доступность населения района к реализации государственной политики в сфере физической культуры и спорта, привлечение юридических и физических лиц к реализации вопросов развития отрасли в районе</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доступности участия населения района в формировании показателя «Доля граждан, систематически занимающихся физической культурой и спортом» в районе</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1.6.</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Сектор по спорту и туризму, </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эффективной системы физического воспитания населения, направленной на развитие человеческого потенциала и укрепление здоровья населения</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утрата значимости физкультурно-спортивных ценностей, уменьшение числа населения, систематически занимающегося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1.7.</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Финансовое управление,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бухучета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2019-2027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численности населения района, участвующих в физкультурно-спортивных мероприятиях, сохранение культурных традиций, пропаганда здорового образа жизни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утрата значимости культурно-нравственных ценностей, уменьшение населения района, систематически занимающегося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2.</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r>
      <w:tr w:rsidR="0026133A" w:rsidTr="002A7A52">
        <w:trPr>
          <w:trHeight w:val="360"/>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2.1.</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повышение уровня квалификации руководителей и специалистов учреждений спортивной направленности, органов управления физической культурой и спортом, физкультурно-спортивных организаций</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отсутствие динамики роста числа руководителей и специалистов учреждений спортивной направленности, органов управления физической культурой и спортом, физкультурно-спортивных организаций, повысивших свою квалификацию</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3.</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условий для развития адаптивной физической культуры и адаптивного спорта</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3.1.</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физкультурных и спортивных мероприятий среди лиц с ограниченными возможностями здоровья и инвалидов </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КГКУ ЦСПН</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3.2.</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КГКУ ЦСПН</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26133A" w:rsidTr="002A7A52">
        <w:trPr>
          <w:trHeight w:val="360"/>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4. </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4.1.</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вовлечение большего числа детей, подростков и молодежи в спортивные соревнования в целях организации соревновательной практики и организации конкурентной борьбы</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r w:rsidR="0026133A" w:rsidTr="002A7A52">
        <w:trPr>
          <w:tblCellSpacing w:w="0" w:type="dxa"/>
        </w:trPr>
        <w:tc>
          <w:tcPr>
            <w:tcW w:w="220"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4.2.</w:t>
            </w:r>
          </w:p>
        </w:tc>
        <w:tc>
          <w:tcPr>
            <w:tcW w:w="1254"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957"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shd w:val="clear" w:color="auto" w:fill="auto"/>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2023-2027</w:t>
            </w:r>
          </w:p>
        </w:tc>
        <w:tc>
          <w:tcPr>
            <w:tcW w:w="1092" w:type="pct"/>
            <w:shd w:val="clear" w:color="auto" w:fill="auto"/>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вовлечение большего числа детей, подростков и молодежи в спортивные соревнования в целях организации соревновательной практики и организации конкурентной борьбы</w:t>
            </w:r>
          </w:p>
        </w:tc>
        <w:tc>
          <w:tcPr>
            <w:tcW w:w="1029" w:type="pct"/>
            <w:shd w:val="clear" w:color="auto" w:fill="auto"/>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r w:rsidR="0026133A" w:rsidTr="002A7A52">
        <w:trPr>
          <w:tblCellSpacing w:w="0" w:type="dxa"/>
        </w:trPr>
        <w:tc>
          <w:tcPr>
            <w:tcW w:w="220"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4.3.</w:t>
            </w:r>
          </w:p>
        </w:tc>
        <w:tc>
          <w:tcPr>
            <w:tcW w:w="1254"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содействие в привлечении тренеров, судей и спортсменов для участия в соревнованиях и проведения мастер-классов в районе</w:t>
            </w:r>
          </w:p>
        </w:tc>
        <w:tc>
          <w:tcPr>
            <w:tcW w:w="957" w:type="pct"/>
            <w:shd w:val="clear" w:color="auto" w:fill="auto"/>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shd w:val="clear" w:color="auto" w:fill="auto"/>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2023-2027</w:t>
            </w:r>
          </w:p>
        </w:tc>
        <w:tc>
          <w:tcPr>
            <w:tcW w:w="1092" w:type="pct"/>
            <w:shd w:val="clear" w:color="auto" w:fill="auto"/>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повышение уровня соревновательной практики и организации конкурентной борьбы</w:t>
            </w:r>
          </w:p>
        </w:tc>
        <w:tc>
          <w:tcPr>
            <w:tcW w:w="1029" w:type="pct"/>
            <w:shd w:val="clear" w:color="auto" w:fill="auto"/>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w:t>
            </w:r>
            <w:r>
              <w:rPr>
                <w:rFonts w:ascii="Times New Roman" w:hAnsi="Times New Roman" w:cs="Times New Roman"/>
                <w:sz w:val="24"/>
                <w:szCs w:val="24"/>
              </w:rPr>
              <w:lastRenderedPageBreak/>
              <w:t>молодежной среде</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5.</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Развитие инфраструктуры сферы физической культуры и спорта</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5.1</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строительства,</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9"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5.2</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Приобретение оборудования и инвентаря для оснащения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реализации Всероссийского физкультурно-спортивного комплекса «Готов к труду и обороне (ГТО)»</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необходимым оборудованием и инвентарем муниципального центра тестирования в рамках внедрения Всероссийского физкультурно-спортивного комплекса «Готов к труду и обороне» (ГТО)</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качества мероприятий по внедрению Всероссийского физкультурно-спортивного комплекса «Готов к труду и обороне» (ГТО)</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5.3</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2021-2027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26133A" w:rsidTr="002A7A52">
        <w:trPr>
          <w:trHeight w:val="90"/>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5.3.1</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2021-2027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5.3.2</w:t>
            </w:r>
          </w:p>
        </w:tc>
        <w:tc>
          <w:tcPr>
            <w:tcW w:w="1254"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bCs/>
                <w:sz w:val="24"/>
                <w:szCs w:val="24"/>
              </w:rPr>
              <w:t xml:space="preserve">Приобретение и установка модульного физкультурно-оздоровительного комплекса с технологическим оборудованием и спортивным инвентарём </w:t>
            </w:r>
          </w:p>
        </w:tc>
        <w:tc>
          <w:tcPr>
            <w:tcW w:w="956"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8"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2025-2027</w:t>
            </w:r>
          </w:p>
        </w:tc>
        <w:tc>
          <w:tcPr>
            <w:tcW w:w="1092"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6.1</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Информационно-методическое обеспечение молодежной политики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обеспечение доступности информации для молодежи, как неотъемлемого условия ее успешной социализации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снижение уровня информированности населения о реализации основных направлений </w:t>
            </w:r>
            <w:r>
              <w:rPr>
                <w:rFonts w:ascii="Times New Roman" w:hAnsi="Times New Roman" w:cs="Times New Roman"/>
                <w:sz w:val="24"/>
                <w:szCs w:val="24"/>
              </w:rPr>
              <w:lastRenderedPageBreak/>
              <w:t xml:space="preserve">молодежной политики, </w:t>
            </w:r>
            <w:proofErr w:type="spellStart"/>
            <w:r>
              <w:rPr>
                <w:rFonts w:ascii="Times New Roman" w:hAnsi="Times New Roman" w:cs="Times New Roman"/>
                <w:sz w:val="24"/>
                <w:szCs w:val="24"/>
              </w:rPr>
              <w:t>неинформированность</w:t>
            </w:r>
            <w:proofErr w:type="spellEnd"/>
            <w:r>
              <w:rPr>
                <w:rFonts w:ascii="Times New Roman" w:hAnsi="Times New Roman" w:cs="Times New Roman"/>
                <w:sz w:val="24"/>
                <w:szCs w:val="24"/>
              </w:rPr>
              <w:t xml:space="preserve"> молодежи о реализуемых программах и проектах, снижение кадрового потенциала молодежной политики</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6.2</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Кадровое обеспечение молодежной политики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сохранение кадрового потенциала, повышения уровня квалификации руководителей и специалистов по работе с детьми и молодежью</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ухудшение качества организации работы с молодежью, отсутствие динамики роста числа руководителей и специалистов молодежной политики, снижение кадрового потенциала молодежной политики</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6.3</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Реализация социальных проектов, направленных на развитие отрасли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молодежи, вовлеченной в общественно-социальную деятельность</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вовлеченной в общественно-социальную деятельность</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6.3.1</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«Центра содействия развитию молодежи Верхнебуреинского района»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ВРБОО «Центр Инициатива»</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2018</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молодежи, вовлеченной в общественно-социальную деятельность</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вовлеченной в общественно-социальную деятельность</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 xml:space="preserve">6.4 </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волонтерского движения</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КГБПОУ ЧГТТ</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повышение общественной активности молодежи, активизация участия молодежи в жизни и делах общества, формирование у нее гражданской ответственности и активной жизненной позиции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степени вовлечения молодежи в социальную практику, уменьшение числа волонтеров в районе</w:t>
            </w:r>
          </w:p>
          <w:p w:rsidR="0026133A" w:rsidRDefault="0026133A">
            <w:pPr>
              <w:pStyle w:val="ConsPlusCell"/>
              <w:spacing w:before="60" w:after="60" w:line="200" w:lineRule="exact"/>
              <w:rPr>
                <w:rFonts w:ascii="Times New Roman" w:hAnsi="Times New Roman" w:cs="Times New Roman"/>
                <w:sz w:val="24"/>
                <w:szCs w:val="24"/>
              </w:rPr>
            </w:pP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6.5</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мероприятий (конкурсов, фестивалей, олимпиад) научно-технической и творческой направленности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доли молодых людей, участвующих в мероприятиях (конкурсах, фестивалях, олимпиадах) научно-технической и творческой направленности, в общей численности молодежи района</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рейтинга района по интеллектуальному и творческому развитию молодежи</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7.</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lastRenderedPageBreak/>
              <w:t>7.1</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районных военно-спортивных игр, фестивалей, массовых молодежных акций и мероприятий</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клубов и объединений патриотической направленности в Верхнебуреинском районе</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опасности проявления межэтнических, межнациональных и экстремистских настроений в молодежной среде</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7.2</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патриотической направленности, посвященных памятным датам истории России и края и района</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числа молодежи, вовлекаемой в мероприятия патриотической направленности, распространение патриотических ценностей среди молодежи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вовлекаемой в мероприятия патриотической направленности</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8.</w:t>
            </w:r>
          </w:p>
        </w:tc>
        <w:tc>
          <w:tcPr>
            <w:tcW w:w="4779" w:type="pct"/>
            <w:gridSpan w:val="5"/>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Содействие занятости молодежи и развитию молодежных общественных объединений</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8.1</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Вовлечение несовершеннолетней молодежи в мероприятия по временной занятости</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успешная социализация молодежи в обществе, профессиональная ориентация и адаптация несовершеннолетних, в том числе оказавшихся в трудной жизненной ситуации, снижение правонарушений среди подростков</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асоциальной молодежи, увеличение правонарушений среди подростков</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8.2</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Организация работы по развитию студенческого трудового отрядного движения</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КГБПОУ ЧГТТ</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успешное вовлечение молодежи в социальную и трудовую деятельность, профессиональная ориентация молодежи, приобретение первого опыта профессиональной трудовой деятельности</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обострение проблемы занятости и профессиональной ориентации молодежи, снижение возможностей самореализации и социализации студенческой молодежи</w:t>
            </w:r>
          </w:p>
        </w:tc>
      </w:tr>
      <w:tr w:rsidR="0026133A" w:rsidTr="002A7A52">
        <w:trPr>
          <w:tblCellSpacing w:w="0" w:type="dxa"/>
        </w:trPr>
        <w:tc>
          <w:tcPr>
            <w:tcW w:w="220"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8.3</w:t>
            </w:r>
          </w:p>
        </w:tc>
        <w:tc>
          <w:tcPr>
            <w:tcW w:w="1254"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eastAsia="Times New Roman" w:hAnsi="Times New Roman" w:cs="Times New Roman"/>
                <w:sz w:val="24"/>
                <w:szCs w:val="24"/>
              </w:rPr>
              <w:t>Содействие развитию молодежных общественных объединений</w:t>
            </w:r>
          </w:p>
        </w:tc>
        <w:tc>
          <w:tcPr>
            <w:tcW w:w="957" w:type="pct"/>
          </w:tcPr>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26133A" w:rsidRDefault="00D532B1">
            <w:pPr>
              <w:pStyle w:val="ConsPlusCell"/>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6"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2"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увеличение доли молодых людей, вовлеченных в деятельность детских и молодежных общественных объединений</w:t>
            </w:r>
          </w:p>
        </w:tc>
        <w:tc>
          <w:tcPr>
            <w:tcW w:w="1029" w:type="pct"/>
          </w:tcPr>
          <w:p w:rsidR="0026133A" w:rsidRDefault="00D532B1">
            <w:pPr>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снижение количества вовлеченных в деятельность детских и молодежных общественных объединений</w:t>
            </w:r>
          </w:p>
        </w:tc>
      </w:tr>
    </w:tbl>
    <w:p w:rsidR="0026133A" w:rsidRDefault="00D532B1">
      <w:pPr>
        <w:jc w:val="center"/>
        <w:rPr>
          <w:rFonts w:ascii="Times New Roman" w:hAnsi="Times New Roman" w:cs="Times New Roman"/>
          <w:sz w:val="28"/>
          <w:szCs w:val="28"/>
        </w:rPr>
      </w:pPr>
      <w:r>
        <w:rPr>
          <w:rFonts w:ascii="Times New Roman" w:hAnsi="Times New Roman" w:cs="Times New Roman"/>
          <w:sz w:val="28"/>
          <w:szCs w:val="28"/>
        </w:rPr>
        <w:t>_________________</w:t>
      </w:r>
    </w:p>
    <w:p w:rsidR="0026133A" w:rsidRDefault="0026133A">
      <w:pPr>
        <w:jc w:val="center"/>
        <w:rPr>
          <w:rFonts w:ascii="Times New Roman" w:hAnsi="Times New Roman" w:cs="Times New Roman"/>
          <w:sz w:val="28"/>
          <w:szCs w:val="28"/>
        </w:rPr>
        <w:sectPr w:rsidR="0026133A" w:rsidSect="002A7A52">
          <w:pgSz w:w="16838" w:h="11906" w:orient="landscape"/>
          <w:pgMar w:top="1701" w:right="567" w:bottom="567" w:left="567" w:header="709" w:footer="709" w:gutter="0"/>
          <w:cols w:space="708"/>
          <w:docGrid w:linePitch="360"/>
        </w:sectPr>
      </w:pPr>
    </w:p>
    <w:p w:rsidR="0026133A" w:rsidRDefault="00D532B1">
      <w:pPr>
        <w:widowControl w:val="0"/>
        <w:autoSpaceDE w:val="0"/>
        <w:autoSpaceDN w:val="0"/>
        <w:adjustRightInd w:val="0"/>
        <w:spacing w:after="0" w:line="240" w:lineRule="exact"/>
        <w:ind w:left="1049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3</w:t>
      </w:r>
    </w:p>
    <w:p w:rsidR="0026133A" w:rsidRDefault="00D532B1">
      <w:pPr>
        <w:widowControl w:val="0"/>
        <w:autoSpaceDE w:val="0"/>
        <w:autoSpaceDN w:val="0"/>
        <w:adjustRightInd w:val="0"/>
        <w:spacing w:after="0" w:line="240" w:lineRule="exact"/>
        <w:ind w:left="10490"/>
        <w:jc w:val="center"/>
        <w:rPr>
          <w:rFonts w:ascii="Times New Roman" w:hAnsi="Times New Roman" w:cs="Times New Roman"/>
          <w:bCs/>
          <w:sz w:val="28"/>
          <w:szCs w:val="28"/>
        </w:rPr>
      </w:pPr>
      <w:r>
        <w:rPr>
          <w:rFonts w:ascii="Times New Roman" w:hAnsi="Times New Roman" w:cs="Times New Roman"/>
          <w:bCs/>
          <w:sz w:val="28"/>
          <w:szCs w:val="28"/>
        </w:rPr>
        <w:t xml:space="preserve">к муниципальной программе </w:t>
      </w:r>
      <w:r>
        <w:rPr>
          <w:rFonts w:ascii="Times New Roman" w:hAnsi="Times New Roman" w:cs="Times New Roman"/>
          <w:sz w:val="28"/>
          <w:szCs w:val="28"/>
        </w:rPr>
        <w:t>«Развитие физической культуры, спорта и молодежной политики в Верхнебуреинском муниципальном районе Хабаровского края»</w:t>
      </w:r>
    </w:p>
    <w:p w:rsidR="0026133A" w:rsidRDefault="0026133A">
      <w:pPr>
        <w:widowControl w:val="0"/>
        <w:autoSpaceDE w:val="0"/>
        <w:autoSpaceDN w:val="0"/>
        <w:adjustRightInd w:val="0"/>
        <w:spacing w:after="0" w:line="240" w:lineRule="exact"/>
        <w:jc w:val="center"/>
        <w:rPr>
          <w:rFonts w:ascii="Times New Roman" w:hAnsi="Times New Roman" w:cs="Times New Roman"/>
          <w:bCs/>
          <w:sz w:val="28"/>
          <w:szCs w:val="28"/>
        </w:rPr>
      </w:pPr>
    </w:p>
    <w:p w:rsidR="0026133A" w:rsidRDefault="00D532B1">
      <w:pPr>
        <w:widowControl w:val="0"/>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РЕСУРСНОЕ ОБЕСПЕЧЕНИЕ</w:t>
      </w:r>
    </w:p>
    <w:p w:rsidR="0026133A" w:rsidRDefault="00D532B1">
      <w:pPr>
        <w:widowControl w:val="0"/>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реализации муниципальной программы за счет средств районного бюджета</w:t>
      </w:r>
    </w:p>
    <w:p w:rsidR="0026133A" w:rsidRDefault="0026133A">
      <w:pPr>
        <w:widowControl w:val="0"/>
        <w:autoSpaceDE w:val="0"/>
        <w:autoSpaceDN w:val="0"/>
        <w:adjustRightInd w:val="0"/>
        <w:spacing w:after="0" w:line="240" w:lineRule="exact"/>
        <w:jc w:val="center"/>
        <w:rPr>
          <w:rFonts w:ascii="Times New Roman" w:hAnsi="Times New Roman" w:cs="Times New Roman"/>
          <w:bCs/>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3"/>
        <w:gridCol w:w="3705"/>
        <w:gridCol w:w="2727"/>
        <w:gridCol w:w="1159"/>
        <w:gridCol w:w="1292"/>
        <w:gridCol w:w="1232"/>
        <w:gridCol w:w="1235"/>
        <w:gridCol w:w="1235"/>
        <w:gridCol w:w="1283"/>
        <w:gridCol w:w="1283"/>
      </w:tblGrid>
      <w:tr w:rsidR="0026133A" w:rsidRPr="002A7A52" w:rsidTr="002A7A52">
        <w:trPr>
          <w:trHeight w:val="360"/>
          <w:tblCellSpacing w:w="0" w:type="dxa"/>
        </w:trPr>
        <w:tc>
          <w:tcPr>
            <w:tcW w:w="228" w:type="pct"/>
            <w:vMerge w:val="restar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 xml:space="preserve">№ </w:t>
            </w:r>
            <w:proofErr w:type="gramStart"/>
            <w:r w:rsidRPr="002A7A52">
              <w:rPr>
                <w:rFonts w:ascii="Times New Roman" w:hAnsi="Times New Roman" w:cs="Times New Roman"/>
                <w:sz w:val="24"/>
                <w:szCs w:val="24"/>
              </w:rPr>
              <w:t>п</w:t>
            </w:r>
            <w:proofErr w:type="gramEnd"/>
            <w:r w:rsidRPr="002A7A52">
              <w:rPr>
                <w:rFonts w:ascii="Times New Roman" w:hAnsi="Times New Roman" w:cs="Times New Roman"/>
                <w:sz w:val="24"/>
                <w:szCs w:val="24"/>
              </w:rPr>
              <w:t>/п</w:t>
            </w:r>
          </w:p>
        </w:tc>
        <w:tc>
          <w:tcPr>
            <w:tcW w:w="1167" w:type="pct"/>
            <w:vMerge w:val="restar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Наименование основного мероприятия, мероприятия</w:t>
            </w:r>
          </w:p>
        </w:tc>
        <w:tc>
          <w:tcPr>
            <w:tcW w:w="859" w:type="pct"/>
            <w:vMerge w:val="restar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Источники финансирования</w:t>
            </w:r>
          </w:p>
        </w:tc>
        <w:tc>
          <w:tcPr>
            <w:tcW w:w="2746" w:type="pct"/>
            <w:gridSpan w:val="7"/>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Расходы по годам (тыс. рублей)</w:t>
            </w:r>
          </w:p>
        </w:tc>
      </w:tr>
      <w:tr w:rsidR="0026133A" w:rsidRPr="002A7A52" w:rsidTr="002A7A52">
        <w:trPr>
          <w:trHeight w:val="620"/>
          <w:tblCellSpacing w:w="0" w:type="dxa"/>
        </w:trPr>
        <w:tc>
          <w:tcPr>
            <w:tcW w:w="228" w:type="pct"/>
            <w:vMerge/>
          </w:tcPr>
          <w:p w:rsidR="0026133A" w:rsidRPr="002A7A52" w:rsidRDefault="0026133A">
            <w:pPr>
              <w:pStyle w:val="ConsPlusCell"/>
              <w:spacing w:before="60" w:after="60" w:line="200" w:lineRule="exact"/>
              <w:jc w:val="center"/>
              <w:rPr>
                <w:rFonts w:ascii="Times New Roman" w:hAnsi="Times New Roman" w:cs="Times New Roman"/>
                <w:sz w:val="24"/>
                <w:szCs w:val="24"/>
              </w:rPr>
            </w:pPr>
          </w:p>
        </w:tc>
        <w:tc>
          <w:tcPr>
            <w:tcW w:w="1167" w:type="pct"/>
            <w:vMerge/>
          </w:tcPr>
          <w:p w:rsidR="0026133A" w:rsidRPr="002A7A52" w:rsidRDefault="0026133A">
            <w:pPr>
              <w:pStyle w:val="ConsPlusCell"/>
              <w:spacing w:before="60" w:after="60" w:line="200" w:lineRule="exact"/>
              <w:jc w:val="center"/>
              <w:rPr>
                <w:rFonts w:ascii="Times New Roman" w:hAnsi="Times New Roman" w:cs="Times New Roman"/>
                <w:sz w:val="24"/>
                <w:szCs w:val="24"/>
              </w:rPr>
            </w:pPr>
          </w:p>
        </w:tc>
        <w:tc>
          <w:tcPr>
            <w:tcW w:w="859" w:type="pct"/>
            <w:vMerge/>
          </w:tcPr>
          <w:p w:rsidR="0026133A" w:rsidRPr="002A7A52" w:rsidRDefault="0026133A">
            <w:pPr>
              <w:pStyle w:val="ConsPlusCell"/>
              <w:spacing w:before="60" w:after="60" w:line="200" w:lineRule="exact"/>
              <w:jc w:val="center"/>
              <w:rPr>
                <w:rFonts w:ascii="Times New Roman" w:hAnsi="Times New Roman" w:cs="Times New Roman"/>
                <w:sz w:val="24"/>
                <w:szCs w:val="24"/>
              </w:rPr>
            </w:pPr>
          </w:p>
        </w:tc>
        <w:tc>
          <w:tcPr>
            <w:tcW w:w="365"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2021</w:t>
            </w:r>
          </w:p>
        </w:tc>
        <w:tc>
          <w:tcPr>
            <w:tcW w:w="407"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2022</w:t>
            </w:r>
          </w:p>
        </w:tc>
        <w:tc>
          <w:tcPr>
            <w:tcW w:w="388"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2023</w:t>
            </w:r>
          </w:p>
        </w:tc>
        <w:tc>
          <w:tcPr>
            <w:tcW w:w="389"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2024</w:t>
            </w:r>
          </w:p>
        </w:tc>
        <w:tc>
          <w:tcPr>
            <w:tcW w:w="389"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2025</w:t>
            </w:r>
          </w:p>
        </w:tc>
        <w:tc>
          <w:tcPr>
            <w:tcW w:w="404"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2026</w:t>
            </w:r>
          </w:p>
        </w:tc>
        <w:tc>
          <w:tcPr>
            <w:tcW w:w="404"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2027</w:t>
            </w:r>
          </w:p>
        </w:tc>
      </w:tr>
    </w:tbl>
    <w:p w:rsidR="0026133A" w:rsidRDefault="0026133A">
      <w:pPr>
        <w:spacing w:after="0" w:line="240" w:lineRule="auto"/>
        <w:rPr>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9"/>
        <w:gridCol w:w="3531"/>
        <w:gridCol w:w="2941"/>
        <w:gridCol w:w="1144"/>
        <w:gridCol w:w="1303"/>
        <w:gridCol w:w="1204"/>
        <w:gridCol w:w="1280"/>
        <w:gridCol w:w="1204"/>
        <w:gridCol w:w="1284"/>
        <w:gridCol w:w="1284"/>
      </w:tblGrid>
      <w:tr w:rsidR="0026133A" w:rsidRPr="002A7A52">
        <w:trPr>
          <w:tblHeader/>
          <w:tblCellSpacing w:w="0" w:type="dxa"/>
        </w:trPr>
        <w:tc>
          <w:tcPr>
            <w:tcW w:w="220"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1</w:t>
            </w:r>
          </w:p>
        </w:tc>
        <w:tc>
          <w:tcPr>
            <w:tcW w:w="1111"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2</w:t>
            </w:r>
          </w:p>
        </w:tc>
        <w:tc>
          <w:tcPr>
            <w:tcW w:w="925"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3</w:t>
            </w:r>
          </w:p>
        </w:tc>
        <w:tc>
          <w:tcPr>
            <w:tcW w:w="360"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4</w:t>
            </w:r>
          </w:p>
        </w:tc>
        <w:tc>
          <w:tcPr>
            <w:tcW w:w="410"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5</w:t>
            </w:r>
          </w:p>
        </w:tc>
        <w:tc>
          <w:tcPr>
            <w:tcW w:w="379"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6</w:t>
            </w:r>
          </w:p>
        </w:tc>
        <w:tc>
          <w:tcPr>
            <w:tcW w:w="403"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7</w:t>
            </w:r>
          </w:p>
        </w:tc>
        <w:tc>
          <w:tcPr>
            <w:tcW w:w="379"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8</w:t>
            </w:r>
          </w:p>
        </w:tc>
        <w:tc>
          <w:tcPr>
            <w:tcW w:w="404"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9</w:t>
            </w:r>
          </w:p>
        </w:tc>
        <w:tc>
          <w:tcPr>
            <w:tcW w:w="404" w:type="pct"/>
          </w:tcPr>
          <w:p w:rsidR="0026133A" w:rsidRPr="002A7A52" w:rsidRDefault="00D532B1">
            <w:pPr>
              <w:pStyle w:val="ConsPlusCell"/>
              <w:spacing w:before="60" w:after="60" w:line="200" w:lineRule="exact"/>
              <w:jc w:val="center"/>
              <w:rPr>
                <w:rFonts w:ascii="Times New Roman" w:hAnsi="Times New Roman" w:cs="Times New Roman"/>
                <w:sz w:val="24"/>
                <w:szCs w:val="24"/>
              </w:rPr>
            </w:pPr>
            <w:r w:rsidRPr="002A7A52">
              <w:rPr>
                <w:rFonts w:ascii="Times New Roman" w:hAnsi="Times New Roman" w:cs="Times New Roman"/>
                <w:sz w:val="24"/>
                <w:szCs w:val="24"/>
              </w:rPr>
              <w:t>10</w:t>
            </w:r>
          </w:p>
        </w:tc>
      </w:tr>
      <w:tr w:rsidR="0026133A" w:rsidRPr="002A7A52">
        <w:trPr>
          <w:tblCellSpacing w:w="0" w:type="dxa"/>
        </w:trPr>
        <w:tc>
          <w:tcPr>
            <w:tcW w:w="220" w:type="pct"/>
            <w:vMerge w:val="restart"/>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Всего</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47285,105</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36110,101</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58165,040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539</w:t>
            </w:r>
            <w:r w:rsidRPr="002A7A52">
              <w:rPr>
                <w:rFonts w:ascii="Times New Roman" w:hAnsi="Times New Roman" w:cs="Times New Roman"/>
                <w:sz w:val="24"/>
                <w:szCs w:val="24"/>
                <w:lang w:val="en-US"/>
              </w:rPr>
              <w:t>83</w:t>
            </w:r>
            <w:r w:rsidRPr="002A7A52">
              <w:rPr>
                <w:rFonts w:ascii="Times New Roman" w:hAnsi="Times New Roman" w:cs="Times New Roman"/>
                <w:sz w:val="24"/>
                <w:szCs w:val="24"/>
              </w:rPr>
              <w:t>,762</w:t>
            </w:r>
          </w:p>
        </w:tc>
        <w:tc>
          <w:tcPr>
            <w:tcW w:w="379"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lang w:val="en-US"/>
              </w:rPr>
              <w:t>43876.293</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43876,283</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43876,2736</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20618,560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647,750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77,150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77,140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77,130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26044,265</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32850,741</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39366,570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43616,67</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43576,293</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43576,283</w:t>
            </w:r>
          </w:p>
        </w:tc>
        <w:tc>
          <w:tcPr>
            <w:tcW w:w="404"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rPr>
              <w:t>43576,273</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lang w:val="en-US"/>
              </w:rPr>
              <w:t>77.150</w:t>
            </w:r>
          </w:p>
        </w:tc>
        <w:tc>
          <w:tcPr>
            <w:tcW w:w="404"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lang w:val="en-US"/>
              </w:rPr>
              <w:t>77.140</w:t>
            </w:r>
          </w:p>
        </w:tc>
        <w:tc>
          <w:tcPr>
            <w:tcW w:w="404"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lang w:val="en-US"/>
              </w:rPr>
              <w:t>77.130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1.1. </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1.2.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Организация и проведение мероприятий, </w:t>
            </w:r>
            <w:proofErr w:type="gramStart"/>
            <w:r w:rsidRPr="002A7A52">
              <w:rPr>
                <w:rFonts w:ascii="Times New Roman" w:hAnsi="Times New Roman" w:cs="Times New Roman"/>
                <w:sz w:val="24"/>
                <w:szCs w:val="24"/>
              </w:rPr>
              <w:t>посвященных</w:t>
            </w:r>
            <w:proofErr w:type="gramEnd"/>
            <w:r w:rsidRPr="002A7A52">
              <w:rPr>
                <w:rFonts w:ascii="Times New Roman" w:hAnsi="Times New Roman" w:cs="Times New Roman"/>
                <w:sz w:val="24"/>
                <w:szCs w:val="24"/>
              </w:rPr>
              <w:t xml:space="preserve"> спорту, памятным и </w:t>
            </w:r>
            <w:r w:rsidRPr="002A7A52">
              <w:rPr>
                <w:rFonts w:ascii="Times New Roman" w:hAnsi="Times New Roman" w:cs="Times New Roman"/>
                <w:sz w:val="24"/>
                <w:szCs w:val="24"/>
              </w:rPr>
              <w:lastRenderedPageBreak/>
              <w:t>знаменательным датам</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lastRenderedPageBreak/>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1.3.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Пропаганда здорового образа жизни в том числе: профилактика употребления психоактивных веществ в молодежной среде, размещение социальной рекламы, направленной на продвижение ценностей физической культуры и здорового образа жизни; освещение в средствах массовой информации и сети Интернет проводимых мероприятий</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1.4. </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1.5.</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1.6.</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176,670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176,670</w:t>
            </w:r>
          </w:p>
        </w:tc>
        <w:tc>
          <w:tcPr>
            <w:tcW w:w="403"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rPr>
              <w:t>1</w:t>
            </w:r>
            <w:r w:rsidRPr="002A7A52">
              <w:rPr>
                <w:rFonts w:ascii="Times New Roman" w:hAnsi="Times New Roman" w:cs="Times New Roman"/>
                <w:sz w:val="24"/>
                <w:szCs w:val="24"/>
                <w:lang w:val="en-US"/>
              </w:rPr>
              <w:t>76</w:t>
            </w:r>
            <w:r w:rsidRPr="002A7A52">
              <w:rPr>
                <w:rFonts w:ascii="Times New Roman" w:hAnsi="Times New Roman" w:cs="Times New Roman"/>
                <w:sz w:val="24"/>
                <w:szCs w:val="24"/>
              </w:rPr>
              <w:t>,</w:t>
            </w:r>
            <w:r w:rsidRPr="002A7A52">
              <w:rPr>
                <w:rFonts w:ascii="Times New Roman" w:hAnsi="Times New Roman" w:cs="Times New Roman"/>
                <w:sz w:val="24"/>
                <w:szCs w:val="24"/>
                <w:lang w:val="en-US"/>
              </w:rPr>
              <w:t>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rPr>
              <w:t>1</w:t>
            </w:r>
            <w:r w:rsidRPr="002A7A52">
              <w:rPr>
                <w:rFonts w:ascii="Times New Roman" w:hAnsi="Times New Roman" w:cs="Times New Roman"/>
                <w:sz w:val="24"/>
                <w:szCs w:val="24"/>
                <w:lang w:val="en-US"/>
              </w:rPr>
              <w:t>77</w:t>
            </w:r>
            <w:r w:rsidRPr="002A7A52">
              <w:rPr>
                <w:rFonts w:ascii="Times New Roman" w:hAnsi="Times New Roman" w:cs="Times New Roman"/>
                <w:sz w:val="24"/>
                <w:szCs w:val="24"/>
              </w:rPr>
              <w:t>,</w:t>
            </w:r>
            <w:r w:rsidRPr="002A7A52">
              <w:rPr>
                <w:rFonts w:ascii="Times New Roman" w:hAnsi="Times New Roman" w:cs="Times New Roman"/>
                <w:sz w:val="24"/>
                <w:szCs w:val="24"/>
                <w:lang w:val="en-US"/>
              </w:rPr>
              <w:t>150</w:t>
            </w:r>
          </w:p>
        </w:tc>
        <w:tc>
          <w:tcPr>
            <w:tcW w:w="404"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rPr>
              <w:t>1</w:t>
            </w:r>
            <w:r w:rsidRPr="002A7A52">
              <w:rPr>
                <w:rFonts w:ascii="Times New Roman" w:hAnsi="Times New Roman" w:cs="Times New Roman"/>
                <w:sz w:val="24"/>
                <w:szCs w:val="24"/>
                <w:lang w:val="en-US"/>
              </w:rPr>
              <w:t>77</w:t>
            </w:r>
            <w:r w:rsidRPr="002A7A52">
              <w:rPr>
                <w:rFonts w:ascii="Times New Roman" w:hAnsi="Times New Roman" w:cs="Times New Roman"/>
                <w:sz w:val="24"/>
                <w:szCs w:val="24"/>
              </w:rPr>
              <w:t>,</w:t>
            </w:r>
            <w:r w:rsidRPr="002A7A52">
              <w:rPr>
                <w:rFonts w:ascii="Times New Roman" w:hAnsi="Times New Roman" w:cs="Times New Roman"/>
                <w:sz w:val="24"/>
                <w:szCs w:val="24"/>
                <w:lang w:val="en-US"/>
              </w:rPr>
              <w:t>140</w:t>
            </w:r>
          </w:p>
        </w:tc>
        <w:tc>
          <w:tcPr>
            <w:tcW w:w="404" w:type="pct"/>
          </w:tcPr>
          <w:p w:rsidR="0026133A" w:rsidRPr="002A7A52" w:rsidRDefault="00D532B1">
            <w:pPr>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sz w:val="24"/>
                <w:szCs w:val="24"/>
              </w:rPr>
              <w:t>1</w:t>
            </w:r>
            <w:r w:rsidRPr="002A7A52">
              <w:rPr>
                <w:rFonts w:ascii="Times New Roman" w:hAnsi="Times New Roman" w:cs="Times New Roman"/>
                <w:sz w:val="24"/>
                <w:szCs w:val="24"/>
                <w:lang w:val="en-US"/>
              </w:rPr>
              <w:t>77</w:t>
            </w:r>
            <w:r w:rsidRPr="002A7A52">
              <w:rPr>
                <w:rFonts w:ascii="Times New Roman" w:hAnsi="Times New Roman" w:cs="Times New Roman"/>
                <w:sz w:val="24"/>
                <w:szCs w:val="24"/>
              </w:rPr>
              <w:t>,</w:t>
            </w:r>
            <w:r w:rsidRPr="002A7A52">
              <w:rPr>
                <w:rFonts w:ascii="Times New Roman" w:hAnsi="Times New Roman" w:cs="Times New Roman"/>
                <w:sz w:val="24"/>
                <w:szCs w:val="24"/>
                <w:lang w:val="en-US"/>
              </w:rPr>
              <w:t>130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76,670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77,150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77,140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77,130</w:t>
            </w:r>
          </w:p>
        </w:tc>
      </w:tr>
      <w:tr w:rsidR="0026133A" w:rsidRPr="002A7A52">
        <w:trPr>
          <w:trHeight w:val="620"/>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1.7.</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25867,595</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32674,071</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39189,900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43440,000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43399,143</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43399,143</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43399,143</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 xml:space="preserve">в том числе средства </w:t>
            </w:r>
            <w:r w:rsidRPr="002A7A52">
              <w:rPr>
                <w:rFonts w:ascii="Times New Roman" w:hAnsi="Times New Roman" w:cs="Times New Roman"/>
                <w:sz w:val="24"/>
                <w:szCs w:val="24"/>
              </w:rPr>
              <w:lastRenderedPageBreak/>
              <w:t>краевого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lastRenderedPageBreak/>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2.1.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Создание условий для развития адаптивной физической культуры и адаптивного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3.1.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проведение физкультурных и спортивных мероприятий среди лиц с ограниченными возможностями здоровья и инвалидов</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3.2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1163"/>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452"/>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4.</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Повышение эффективности системы подготовки спортивного резерва, развитие детско-юношеского, школьного </w:t>
            </w:r>
            <w:r w:rsidRPr="002A7A52">
              <w:rPr>
                <w:rFonts w:ascii="Times New Roman" w:hAnsi="Times New Roman" w:cs="Times New Roman"/>
                <w:sz w:val="24"/>
                <w:szCs w:val="24"/>
              </w:rPr>
              <w:lastRenderedPageBreak/>
              <w:t>и студенческого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lastRenderedPageBreak/>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307,142</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622,000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2551,500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bCs/>
                <w:sz w:val="24"/>
                <w:szCs w:val="24"/>
              </w:rPr>
            </w:pPr>
            <w:r w:rsidRPr="002A7A52">
              <w:rPr>
                <w:rFonts w:ascii="Times New Roman" w:hAnsi="Times New Roman" w:cs="Times New Roman"/>
                <w:bCs/>
                <w:sz w:val="24"/>
                <w:szCs w:val="24"/>
              </w:rPr>
              <w:t>7755,766</w:t>
            </w:r>
          </w:p>
        </w:tc>
        <w:tc>
          <w:tcPr>
            <w:tcW w:w="379" w:type="pct"/>
          </w:tcPr>
          <w:p w:rsidR="0026133A" w:rsidRPr="002A7A52" w:rsidRDefault="00D532B1">
            <w:pPr>
              <w:pStyle w:val="ConsPlusCell"/>
              <w:spacing w:before="60" w:after="60" w:line="200" w:lineRule="exact"/>
              <w:jc w:val="right"/>
              <w:rPr>
                <w:rFonts w:ascii="Times New Roman" w:hAnsi="Times New Roman" w:cs="Times New Roman"/>
                <w:bCs/>
                <w:sz w:val="24"/>
                <w:szCs w:val="24"/>
              </w:rPr>
            </w:pPr>
            <w:r w:rsidRPr="002A7A52">
              <w:rPr>
                <w:rFonts w:ascii="Times New Roman" w:hAnsi="Times New Roman" w:cs="Times New Roman"/>
                <w:bCs/>
                <w:sz w:val="24"/>
                <w:szCs w:val="24"/>
              </w:rPr>
              <w:t>200,000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bCs/>
                <w:sz w:val="24"/>
                <w:szCs w:val="24"/>
                <w:lang w:val="en-US"/>
              </w:rPr>
            </w:pPr>
            <w:r w:rsidRPr="002A7A52">
              <w:rPr>
                <w:rFonts w:ascii="Times New Roman" w:hAnsi="Times New Roman" w:cs="Times New Roman"/>
                <w:bCs/>
                <w:sz w:val="24"/>
                <w:szCs w:val="24"/>
                <w:lang w:val="en-US"/>
              </w:rPr>
              <w:t>200.000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bCs/>
                <w:sz w:val="24"/>
                <w:szCs w:val="24"/>
                <w:lang w:val="en-US"/>
              </w:rPr>
              <w:t>200.000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4.1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proofErr w:type="gramStart"/>
            <w:r w:rsidRPr="002A7A52">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307,142</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622,000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2551,500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7755,766</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4.2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4.3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содействие в привлечении тренеров, судей и спортсменов для участия в соревнованиях и проведения мастер-классов в районе</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5.</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Развитие инфраструктуры сферы физической культуры и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20826,830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1896,280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15896,970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2209,060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20618,560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5.1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1896,280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15896,970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2209,060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5.2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Приобретение оборудования и инвентаря для оснащения центра тестирования по выполнению видов испытаний (тестов), нормативов, требований к оценке уровня </w:t>
            </w:r>
            <w:r w:rsidRPr="002A7A52">
              <w:rPr>
                <w:rFonts w:ascii="Times New Roman" w:hAnsi="Times New Roman" w:cs="Times New Roman"/>
                <w:sz w:val="24"/>
                <w:szCs w:val="24"/>
              </w:rPr>
              <w:lastRenderedPageBreak/>
              <w:t>знаний и умений в области физической культуры и спорта в рамках реализации Всероссийского физкультурно-спортивного комплекса «Готов к труду и обороне (ГТО)»</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lastRenderedPageBreak/>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 xml:space="preserve">в том числе средства </w:t>
            </w:r>
            <w:r w:rsidRPr="002A7A52">
              <w:rPr>
                <w:rFonts w:ascii="Times New Roman" w:hAnsi="Times New Roman" w:cs="Times New Roman"/>
                <w:sz w:val="24"/>
                <w:szCs w:val="24"/>
              </w:rPr>
              <w:lastRenderedPageBreak/>
              <w:t>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lastRenderedPageBreak/>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355"/>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5.3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Оснащение Объектов спортивной инфраструктуры спортивно – технологическим оборудованием</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20826,830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880"/>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20618,560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703"/>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503"/>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5.3.1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20826,830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880"/>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20618,560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1090"/>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364"/>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bCs/>
                <w:sz w:val="24"/>
                <w:szCs w:val="24"/>
              </w:rPr>
              <w:t>5.3.2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bCs/>
                <w:sz w:val="24"/>
                <w:szCs w:val="24"/>
              </w:rPr>
              <w:t xml:space="preserve">Приобретение и установка модульного физкультурно-оздоровительного комплекса с технологическим оборудованием и спортивным инвентарём </w:t>
            </w:r>
          </w:p>
        </w:tc>
        <w:tc>
          <w:tcPr>
            <w:tcW w:w="925" w:type="pct"/>
            <w:tcBorders>
              <w:top w:val="single" w:sz="4" w:space="0" w:color="auto"/>
              <w:left w:val="single" w:sz="4" w:space="0" w:color="auto"/>
              <w:bottom w:val="single" w:sz="4" w:space="0" w:color="auto"/>
              <w:right w:val="single" w:sz="4" w:space="0" w:color="auto"/>
            </w:tcBorders>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603"/>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bCs/>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bCs/>
                <w:sz w:val="24"/>
                <w:szCs w:val="24"/>
              </w:rPr>
            </w:pPr>
          </w:p>
        </w:tc>
        <w:tc>
          <w:tcPr>
            <w:tcW w:w="925" w:type="pct"/>
            <w:tcBorders>
              <w:top w:val="single" w:sz="4" w:space="0" w:color="auto"/>
              <w:left w:val="single" w:sz="4" w:space="0" w:color="auto"/>
              <w:bottom w:val="single" w:sz="4" w:space="0" w:color="auto"/>
              <w:right w:val="single" w:sz="4" w:space="0" w:color="auto"/>
            </w:tcBorders>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rsidP="002A7A52">
            <w:pPr>
              <w:pStyle w:val="ConsPlusCell"/>
              <w:spacing w:before="60" w:after="60" w:line="200" w:lineRule="exact"/>
              <w:ind w:firstLineChars="200" w:firstLine="480"/>
              <w:jc w:val="both"/>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rHeight w:val="524"/>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bCs/>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bCs/>
                <w:sz w:val="24"/>
                <w:szCs w:val="24"/>
              </w:rPr>
            </w:pPr>
          </w:p>
        </w:tc>
        <w:tc>
          <w:tcPr>
            <w:tcW w:w="925" w:type="pct"/>
            <w:tcBorders>
              <w:top w:val="single" w:sz="4" w:space="0" w:color="auto"/>
              <w:left w:val="single" w:sz="4" w:space="0" w:color="auto"/>
              <w:bottom w:val="single" w:sz="4" w:space="0" w:color="auto"/>
              <w:right w:val="single" w:sz="4" w:space="0" w:color="auto"/>
            </w:tcBorders>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lang w:val="en-US"/>
              </w:rPr>
            </w:pPr>
            <w:r w:rsidRPr="002A7A52">
              <w:rPr>
                <w:rFonts w:ascii="Times New Roman" w:hAnsi="Times New Roman" w:cs="Times New Roman"/>
                <w:bCs/>
                <w:sz w:val="24"/>
                <w:szCs w:val="24"/>
                <w:lang w:val="en-US"/>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w:t>
            </w:r>
            <w:r w:rsidRPr="002A7A52">
              <w:rPr>
                <w:rFonts w:ascii="Times New Roman" w:hAnsi="Times New Roman" w:cs="Times New Roman"/>
                <w:sz w:val="24"/>
                <w:szCs w:val="24"/>
              </w:rPr>
              <w:lastRenderedPageBreak/>
              <w:t>информационной инфраструктуры</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lastRenderedPageBreak/>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571,080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571,080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6.1</w:t>
            </w:r>
          </w:p>
        </w:tc>
        <w:tc>
          <w:tcPr>
            <w:tcW w:w="1111" w:type="pct"/>
            <w:vMerge w:val="restart"/>
          </w:tcPr>
          <w:p w:rsidR="0026133A" w:rsidRPr="002A7A52" w:rsidRDefault="00D532B1">
            <w:pPr>
              <w:autoSpaceDE w:val="0"/>
              <w:autoSpaceDN w:val="0"/>
              <w:adjustRightInd w:val="0"/>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Информационно-методическое обеспечение молодежной политики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Кадровое обеспечение молодежной политики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Реализация социальных проектов, направленных на развитие отрасли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571,080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571,080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6.3.1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Создание «Центра содействия развитию молодежи Верхнебуреинского района»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6.4</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волонтерского движения</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6.5</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мероприятий (конкурсов, фестивалей, олимпиад) научно-технической и творческой направленности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lastRenderedPageBreak/>
              <w:t>7.</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106,868</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170,000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350,000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401,936</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7.1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и проведение районных военно-спортивных игр, фестивалей, массовых молодежных акций и мероприятий</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170,000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350,000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401,936</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 100,000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7.2</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Организация и проведение мероприятий патриотической направленности, </w:t>
            </w:r>
            <w:proofErr w:type="gramStart"/>
            <w:r w:rsidRPr="002A7A52">
              <w:rPr>
                <w:rFonts w:ascii="Times New Roman" w:hAnsi="Times New Roman" w:cs="Times New Roman"/>
                <w:sz w:val="24"/>
                <w:szCs w:val="24"/>
              </w:rPr>
              <w:t>посвященных</w:t>
            </w:r>
            <w:proofErr w:type="gramEnd"/>
            <w:r w:rsidRPr="002A7A52">
              <w:rPr>
                <w:rFonts w:ascii="Times New Roman" w:hAnsi="Times New Roman" w:cs="Times New Roman"/>
                <w:sz w:val="24"/>
                <w:szCs w:val="24"/>
              </w:rPr>
              <w:t xml:space="preserve"> памятным датам истории России и края и района</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106,868</w:t>
            </w:r>
          </w:p>
        </w:tc>
        <w:tc>
          <w:tcPr>
            <w:tcW w:w="41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8.</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Содействие занятости молодежи, развитию молодежных общественных объединений</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8.1</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Вовлечение несовершеннолетней молодежи в мероприятия по временной занятости</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8.2</w:t>
            </w:r>
          </w:p>
        </w:tc>
        <w:tc>
          <w:tcPr>
            <w:tcW w:w="1111" w:type="pct"/>
            <w:vMerge w:val="restart"/>
          </w:tcPr>
          <w:p w:rsidR="0026133A" w:rsidRPr="002A7A52" w:rsidRDefault="00D532B1">
            <w:pPr>
              <w:autoSpaceDE w:val="0"/>
              <w:autoSpaceDN w:val="0"/>
              <w:adjustRightInd w:val="0"/>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Организация работы по развитию студенческого трудового отрядного движения</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8.3</w:t>
            </w:r>
          </w:p>
        </w:tc>
        <w:tc>
          <w:tcPr>
            <w:tcW w:w="1111" w:type="pct"/>
            <w:vMerge w:val="restart"/>
          </w:tcPr>
          <w:p w:rsidR="0026133A" w:rsidRPr="002A7A52" w:rsidRDefault="00D532B1">
            <w:pPr>
              <w:pStyle w:val="ConsPlusCell"/>
              <w:spacing w:before="60" w:after="60" w:line="200" w:lineRule="exact"/>
              <w:rPr>
                <w:rFonts w:ascii="Times New Roman" w:hAnsi="Times New Roman" w:cs="Times New Roman"/>
                <w:sz w:val="24"/>
                <w:szCs w:val="24"/>
              </w:rPr>
            </w:pPr>
            <w:r w:rsidRPr="002A7A52">
              <w:rPr>
                <w:rFonts w:ascii="Times New Roman" w:hAnsi="Times New Roman" w:cs="Times New Roman"/>
                <w:sz w:val="24"/>
                <w:szCs w:val="24"/>
              </w:rPr>
              <w:t xml:space="preserve">Содействие развитию молодежных общественных </w:t>
            </w:r>
            <w:r w:rsidRPr="002A7A52">
              <w:rPr>
                <w:rFonts w:ascii="Times New Roman" w:hAnsi="Times New Roman" w:cs="Times New Roman"/>
                <w:sz w:val="24"/>
                <w:szCs w:val="24"/>
              </w:rPr>
              <w:lastRenderedPageBreak/>
              <w:t>объединений</w:t>
            </w: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lastRenderedPageBreak/>
              <w:t>Районный бюджет</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 xml:space="preserve">в том числе средства </w:t>
            </w:r>
            <w:r w:rsidRPr="002A7A52">
              <w:rPr>
                <w:rFonts w:ascii="Times New Roman" w:hAnsi="Times New Roman" w:cs="Times New Roman"/>
                <w:sz w:val="24"/>
                <w:szCs w:val="24"/>
              </w:rPr>
              <w:lastRenderedPageBreak/>
              <w:t>федерального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lastRenderedPageBreak/>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r w:rsidR="0026133A" w:rsidRPr="002A7A52">
        <w:trPr>
          <w:tblCellSpacing w:w="0" w:type="dxa"/>
        </w:trPr>
        <w:tc>
          <w:tcPr>
            <w:tcW w:w="220"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1111" w:type="pct"/>
            <w:vMerge/>
          </w:tcPr>
          <w:p w:rsidR="0026133A" w:rsidRPr="002A7A52" w:rsidRDefault="0026133A">
            <w:pPr>
              <w:pStyle w:val="ConsPlusCell"/>
              <w:spacing w:before="60" w:after="60" w:line="200" w:lineRule="exact"/>
              <w:rPr>
                <w:rFonts w:ascii="Times New Roman" w:hAnsi="Times New Roman" w:cs="Times New Roman"/>
                <w:sz w:val="24"/>
                <w:szCs w:val="24"/>
              </w:rPr>
            </w:pPr>
          </w:p>
        </w:tc>
        <w:tc>
          <w:tcPr>
            <w:tcW w:w="925" w:type="pct"/>
          </w:tcPr>
          <w:p w:rsidR="0026133A" w:rsidRPr="002A7A52" w:rsidRDefault="00D532B1">
            <w:pPr>
              <w:pStyle w:val="ConsPlusNormal"/>
              <w:spacing w:before="60" w:after="60" w:line="200" w:lineRule="exact"/>
              <w:ind w:firstLine="0"/>
              <w:rPr>
                <w:rFonts w:ascii="Times New Roman" w:hAnsi="Times New Roman" w:cs="Times New Roman"/>
                <w:sz w:val="24"/>
                <w:szCs w:val="24"/>
              </w:rPr>
            </w:pPr>
            <w:r w:rsidRPr="002A7A52">
              <w:rPr>
                <w:rFonts w:ascii="Times New Roman" w:hAnsi="Times New Roman" w:cs="Times New Roman"/>
                <w:sz w:val="24"/>
                <w:szCs w:val="24"/>
              </w:rPr>
              <w:t>в том числе средства краевого бюджета</w:t>
            </w:r>
          </w:p>
        </w:tc>
        <w:tc>
          <w:tcPr>
            <w:tcW w:w="360" w:type="pct"/>
          </w:tcPr>
          <w:p w:rsidR="0026133A" w:rsidRPr="002A7A52" w:rsidRDefault="00D532B1">
            <w:pPr>
              <w:pStyle w:val="ConsPlusCell"/>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10"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3"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379"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c>
          <w:tcPr>
            <w:tcW w:w="404" w:type="pct"/>
          </w:tcPr>
          <w:p w:rsidR="0026133A" w:rsidRPr="002A7A52" w:rsidRDefault="00D532B1">
            <w:pPr>
              <w:spacing w:before="60" w:after="60" w:line="200" w:lineRule="exact"/>
              <w:jc w:val="right"/>
              <w:rPr>
                <w:rFonts w:ascii="Times New Roman" w:hAnsi="Times New Roman" w:cs="Times New Roman"/>
                <w:sz w:val="24"/>
                <w:szCs w:val="24"/>
              </w:rPr>
            </w:pPr>
            <w:r w:rsidRPr="002A7A52">
              <w:rPr>
                <w:rFonts w:ascii="Times New Roman" w:hAnsi="Times New Roman" w:cs="Times New Roman"/>
                <w:sz w:val="24"/>
                <w:szCs w:val="24"/>
              </w:rPr>
              <w:t>0,000</w:t>
            </w:r>
          </w:p>
        </w:tc>
      </w:tr>
    </w:tbl>
    <w:p w:rsidR="0026133A" w:rsidRDefault="0026133A">
      <w:pPr>
        <w:spacing w:after="0" w:line="240" w:lineRule="auto"/>
        <w:jc w:val="center"/>
        <w:rPr>
          <w:rFonts w:ascii="Times New Roman" w:hAnsi="Times New Roman" w:cs="Times New Roman"/>
          <w:sz w:val="28"/>
          <w:szCs w:val="28"/>
        </w:rPr>
      </w:pPr>
    </w:p>
    <w:p w:rsidR="0026133A" w:rsidRDefault="00D53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w:t>
      </w:r>
    </w:p>
    <w:p w:rsidR="0026133A" w:rsidRDefault="00D532B1">
      <w:pPr>
        <w:rPr>
          <w:rFonts w:ascii="Times New Roman" w:hAnsi="Times New Roman" w:cs="Times New Roman"/>
          <w:sz w:val="28"/>
          <w:szCs w:val="28"/>
        </w:rPr>
      </w:pPr>
      <w:r>
        <w:rPr>
          <w:rFonts w:ascii="Times New Roman" w:hAnsi="Times New Roman" w:cs="Times New Roman"/>
          <w:sz w:val="28"/>
          <w:szCs w:val="28"/>
        </w:rPr>
        <w:br w:type="page"/>
      </w: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lastRenderedPageBreak/>
        <w:t>Приложение № 4</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r w:rsidRPr="002A7A52">
        <w:rPr>
          <w:rFonts w:ascii="Times New Roman" w:hAnsi="Times New Roman" w:cs="Times New Roman"/>
          <w:bCs/>
          <w:sz w:val="24"/>
          <w:szCs w:val="24"/>
        </w:rPr>
        <w:t>к муниципальной программе</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bCs/>
          <w:sz w:val="24"/>
          <w:szCs w:val="24"/>
        </w:rPr>
        <w:t xml:space="preserve"> </w:t>
      </w:r>
      <w:r w:rsidRPr="002A7A52">
        <w:rPr>
          <w:rFonts w:ascii="Times New Roman" w:hAnsi="Times New Roman" w:cs="Times New Roman"/>
          <w:sz w:val="24"/>
          <w:szCs w:val="24"/>
        </w:rPr>
        <w:t>«Развитие физической культуры,</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 спорта и молодежной политики </w:t>
      </w:r>
      <w:proofErr w:type="gramStart"/>
      <w:r w:rsidRPr="002A7A52">
        <w:rPr>
          <w:rFonts w:ascii="Times New Roman" w:hAnsi="Times New Roman" w:cs="Times New Roman"/>
          <w:sz w:val="24"/>
          <w:szCs w:val="24"/>
        </w:rPr>
        <w:t>в</w:t>
      </w:r>
      <w:proofErr w:type="gramEnd"/>
      <w:r w:rsidRPr="002A7A52">
        <w:rPr>
          <w:rFonts w:ascii="Times New Roman" w:hAnsi="Times New Roman" w:cs="Times New Roman"/>
          <w:sz w:val="24"/>
          <w:szCs w:val="24"/>
        </w:rPr>
        <w:t xml:space="preserve"> </w:t>
      </w:r>
    </w:p>
    <w:p w:rsidR="002A7A52" w:rsidRPr="002A7A52" w:rsidRDefault="00D532B1" w:rsidP="002A7A52">
      <w:pPr>
        <w:widowControl w:val="0"/>
        <w:autoSpaceDE w:val="0"/>
        <w:autoSpaceDN w:val="0"/>
        <w:adjustRightInd w:val="0"/>
        <w:spacing w:after="0" w:line="240" w:lineRule="exact"/>
        <w:jc w:val="right"/>
        <w:rPr>
          <w:rFonts w:ascii="Times New Roman" w:hAnsi="Times New Roman" w:cs="Times New Roman"/>
          <w:sz w:val="24"/>
          <w:szCs w:val="24"/>
        </w:rPr>
      </w:pPr>
      <w:r w:rsidRPr="002A7A52">
        <w:rPr>
          <w:rFonts w:ascii="Times New Roman" w:hAnsi="Times New Roman" w:cs="Times New Roman"/>
          <w:sz w:val="24"/>
          <w:szCs w:val="24"/>
        </w:rPr>
        <w:t xml:space="preserve">Верхнебуреинском муниципальном </w:t>
      </w:r>
    </w:p>
    <w:p w:rsidR="0026133A" w:rsidRPr="002A7A52" w:rsidRDefault="00D532B1" w:rsidP="002A7A52">
      <w:pPr>
        <w:widowControl w:val="0"/>
        <w:autoSpaceDE w:val="0"/>
        <w:autoSpaceDN w:val="0"/>
        <w:adjustRightInd w:val="0"/>
        <w:spacing w:after="0" w:line="240" w:lineRule="exact"/>
        <w:jc w:val="right"/>
        <w:rPr>
          <w:rFonts w:ascii="Times New Roman" w:hAnsi="Times New Roman" w:cs="Times New Roman"/>
          <w:bCs/>
          <w:sz w:val="24"/>
          <w:szCs w:val="24"/>
        </w:rPr>
      </w:pPr>
      <w:proofErr w:type="gramStart"/>
      <w:r w:rsidRPr="002A7A52">
        <w:rPr>
          <w:rFonts w:ascii="Times New Roman" w:hAnsi="Times New Roman" w:cs="Times New Roman"/>
          <w:sz w:val="24"/>
          <w:szCs w:val="24"/>
        </w:rPr>
        <w:t>районе</w:t>
      </w:r>
      <w:proofErr w:type="gramEnd"/>
      <w:r w:rsidRPr="002A7A52">
        <w:rPr>
          <w:rFonts w:ascii="Times New Roman" w:hAnsi="Times New Roman" w:cs="Times New Roman"/>
          <w:sz w:val="24"/>
          <w:szCs w:val="24"/>
        </w:rPr>
        <w:t xml:space="preserve"> Хабаровского края»</w:t>
      </w:r>
    </w:p>
    <w:p w:rsidR="0026133A" w:rsidRPr="002A7A52" w:rsidRDefault="0026133A">
      <w:pPr>
        <w:widowControl w:val="0"/>
        <w:autoSpaceDE w:val="0"/>
        <w:autoSpaceDN w:val="0"/>
        <w:adjustRightInd w:val="0"/>
        <w:spacing w:after="0" w:line="240" w:lineRule="exact"/>
        <w:jc w:val="center"/>
        <w:rPr>
          <w:rFonts w:ascii="Times New Roman" w:hAnsi="Times New Roman" w:cs="Times New Roman"/>
          <w:bCs/>
          <w:sz w:val="24"/>
          <w:szCs w:val="24"/>
        </w:rPr>
      </w:pPr>
    </w:p>
    <w:p w:rsidR="0026133A" w:rsidRPr="002A7A52" w:rsidRDefault="00D532B1">
      <w:pPr>
        <w:widowControl w:val="0"/>
        <w:autoSpaceDE w:val="0"/>
        <w:autoSpaceDN w:val="0"/>
        <w:adjustRightInd w:val="0"/>
        <w:spacing w:after="0" w:line="240" w:lineRule="exact"/>
        <w:jc w:val="center"/>
        <w:rPr>
          <w:rFonts w:ascii="Times New Roman" w:hAnsi="Times New Roman" w:cs="Times New Roman"/>
          <w:bCs/>
          <w:sz w:val="24"/>
          <w:szCs w:val="24"/>
        </w:rPr>
      </w:pPr>
      <w:r w:rsidRPr="002A7A52">
        <w:rPr>
          <w:rFonts w:ascii="Times New Roman" w:hAnsi="Times New Roman" w:cs="Times New Roman"/>
          <w:bCs/>
          <w:sz w:val="24"/>
          <w:szCs w:val="24"/>
        </w:rPr>
        <w:t>ПРОГНОЗНАЯ (СПРАВОЧНАЯ) ОЦЕНКА</w:t>
      </w:r>
    </w:p>
    <w:p w:rsidR="0026133A" w:rsidRPr="002A7A52" w:rsidRDefault="00D532B1">
      <w:pPr>
        <w:widowControl w:val="0"/>
        <w:autoSpaceDE w:val="0"/>
        <w:autoSpaceDN w:val="0"/>
        <w:adjustRightInd w:val="0"/>
        <w:spacing w:after="0" w:line="240" w:lineRule="exact"/>
        <w:jc w:val="center"/>
        <w:rPr>
          <w:rFonts w:ascii="Times New Roman" w:hAnsi="Times New Roman" w:cs="Times New Roman"/>
          <w:bCs/>
          <w:sz w:val="24"/>
          <w:szCs w:val="24"/>
        </w:rPr>
      </w:pPr>
      <w:r w:rsidRPr="002A7A52">
        <w:rPr>
          <w:rFonts w:ascii="Times New Roman" w:hAnsi="Times New Roman" w:cs="Times New Roman"/>
          <w:bCs/>
          <w:sz w:val="24"/>
          <w:szCs w:val="24"/>
        </w:rPr>
        <w:t>расходов федерального бюджета, краевого бюджета, районного бюджета и внебюджетных средств</w:t>
      </w:r>
    </w:p>
    <w:p w:rsidR="0026133A" w:rsidRPr="002A7A52" w:rsidRDefault="00D532B1">
      <w:pPr>
        <w:widowControl w:val="0"/>
        <w:autoSpaceDE w:val="0"/>
        <w:autoSpaceDN w:val="0"/>
        <w:adjustRightInd w:val="0"/>
        <w:spacing w:after="0" w:line="240" w:lineRule="exact"/>
        <w:jc w:val="center"/>
        <w:rPr>
          <w:rFonts w:ascii="Times New Roman" w:hAnsi="Times New Roman" w:cs="Times New Roman"/>
          <w:bCs/>
          <w:sz w:val="24"/>
          <w:szCs w:val="24"/>
        </w:rPr>
      </w:pPr>
      <w:r w:rsidRPr="002A7A52">
        <w:rPr>
          <w:rFonts w:ascii="Times New Roman" w:hAnsi="Times New Roman" w:cs="Times New Roman"/>
          <w:bCs/>
          <w:sz w:val="24"/>
          <w:szCs w:val="24"/>
        </w:rPr>
        <w:t>на реализацию целей муниципальной программы</w:t>
      </w:r>
    </w:p>
    <w:p w:rsidR="0026133A" w:rsidRPr="002A7A52" w:rsidRDefault="0026133A">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04"/>
        <w:gridCol w:w="5477"/>
        <w:gridCol w:w="3226"/>
        <w:gridCol w:w="1222"/>
        <w:gridCol w:w="1375"/>
        <w:gridCol w:w="1378"/>
        <w:gridCol w:w="1222"/>
        <w:gridCol w:w="1270"/>
      </w:tblGrid>
      <w:tr w:rsidR="0026133A" w:rsidTr="005F0412">
        <w:trPr>
          <w:trHeight w:val="320"/>
          <w:tblCellSpacing w:w="0" w:type="dxa"/>
        </w:trPr>
        <w:tc>
          <w:tcPr>
            <w:tcW w:w="222"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25"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основного мероприятия, мероприятия</w:t>
            </w:r>
          </w:p>
        </w:tc>
        <w:tc>
          <w:tcPr>
            <w:tcW w:w="1016" w:type="pct"/>
            <w:vMerge w:val="restar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1637" w:type="pct"/>
            <w:gridSpan w:val="4"/>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Оценка расходов по годам (тыс. рублей)</w:t>
            </w:r>
          </w:p>
        </w:tc>
        <w:tc>
          <w:tcPr>
            <w:tcW w:w="400" w:type="pct"/>
          </w:tcPr>
          <w:p w:rsidR="0026133A" w:rsidRDefault="0026133A">
            <w:pPr>
              <w:pStyle w:val="ConsPlusCell"/>
              <w:spacing w:before="60" w:after="60" w:line="200" w:lineRule="exact"/>
              <w:jc w:val="center"/>
              <w:rPr>
                <w:rFonts w:ascii="Times New Roman" w:hAnsi="Times New Roman" w:cs="Times New Roman"/>
                <w:sz w:val="24"/>
                <w:szCs w:val="24"/>
              </w:rPr>
            </w:pPr>
          </w:p>
        </w:tc>
      </w:tr>
      <w:tr w:rsidR="0026133A" w:rsidTr="005F0412">
        <w:trPr>
          <w:trHeight w:val="203"/>
          <w:tblCellSpacing w:w="0" w:type="dxa"/>
        </w:trPr>
        <w:tc>
          <w:tcPr>
            <w:tcW w:w="222" w:type="pct"/>
            <w:vMerge/>
          </w:tcPr>
          <w:p w:rsidR="0026133A" w:rsidRDefault="0026133A">
            <w:pPr>
              <w:pStyle w:val="ConsPlusCell"/>
              <w:spacing w:before="60" w:after="60" w:line="200" w:lineRule="exact"/>
              <w:jc w:val="center"/>
              <w:rPr>
                <w:rFonts w:ascii="Times New Roman" w:hAnsi="Times New Roman" w:cs="Times New Roman"/>
                <w:sz w:val="24"/>
                <w:szCs w:val="24"/>
              </w:rPr>
            </w:pPr>
          </w:p>
        </w:tc>
        <w:tc>
          <w:tcPr>
            <w:tcW w:w="1725" w:type="pct"/>
            <w:vMerge/>
          </w:tcPr>
          <w:p w:rsidR="0026133A" w:rsidRDefault="0026133A">
            <w:pPr>
              <w:pStyle w:val="ConsPlusCell"/>
              <w:spacing w:before="60" w:after="60" w:line="200" w:lineRule="exact"/>
              <w:jc w:val="center"/>
              <w:rPr>
                <w:rFonts w:ascii="Times New Roman" w:hAnsi="Times New Roman" w:cs="Times New Roman"/>
                <w:sz w:val="24"/>
                <w:szCs w:val="24"/>
              </w:rPr>
            </w:pPr>
          </w:p>
        </w:tc>
        <w:tc>
          <w:tcPr>
            <w:tcW w:w="1016" w:type="pct"/>
            <w:vMerge/>
          </w:tcPr>
          <w:p w:rsidR="0026133A" w:rsidRDefault="0026133A">
            <w:pPr>
              <w:pStyle w:val="ConsPlusCell"/>
              <w:spacing w:before="60" w:after="60" w:line="200" w:lineRule="exact"/>
              <w:jc w:val="center"/>
              <w:rPr>
                <w:rFonts w:ascii="Times New Roman" w:hAnsi="Times New Roman" w:cs="Times New Roman"/>
                <w:sz w:val="24"/>
                <w:szCs w:val="24"/>
              </w:rPr>
            </w:pPr>
          </w:p>
        </w:tc>
        <w:tc>
          <w:tcPr>
            <w:tcW w:w="38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433"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434"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385"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400" w:type="pct"/>
          </w:tcPr>
          <w:p w:rsidR="0026133A" w:rsidRDefault="00D532B1">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2027</w:t>
            </w:r>
          </w:p>
        </w:tc>
      </w:tr>
    </w:tbl>
    <w:p w:rsidR="0026133A" w:rsidRDefault="0026133A">
      <w:pPr>
        <w:spacing w:after="0" w:line="240" w:lineRule="auto"/>
        <w:rPr>
          <w:rFonts w:ascii="Times New Roman" w:hAnsi="Times New Roman" w:cs="Times New Roman"/>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68"/>
        <w:gridCol w:w="5373"/>
        <w:gridCol w:w="3131"/>
        <w:gridCol w:w="1279"/>
        <w:gridCol w:w="1295"/>
        <w:gridCol w:w="1464"/>
        <w:gridCol w:w="1267"/>
        <w:gridCol w:w="1197"/>
      </w:tblGrid>
      <w:tr w:rsidR="0026133A" w:rsidRPr="005F0412">
        <w:trPr>
          <w:tblHeader/>
          <w:tblCellSpacing w:w="0" w:type="dxa"/>
        </w:trPr>
        <w:tc>
          <w:tcPr>
            <w:tcW w:w="273"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1</w:t>
            </w:r>
          </w:p>
        </w:tc>
        <w:tc>
          <w:tcPr>
            <w:tcW w:w="1692"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2</w:t>
            </w:r>
          </w:p>
        </w:tc>
        <w:tc>
          <w:tcPr>
            <w:tcW w:w="986"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3</w:t>
            </w:r>
          </w:p>
        </w:tc>
        <w:tc>
          <w:tcPr>
            <w:tcW w:w="403"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4</w:t>
            </w:r>
          </w:p>
        </w:tc>
        <w:tc>
          <w:tcPr>
            <w:tcW w:w="408"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5</w:t>
            </w:r>
          </w:p>
        </w:tc>
        <w:tc>
          <w:tcPr>
            <w:tcW w:w="461"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6</w:t>
            </w:r>
          </w:p>
        </w:tc>
        <w:tc>
          <w:tcPr>
            <w:tcW w:w="399"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7</w:t>
            </w:r>
          </w:p>
        </w:tc>
        <w:tc>
          <w:tcPr>
            <w:tcW w:w="377" w:type="pct"/>
          </w:tcPr>
          <w:p w:rsidR="0026133A" w:rsidRPr="005F0412" w:rsidRDefault="00D532B1">
            <w:pPr>
              <w:pStyle w:val="ConsPlusCell"/>
              <w:spacing w:before="60" w:after="60" w:line="200" w:lineRule="exact"/>
              <w:jc w:val="center"/>
              <w:rPr>
                <w:rFonts w:ascii="Times New Roman" w:hAnsi="Times New Roman" w:cs="Times New Roman"/>
                <w:sz w:val="24"/>
                <w:szCs w:val="24"/>
              </w:rPr>
            </w:pPr>
            <w:r w:rsidRPr="005F0412">
              <w:rPr>
                <w:rFonts w:ascii="Times New Roman" w:hAnsi="Times New Roman" w:cs="Times New Roman"/>
                <w:sz w:val="24"/>
                <w:szCs w:val="24"/>
              </w:rPr>
              <w:t>8</w:t>
            </w:r>
          </w:p>
        </w:tc>
      </w:tr>
      <w:tr w:rsidR="0026133A" w:rsidRPr="005F0412">
        <w:trPr>
          <w:trHeight w:val="114"/>
          <w:tblCellSpacing w:w="0" w:type="dxa"/>
        </w:trPr>
        <w:tc>
          <w:tcPr>
            <w:tcW w:w="273" w:type="pct"/>
            <w:vMerge w:val="restart"/>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val="restart"/>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58165,040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lang w:val="en-US"/>
              </w:rPr>
              <w:t>53983.432</w:t>
            </w:r>
          </w:p>
        </w:tc>
        <w:tc>
          <w:tcPr>
            <w:tcW w:w="461"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185</w:t>
            </w:r>
            <w:r w:rsidRPr="005F0412">
              <w:rPr>
                <w:rFonts w:ascii="Times New Roman" w:hAnsi="Times New Roman" w:cs="Times New Roman"/>
                <w:sz w:val="24"/>
                <w:szCs w:val="24"/>
                <w:lang w:val="en-US"/>
              </w:rPr>
              <w:t>876.293</w:t>
            </w:r>
          </w:p>
        </w:tc>
        <w:tc>
          <w:tcPr>
            <w:tcW w:w="399"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49</w:t>
            </w:r>
            <w:r w:rsidRPr="005F0412">
              <w:rPr>
                <w:rFonts w:ascii="Times New Roman" w:hAnsi="Times New Roman" w:cs="Times New Roman"/>
                <w:sz w:val="24"/>
                <w:szCs w:val="24"/>
                <w:lang w:val="en-US"/>
              </w:rPr>
              <w:t>876</w:t>
            </w:r>
            <w:r w:rsidRPr="005F0412">
              <w:rPr>
                <w:rFonts w:ascii="Times New Roman" w:hAnsi="Times New Roman" w:cs="Times New Roman"/>
                <w:sz w:val="24"/>
                <w:szCs w:val="24"/>
              </w:rPr>
              <w:t>,</w:t>
            </w:r>
            <w:r w:rsidRPr="005F0412">
              <w:rPr>
                <w:rFonts w:ascii="Times New Roman" w:hAnsi="Times New Roman" w:cs="Times New Roman"/>
                <w:sz w:val="24"/>
                <w:szCs w:val="24"/>
                <w:lang w:val="en-US"/>
              </w:rPr>
              <w:t>283</w:t>
            </w:r>
          </w:p>
        </w:tc>
        <w:tc>
          <w:tcPr>
            <w:tcW w:w="377"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698</w:t>
            </w:r>
            <w:r w:rsidRPr="005F0412">
              <w:rPr>
                <w:rFonts w:ascii="Times New Roman" w:hAnsi="Times New Roman" w:cs="Times New Roman"/>
                <w:sz w:val="24"/>
                <w:szCs w:val="24"/>
                <w:lang w:val="en-US"/>
              </w:rPr>
              <w:t>76</w:t>
            </w:r>
            <w:r w:rsidRPr="005F0412">
              <w:rPr>
                <w:rFonts w:ascii="Times New Roman" w:hAnsi="Times New Roman" w:cs="Times New Roman"/>
                <w:sz w:val="24"/>
                <w:szCs w:val="24"/>
              </w:rPr>
              <w:t>,</w:t>
            </w:r>
            <w:r w:rsidRPr="005F0412">
              <w:rPr>
                <w:rFonts w:ascii="Times New Roman" w:hAnsi="Times New Roman" w:cs="Times New Roman"/>
                <w:sz w:val="24"/>
                <w:szCs w:val="24"/>
                <w:lang w:val="en-US"/>
              </w:rPr>
              <w:t>273</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276"/>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58165,040</w:t>
            </w:r>
          </w:p>
        </w:tc>
        <w:tc>
          <w:tcPr>
            <w:tcW w:w="408"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lang w:val="en-US"/>
              </w:rPr>
              <w:t>53983.432</w:t>
            </w:r>
          </w:p>
        </w:tc>
        <w:tc>
          <w:tcPr>
            <w:tcW w:w="461"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w:t>
            </w:r>
            <w:r w:rsidRPr="005F0412">
              <w:rPr>
                <w:rFonts w:ascii="Times New Roman" w:hAnsi="Times New Roman" w:cs="Times New Roman"/>
                <w:sz w:val="24"/>
                <w:szCs w:val="24"/>
                <w:lang w:val="en-US"/>
              </w:rPr>
              <w:t>876.293</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w:t>
            </w:r>
            <w:r w:rsidRPr="005F0412">
              <w:rPr>
                <w:rFonts w:ascii="Times New Roman" w:hAnsi="Times New Roman" w:cs="Times New Roman"/>
                <w:sz w:val="24"/>
                <w:szCs w:val="24"/>
                <w:lang w:val="en-US"/>
              </w:rPr>
              <w:t>3876.28</w:t>
            </w:r>
            <w:r w:rsidRPr="005F0412">
              <w:rPr>
                <w:rFonts w:ascii="Times New Roman" w:hAnsi="Times New Roman" w:cs="Times New Roman"/>
                <w:sz w:val="24"/>
                <w:szCs w:val="24"/>
              </w:rPr>
              <w:t>3</w:t>
            </w:r>
          </w:p>
        </w:tc>
        <w:tc>
          <w:tcPr>
            <w:tcW w:w="377"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w:t>
            </w:r>
            <w:r w:rsidRPr="005F0412">
              <w:rPr>
                <w:rFonts w:ascii="Times New Roman" w:hAnsi="Times New Roman" w:cs="Times New Roman"/>
                <w:sz w:val="24"/>
                <w:szCs w:val="24"/>
                <w:lang w:val="en-US"/>
              </w:rPr>
              <w:t>876.273</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Внебюджетные средства</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42000,000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6000,000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26000,000</w:t>
            </w:r>
          </w:p>
        </w:tc>
      </w:tr>
      <w:tr w:rsidR="0026133A" w:rsidRPr="005F0412">
        <w:trPr>
          <w:trHeight w:val="531"/>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39366,570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43616,67</w:t>
            </w:r>
          </w:p>
        </w:tc>
        <w:tc>
          <w:tcPr>
            <w:tcW w:w="461"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43576,293</w:t>
            </w:r>
          </w:p>
        </w:tc>
        <w:tc>
          <w:tcPr>
            <w:tcW w:w="399"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43576,283</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43576,273</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169"/>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532"/>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39366,570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43616,67</w:t>
            </w:r>
          </w:p>
        </w:tc>
        <w:tc>
          <w:tcPr>
            <w:tcW w:w="461"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43576,293</w:t>
            </w:r>
          </w:p>
        </w:tc>
        <w:tc>
          <w:tcPr>
            <w:tcW w:w="399" w:type="pct"/>
          </w:tcPr>
          <w:p w:rsidR="0026133A" w:rsidRPr="005F0412" w:rsidRDefault="00D532B1">
            <w:pPr>
              <w:spacing w:before="60" w:after="60" w:line="200" w:lineRule="exact"/>
              <w:jc w:val="right"/>
              <w:rPr>
                <w:rFonts w:ascii="Times New Roman" w:hAnsi="Times New Roman" w:cs="Times New Roman"/>
                <w:sz w:val="24"/>
                <w:szCs w:val="24"/>
                <w:lang w:val="en-US"/>
              </w:rPr>
            </w:pPr>
            <w:r w:rsidRPr="005F0412">
              <w:rPr>
                <w:rFonts w:ascii="Times New Roman" w:hAnsi="Times New Roman" w:cs="Times New Roman"/>
                <w:sz w:val="24"/>
                <w:szCs w:val="24"/>
              </w:rPr>
              <w:t>43576,283</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43576,273</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Внебюджетные средства</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1.2</w:t>
            </w:r>
          </w:p>
        </w:tc>
        <w:tc>
          <w:tcPr>
            <w:tcW w:w="1692" w:type="pct"/>
            <w:vMerge w:val="restart"/>
          </w:tcPr>
          <w:p w:rsidR="0026133A" w:rsidRPr="005F0412" w:rsidRDefault="00D532B1">
            <w:pPr>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 xml:space="preserve">Организация и проведение мероприятий, </w:t>
            </w:r>
            <w:proofErr w:type="gramStart"/>
            <w:r w:rsidRPr="005F0412">
              <w:rPr>
                <w:rFonts w:ascii="Times New Roman" w:hAnsi="Times New Roman" w:cs="Times New Roman"/>
                <w:sz w:val="24"/>
                <w:szCs w:val="24"/>
              </w:rPr>
              <w:t>посвященных</w:t>
            </w:r>
            <w:proofErr w:type="gramEnd"/>
            <w:r w:rsidRPr="005F0412">
              <w:rPr>
                <w:rFonts w:ascii="Times New Roman" w:hAnsi="Times New Roman" w:cs="Times New Roman"/>
                <w:sz w:val="24"/>
                <w:szCs w:val="24"/>
              </w:rPr>
              <w:t xml:space="preserve"> спорту, памятным и </w:t>
            </w:r>
            <w:r w:rsidRPr="005F0412">
              <w:rPr>
                <w:rFonts w:ascii="Times New Roman" w:hAnsi="Times New Roman" w:cs="Times New Roman"/>
                <w:sz w:val="24"/>
                <w:szCs w:val="24"/>
              </w:rPr>
              <w:lastRenderedPageBreak/>
              <w:t>знаменательным датам</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1.3</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Пропаганда здорового образа жизни в том числе: профилактика употребления психоактивных веществ в молодежной среде, размещение социальной рекламы, направленной на продвижение ценностей физической культуры и здорового образа жизни; освещение в средствах массовой информации и сети Интернет проводимых мероприятий</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1.4</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1.5</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1.6</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176,670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176,670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177,150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177,140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177,130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t>176,670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t>100,000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rPr>
              <w:t>100,000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rPr>
              <w:t>100,000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rPr>
              <w:t>100,000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1.7</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shd w:val="clear" w:color="auto" w:fill="auto"/>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39189,900</w:t>
            </w:r>
          </w:p>
        </w:tc>
        <w:tc>
          <w:tcPr>
            <w:tcW w:w="408" w:type="pct"/>
            <w:shd w:val="clear" w:color="auto" w:fill="auto"/>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43440,00</w:t>
            </w:r>
          </w:p>
        </w:tc>
        <w:tc>
          <w:tcPr>
            <w:tcW w:w="461" w:type="pct"/>
            <w:shd w:val="clear" w:color="auto" w:fill="auto"/>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c>
          <w:tcPr>
            <w:tcW w:w="399" w:type="pct"/>
            <w:shd w:val="clear" w:color="auto" w:fill="auto"/>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c>
          <w:tcPr>
            <w:tcW w:w="377" w:type="pct"/>
            <w:shd w:val="clear" w:color="auto" w:fill="auto"/>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39189,900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43440,00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43399,143</w:t>
            </w:r>
          </w:p>
        </w:tc>
      </w:tr>
      <w:tr w:rsidR="0026133A" w:rsidRPr="005F0412">
        <w:trPr>
          <w:trHeight w:val="145"/>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Внебюджетные средства</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 xml:space="preserve">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w:t>
            </w:r>
            <w:r w:rsidRPr="005F0412">
              <w:rPr>
                <w:rFonts w:ascii="Times New Roman" w:hAnsi="Times New Roman" w:cs="Times New Roman"/>
                <w:sz w:val="24"/>
                <w:szCs w:val="24"/>
              </w:rPr>
              <w:lastRenderedPageBreak/>
              <w:t>культуры и спорта в районе</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2.1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3.</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Создание условий для развития адаптивной физической культуры и адаптивного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95"/>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tabs>
                <w:tab w:val="left" w:pos="180"/>
                <w:tab w:val="center" w:pos="492"/>
              </w:tabs>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tabs>
                <w:tab w:val="center" w:pos="421"/>
              </w:tabs>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tabs>
                <w:tab w:val="center" w:pos="421"/>
              </w:tabs>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tabs>
                <w:tab w:val="center" w:pos="421"/>
              </w:tabs>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3.1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и проведение физкультурных и спортивных мероприятий среди лиц с ограниченными возможностями здоровья и инвалидов</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3.2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4.</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2551,500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7755,766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2551,500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7755,766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4.1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proofErr w:type="gramStart"/>
            <w:r w:rsidRPr="005F0412">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2551,500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7755,766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2551,500</w:t>
            </w:r>
          </w:p>
        </w:tc>
        <w:tc>
          <w:tcPr>
            <w:tcW w:w="408" w:type="pct"/>
          </w:tcPr>
          <w:p w:rsidR="0026133A" w:rsidRPr="005F0412" w:rsidRDefault="00D532B1">
            <w:pPr>
              <w:pStyle w:val="ConsPlusCell"/>
              <w:wordWrap w:val="0"/>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7755,766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4.2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proofErr w:type="gramStart"/>
            <w:r w:rsidRPr="005F0412">
              <w:rPr>
                <w:rFonts w:ascii="Times New Roman" w:hAnsi="Times New Roman" w:cs="Times New Roman"/>
                <w:sz w:val="24"/>
                <w:szCs w:val="24"/>
              </w:rPr>
              <w:t xml:space="preserve">Организация и проведение районных физкультурных и комплексных мероприятий </w:t>
            </w:r>
            <w:r w:rsidRPr="005F0412">
              <w:rPr>
                <w:rFonts w:ascii="Times New Roman" w:hAnsi="Times New Roman" w:cs="Times New Roman"/>
                <w:sz w:val="24"/>
                <w:szCs w:val="24"/>
              </w:rPr>
              <w:lastRenderedPageBreak/>
              <w:t>среди детей и учащейся молодежи</w:t>
            </w:r>
            <w:proofErr w:type="gramEnd"/>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4.3</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5.</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Развитие инфраструктуры сферы физической культуры и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shd w:val="clear" w:color="auto" w:fill="FFFFFF" w:themeFill="background1"/>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15896,970</w:t>
            </w:r>
          </w:p>
        </w:tc>
        <w:tc>
          <w:tcPr>
            <w:tcW w:w="408" w:type="pct"/>
            <w:shd w:val="clear" w:color="auto" w:fill="FFFFFF" w:themeFill="background1"/>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shd w:val="clear" w:color="auto" w:fill="FFFFFF" w:themeFill="background1"/>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142000,000</w:t>
            </w:r>
          </w:p>
        </w:tc>
        <w:tc>
          <w:tcPr>
            <w:tcW w:w="399" w:type="pct"/>
            <w:shd w:val="clear" w:color="auto" w:fill="FFFFFF" w:themeFill="background1"/>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6000,000</w:t>
            </w:r>
          </w:p>
        </w:tc>
        <w:tc>
          <w:tcPr>
            <w:tcW w:w="377" w:type="pct"/>
            <w:shd w:val="clear" w:color="auto" w:fill="FFFFFF" w:themeFill="background1"/>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26000,000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15896,970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Внебюджетные средства</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42000,000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6000,000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26000,000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5.1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15896,970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2209,060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15896,970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2209,060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Внебюджетные средства</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5.2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Приобретение оборудования и инвентаря для оснащения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внедрения Всероссийского физкультурно-спортивного комплекса «Готов к труду и обороне (ГТО)»</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18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5.3.</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18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18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5.3.1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 xml:space="preserve">Создание или модернизация физкультурно-оздоровительных комплексов открытого типа и (или) физкультурно-оздоровительных комплексов </w:t>
            </w:r>
            <w:r w:rsidRPr="005F0412">
              <w:rPr>
                <w:rFonts w:ascii="Times New Roman" w:hAnsi="Times New Roman" w:cs="Times New Roman"/>
                <w:sz w:val="24"/>
                <w:szCs w:val="24"/>
              </w:rPr>
              <w:lastRenderedPageBreak/>
              <w:t>для центров развития внешкольного спорта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282"/>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bCs/>
                <w:sz w:val="24"/>
                <w:szCs w:val="24"/>
              </w:rPr>
              <w:t>5.3.2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bCs/>
                <w:sz w:val="24"/>
                <w:szCs w:val="24"/>
              </w:rPr>
              <w:t xml:space="preserve">Приобретение и установка модульного физкультурно-оздоровительного комплекса с технологическим оборудованием и спортивным инвентарём </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142000,000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57"/>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153"/>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986" w:type="pct"/>
          </w:tcPr>
          <w:p w:rsidR="0026133A" w:rsidRPr="005F0412" w:rsidRDefault="00D532B1">
            <w:pPr>
              <w:pStyle w:val="ConsPlusCell"/>
              <w:spacing w:before="60" w:after="60" w:line="200" w:lineRule="exact"/>
              <w:jc w:val="both"/>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bCs/>
                <w:sz w:val="24"/>
                <w:szCs w:val="24"/>
              </w:rPr>
            </w:pPr>
            <w:r w:rsidRPr="005F0412">
              <w:rPr>
                <w:rFonts w:ascii="Times New Roman" w:hAnsi="Times New Roman" w:cs="Times New Roman"/>
                <w:bCs/>
                <w:sz w:val="24"/>
                <w:szCs w:val="24"/>
              </w:rPr>
              <w:t>100000,000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588"/>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641"/>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bCs/>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bCs/>
                <w:sz w:val="24"/>
                <w:szCs w:val="24"/>
              </w:rPr>
              <w:t>Внебюджетные средства</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42000,000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6000,000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26000,000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6.1</w:t>
            </w:r>
          </w:p>
        </w:tc>
        <w:tc>
          <w:tcPr>
            <w:tcW w:w="1692" w:type="pct"/>
            <w:vMerge w:val="restart"/>
          </w:tcPr>
          <w:p w:rsidR="0026133A" w:rsidRPr="005F0412" w:rsidRDefault="00D532B1">
            <w:pPr>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Информационно-методическое обеспечение молодежной политики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6.2</w:t>
            </w:r>
          </w:p>
        </w:tc>
        <w:tc>
          <w:tcPr>
            <w:tcW w:w="1692" w:type="pct"/>
            <w:vMerge w:val="restart"/>
          </w:tcPr>
          <w:p w:rsidR="0026133A" w:rsidRPr="005F0412" w:rsidRDefault="00D532B1">
            <w:pPr>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Кадровое обеспечение молодежной политики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6.3</w:t>
            </w:r>
          </w:p>
        </w:tc>
        <w:tc>
          <w:tcPr>
            <w:tcW w:w="1692" w:type="pct"/>
            <w:vMerge w:val="restart"/>
          </w:tcPr>
          <w:p w:rsidR="0026133A" w:rsidRPr="005F0412" w:rsidRDefault="00D532B1">
            <w:pPr>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Реализация социальных проектов, направленных на развитие отрасли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6.3.1</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Создание «Центра содействия развитию молодежи Верхнебуреинского района»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6.4</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волонтерского движения</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6.5</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мероприятий (конкурсов, фестивалей, олимпиад) научно-технической и творческой направленности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7.</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350,000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350,000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7.1</w:t>
            </w:r>
          </w:p>
        </w:tc>
        <w:tc>
          <w:tcPr>
            <w:tcW w:w="1692" w:type="pct"/>
            <w:vMerge w:val="restart"/>
          </w:tcPr>
          <w:p w:rsidR="0026133A" w:rsidRPr="005F0412" w:rsidRDefault="00D532B1">
            <w:pPr>
              <w:autoSpaceDE w:val="0"/>
              <w:autoSpaceDN w:val="0"/>
              <w:adjustRightInd w:val="0"/>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и проведение районных военно-спортивных игр, фестивалей, массовых молодежных акций и мероприятий</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350,000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401,936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3500,000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401,936</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100,000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7.2</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 xml:space="preserve">Организация и проведение мероприятий патриотической направленности, </w:t>
            </w:r>
            <w:proofErr w:type="gramStart"/>
            <w:r w:rsidRPr="005F0412">
              <w:rPr>
                <w:rFonts w:ascii="Times New Roman" w:hAnsi="Times New Roman" w:cs="Times New Roman"/>
                <w:sz w:val="24"/>
                <w:szCs w:val="24"/>
              </w:rPr>
              <w:t>посвященных</w:t>
            </w:r>
            <w:proofErr w:type="gramEnd"/>
            <w:r w:rsidRPr="005F0412">
              <w:rPr>
                <w:rFonts w:ascii="Times New Roman" w:hAnsi="Times New Roman" w:cs="Times New Roman"/>
                <w:sz w:val="24"/>
                <w:szCs w:val="24"/>
              </w:rPr>
              <w:t xml:space="preserve"> памятным датам истории России и края и района</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8.</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Содействие занятости молодежи, развитию молодежных общественных объединений</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7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8.1</w:t>
            </w:r>
          </w:p>
        </w:tc>
        <w:tc>
          <w:tcPr>
            <w:tcW w:w="1692" w:type="pct"/>
            <w:vMerge w:val="restart"/>
          </w:tcPr>
          <w:p w:rsidR="0026133A" w:rsidRPr="005F0412" w:rsidRDefault="00D532B1">
            <w:pPr>
              <w:autoSpaceDE w:val="0"/>
              <w:autoSpaceDN w:val="0"/>
              <w:adjustRightInd w:val="0"/>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 xml:space="preserve">Вовлечение несовершеннолетней молодежи в </w:t>
            </w:r>
            <w:r w:rsidRPr="005F0412">
              <w:rPr>
                <w:rFonts w:ascii="Times New Roman" w:hAnsi="Times New Roman" w:cs="Times New Roman"/>
                <w:sz w:val="24"/>
                <w:szCs w:val="24"/>
              </w:rPr>
              <w:lastRenderedPageBreak/>
              <w:t>мероприятия по временной занятости</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lastRenderedPageBreak/>
              <w:t>Всего</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8.2</w:t>
            </w:r>
          </w:p>
        </w:tc>
        <w:tc>
          <w:tcPr>
            <w:tcW w:w="1692" w:type="pct"/>
            <w:vMerge w:val="restart"/>
          </w:tcPr>
          <w:p w:rsidR="0026133A" w:rsidRPr="005F0412" w:rsidRDefault="00D532B1">
            <w:pPr>
              <w:autoSpaceDE w:val="0"/>
              <w:autoSpaceDN w:val="0"/>
              <w:adjustRightInd w:val="0"/>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Организация работы по развитию студенческого трудового отрядного движения</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237"/>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8.3</w:t>
            </w:r>
          </w:p>
        </w:tc>
        <w:tc>
          <w:tcPr>
            <w:tcW w:w="1692" w:type="pct"/>
            <w:vMerge w:val="restar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Содействие развитию молодежных общественных объединений</w:t>
            </w: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Всего</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Федеральный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Краевой бюджет</w:t>
            </w:r>
          </w:p>
        </w:tc>
        <w:tc>
          <w:tcPr>
            <w:tcW w:w="403"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r w:rsidR="0026133A" w:rsidRPr="005F0412">
        <w:trPr>
          <w:trHeight w:val="320"/>
          <w:tblCellSpacing w:w="0" w:type="dxa"/>
        </w:trPr>
        <w:tc>
          <w:tcPr>
            <w:tcW w:w="273"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1692" w:type="pct"/>
            <w:vMerge/>
          </w:tcPr>
          <w:p w:rsidR="0026133A" w:rsidRPr="005F0412" w:rsidRDefault="0026133A">
            <w:pPr>
              <w:pStyle w:val="ConsPlusCell"/>
              <w:spacing w:before="60" w:after="60" w:line="200" w:lineRule="exact"/>
              <w:rPr>
                <w:rFonts w:ascii="Times New Roman" w:hAnsi="Times New Roman" w:cs="Times New Roman"/>
                <w:sz w:val="24"/>
                <w:szCs w:val="24"/>
              </w:rPr>
            </w:pPr>
          </w:p>
        </w:tc>
        <w:tc>
          <w:tcPr>
            <w:tcW w:w="986" w:type="pct"/>
          </w:tcPr>
          <w:p w:rsidR="0026133A" w:rsidRPr="005F0412" w:rsidRDefault="00D532B1">
            <w:pPr>
              <w:pStyle w:val="ConsPlusCell"/>
              <w:spacing w:before="60" w:after="60" w:line="200" w:lineRule="exact"/>
              <w:rPr>
                <w:rFonts w:ascii="Times New Roman" w:hAnsi="Times New Roman" w:cs="Times New Roman"/>
                <w:sz w:val="24"/>
                <w:szCs w:val="24"/>
              </w:rPr>
            </w:pPr>
            <w:r w:rsidRPr="005F0412">
              <w:rPr>
                <w:rFonts w:ascii="Times New Roman" w:hAnsi="Times New Roman" w:cs="Times New Roman"/>
                <w:sz w:val="24"/>
                <w:szCs w:val="24"/>
              </w:rPr>
              <w:t>Районный бюджет</w:t>
            </w:r>
          </w:p>
        </w:tc>
        <w:tc>
          <w:tcPr>
            <w:tcW w:w="403"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08"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461"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99"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c>
          <w:tcPr>
            <w:tcW w:w="377" w:type="pct"/>
          </w:tcPr>
          <w:p w:rsidR="0026133A" w:rsidRPr="005F0412" w:rsidRDefault="00D532B1">
            <w:pPr>
              <w:pStyle w:val="ConsPlusCell"/>
              <w:spacing w:before="60" w:after="60" w:line="200" w:lineRule="exact"/>
              <w:jc w:val="right"/>
              <w:rPr>
                <w:rFonts w:ascii="Times New Roman" w:hAnsi="Times New Roman" w:cs="Times New Roman"/>
                <w:sz w:val="24"/>
                <w:szCs w:val="24"/>
              </w:rPr>
            </w:pPr>
            <w:r w:rsidRPr="005F0412">
              <w:rPr>
                <w:rFonts w:ascii="Times New Roman" w:hAnsi="Times New Roman" w:cs="Times New Roman"/>
                <w:sz w:val="24"/>
                <w:szCs w:val="24"/>
              </w:rPr>
              <w:t>0,000</w:t>
            </w:r>
          </w:p>
        </w:tc>
      </w:tr>
    </w:tbl>
    <w:p w:rsidR="0026133A" w:rsidRDefault="00D53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w:t>
      </w:r>
      <w:r>
        <w:rPr>
          <w:rFonts w:ascii="Times New Roman" w:hAnsi="Times New Roman" w:cs="Times New Roman"/>
          <w:sz w:val="28"/>
          <w:szCs w:val="28"/>
        </w:rPr>
        <w:br w:type="page"/>
      </w:r>
    </w:p>
    <w:p w:rsidR="0026133A"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r w:rsidRPr="005F0412">
        <w:rPr>
          <w:rFonts w:ascii="Times New Roman" w:hAnsi="Times New Roman" w:cs="Times New Roman"/>
          <w:bCs/>
          <w:sz w:val="24"/>
          <w:szCs w:val="24"/>
        </w:rPr>
        <w:lastRenderedPageBreak/>
        <w:t>Приложение № 5</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r w:rsidRPr="005F0412">
        <w:rPr>
          <w:rFonts w:ascii="Times New Roman" w:hAnsi="Times New Roman" w:cs="Times New Roman"/>
          <w:bCs/>
          <w:sz w:val="24"/>
          <w:szCs w:val="24"/>
        </w:rPr>
        <w:t xml:space="preserve">к муниципальной программе </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«Развитие физической культуры,</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 xml:space="preserve">спорта и молодежной политики </w:t>
      </w:r>
      <w:proofErr w:type="gramStart"/>
      <w:r w:rsidRPr="005F0412">
        <w:rPr>
          <w:rFonts w:ascii="Times New Roman" w:hAnsi="Times New Roman" w:cs="Times New Roman"/>
          <w:sz w:val="24"/>
          <w:szCs w:val="24"/>
        </w:rPr>
        <w:t>в</w:t>
      </w:r>
      <w:proofErr w:type="gramEnd"/>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 xml:space="preserve"> Верхнебуреинском муниципальном </w:t>
      </w:r>
    </w:p>
    <w:p w:rsidR="0026133A"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proofErr w:type="gramStart"/>
      <w:r w:rsidRPr="005F0412">
        <w:rPr>
          <w:rFonts w:ascii="Times New Roman" w:hAnsi="Times New Roman" w:cs="Times New Roman"/>
          <w:sz w:val="24"/>
          <w:szCs w:val="24"/>
        </w:rPr>
        <w:t>районе</w:t>
      </w:r>
      <w:proofErr w:type="gramEnd"/>
      <w:r w:rsidRPr="005F0412">
        <w:rPr>
          <w:rFonts w:ascii="Times New Roman" w:hAnsi="Times New Roman" w:cs="Times New Roman"/>
          <w:sz w:val="24"/>
          <w:szCs w:val="24"/>
        </w:rPr>
        <w:t xml:space="preserve"> Хабаровского края»</w:t>
      </w:r>
    </w:p>
    <w:p w:rsidR="0026133A" w:rsidRPr="005F0412" w:rsidRDefault="0026133A">
      <w:pPr>
        <w:widowControl w:val="0"/>
        <w:autoSpaceDE w:val="0"/>
        <w:autoSpaceDN w:val="0"/>
        <w:adjustRightInd w:val="0"/>
        <w:spacing w:after="0" w:line="240" w:lineRule="exact"/>
        <w:jc w:val="center"/>
        <w:rPr>
          <w:rFonts w:ascii="Times New Roman" w:hAnsi="Times New Roman" w:cs="Times New Roman"/>
          <w:bCs/>
          <w:sz w:val="24"/>
          <w:szCs w:val="24"/>
        </w:rPr>
      </w:pPr>
    </w:p>
    <w:p w:rsidR="0026133A" w:rsidRPr="005F0412" w:rsidRDefault="0026133A">
      <w:pPr>
        <w:spacing w:after="0" w:line="240" w:lineRule="exact"/>
        <w:jc w:val="center"/>
        <w:rPr>
          <w:rFonts w:ascii="Times New Roman" w:hAnsi="Times New Roman"/>
          <w:bCs/>
          <w:sz w:val="24"/>
          <w:szCs w:val="24"/>
        </w:rPr>
      </w:pPr>
    </w:p>
    <w:p w:rsidR="0026133A" w:rsidRPr="005F0412" w:rsidRDefault="00D532B1">
      <w:pPr>
        <w:spacing w:after="0" w:line="240" w:lineRule="exact"/>
        <w:jc w:val="center"/>
        <w:rPr>
          <w:rFonts w:ascii="Times New Roman" w:hAnsi="Times New Roman"/>
          <w:bCs/>
          <w:sz w:val="24"/>
          <w:szCs w:val="24"/>
        </w:rPr>
      </w:pPr>
      <w:r w:rsidRPr="005F0412">
        <w:rPr>
          <w:rFonts w:ascii="Times New Roman" w:hAnsi="Times New Roman"/>
          <w:bCs/>
          <w:sz w:val="24"/>
          <w:szCs w:val="24"/>
        </w:rPr>
        <w:t>СВЕДЕНИЯ</w:t>
      </w:r>
    </w:p>
    <w:p w:rsidR="0026133A" w:rsidRPr="005F0412" w:rsidRDefault="00D532B1">
      <w:pPr>
        <w:widowControl w:val="0"/>
        <w:autoSpaceDE w:val="0"/>
        <w:autoSpaceDN w:val="0"/>
        <w:adjustRightInd w:val="0"/>
        <w:spacing w:after="0" w:line="240" w:lineRule="exact"/>
        <w:jc w:val="center"/>
        <w:rPr>
          <w:rFonts w:ascii="Times New Roman" w:hAnsi="Times New Roman"/>
          <w:bCs/>
          <w:sz w:val="24"/>
          <w:szCs w:val="24"/>
        </w:rPr>
      </w:pPr>
      <w:r w:rsidRPr="005F0412">
        <w:rPr>
          <w:rFonts w:ascii="Times New Roman" w:hAnsi="Times New Roman"/>
          <w:bCs/>
          <w:sz w:val="24"/>
          <w:szCs w:val="24"/>
        </w:rPr>
        <w:t>об основных мерах правового регулирования в сфере реализации муниципальной программы</w:t>
      </w:r>
    </w:p>
    <w:p w:rsidR="0026133A" w:rsidRPr="005F0412" w:rsidRDefault="0026133A">
      <w:pPr>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2735"/>
        <w:gridCol w:w="2719"/>
        <w:gridCol w:w="2579"/>
        <w:gridCol w:w="4018"/>
        <w:gridCol w:w="3286"/>
      </w:tblGrid>
      <w:tr w:rsidR="0026133A">
        <w:tc>
          <w:tcPr>
            <w:tcW w:w="183"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59"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Вид проекта нормативного правового акта</w:t>
            </w:r>
          </w:p>
        </w:tc>
        <w:tc>
          <w:tcPr>
            <w:tcW w:w="854"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Основные положения проекта нормативного правового акта</w:t>
            </w:r>
          </w:p>
        </w:tc>
        <w:tc>
          <w:tcPr>
            <w:tcW w:w="810"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w:t>
            </w:r>
          </w:p>
        </w:tc>
        <w:tc>
          <w:tcPr>
            <w:tcW w:w="1262"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Ожидаемые сроки принятия</w:t>
            </w:r>
          </w:p>
        </w:tc>
        <w:tc>
          <w:tcPr>
            <w:tcW w:w="1033"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bCs/>
                <w:sz w:val="24"/>
                <w:szCs w:val="24"/>
              </w:rPr>
              <w:t>Основания и цель разработки нормативного правового акта</w:t>
            </w:r>
          </w:p>
        </w:tc>
      </w:tr>
      <w:tr w:rsidR="0026133A">
        <w:tc>
          <w:tcPr>
            <w:tcW w:w="183"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859"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854"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810"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62"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033"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26133A">
        <w:tc>
          <w:tcPr>
            <w:tcW w:w="183" w:type="pct"/>
          </w:tcPr>
          <w:p w:rsidR="0026133A" w:rsidRDefault="00D532B1">
            <w:pPr>
              <w:widowControl w:val="0"/>
              <w:autoSpaceDE w:val="0"/>
              <w:autoSpaceDN w:val="0"/>
              <w:adjustRightInd w:val="0"/>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859" w:type="pct"/>
          </w:tcPr>
          <w:p w:rsidR="0026133A" w:rsidRDefault="00D532B1">
            <w:pPr>
              <w:widowControl w:val="0"/>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854" w:type="pct"/>
          </w:tcPr>
          <w:p w:rsidR="0026133A" w:rsidRDefault="00D532B1">
            <w:pPr>
              <w:widowControl w:val="0"/>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Внесение изменений в муниципальную программу</w:t>
            </w:r>
          </w:p>
        </w:tc>
        <w:tc>
          <w:tcPr>
            <w:tcW w:w="810" w:type="pct"/>
          </w:tcPr>
          <w:p w:rsidR="0026133A" w:rsidRDefault="00D532B1">
            <w:pPr>
              <w:widowControl w:val="0"/>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 сектор по молодежной политике</w:t>
            </w:r>
          </w:p>
        </w:tc>
        <w:tc>
          <w:tcPr>
            <w:tcW w:w="1262" w:type="pct"/>
          </w:tcPr>
          <w:p w:rsidR="0026133A" w:rsidRDefault="00D532B1">
            <w:pPr>
              <w:widowControl w:val="0"/>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физической культуры, спорта и молодежной политики</w:t>
            </w:r>
          </w:p>
        </w:tc>
        <w:tc>
          <w:tcPr>
            <w:tcW w:w="1033" w:type="pct"/>
          </w:tcPr>
          <w:p w:rsidR="0026133A" w:rsidRDefault="00D532B1">
            <w:pPr>
              <w:widowControl w:val="0"/>
              <w:autoSpaceDE w:val="0"/>
              <w:autoSpaceDN w:val="0"/>
              <w:adjustRightInd w:val="0"/>
              <w:spacing w:before="60" w:after="60" w:line="200" w:lineRule="exact"/>
              <w:rPr>
                <w:rFonts w:ascii="Times New Roman" w:hAnsi="Times New Roman" w:cs="Times New Roman"/>
                <w:sz w:val="24"/>
                <w:szCs w:val="24"/>
              </w:rPr>
            </w:pPr>
            <w:r>
              <w:rPr>
                <w:rFonts w:ascii="Times New Roman" w:hAnsi="Times New Roman"/>
                <w:sz w:val="24"/>
                <w:szCs w:val="24"/>
              </w:rPr>
              <w:t>Приведение в соответствие с нормативными правовыми актами Российской Федерации, Хабаровского края</w:t>
            </w:r>
          </w:p>
        </w:tc>
      </w:tr>
    </w:tbl>
    <w:p w:rsidR="0026133A" w:rsidRDefault="0026133A">
      <w:pPr>
        <w:spacing w:after="0" w:line="240" w:lineRule="auto"/>
        <w:jc w:val="center"/>
        <w:rPr>
          <w:rFonts w:ascii="Times New Roman" w:hAnsi="Times New Roman"/>
          <w:sz w:val="24"/>
          <w:szCs w:val="24"/>
        </w:rPr>
      </w:pPr>
    </w:p>
    <w:p w:rsidR="0026133A" w:rsidRDefault="00D532B1">
      <w:pPr>
        <w:spacing w:after="0" w:line="240" w:lineRule="auto"/>
        <w:jc w:val="center"/>
        <w:rPr>
          <w:rFonts w:ascii="Times New Roman" w:hAnsi="Times New Roman"/>
          <w:sz w:val="24"/>
          <w:szCs w:val="24"/>
        </w:rPr>
      </w:pPr>
      <w:r>
        <w:rPr>
          <w:rFonts w:ascii="Times New Roman" w:hAnsi="Times New Roman"/>
          <w:sz w:val="24"/>
          <w:szCs w:val="24"/>
        </w:rPr>
        <w:t>_____________</w:t>
      </w:r>
    </w:p>
    <w:p w:rsidR="0026133A" w:rsidRDefault="0026133A">
      <w:pPr>
        <w:spacing w:after="0" w:line="240" w:lineRule="auto"/>
        <w:jc w:val="center"/>
        <w:rPr>
          <w:rFonts w:ascii="Times New Roman" w:hAnsi="Times New Roman" w:cs="Times New Roman"/>
          <w:sz w:val="24"/>
          <w:szCs w:val="24"/>
        </w:rPr>
      </w:pPr>
    </w:p>
    <w:p w:rsidR="0026133A" w:rsidRDefault="0026133A">
      <w:pPr>
        <w:spacing w:after="0" w:line="240" w:lineRule="auto"/>
        <w:jc w:val="center"/>
        <w:rPr>
          <w:rFonts w:ascii="Times New Roman" w:hAnsi="Times New Roman" w:cs="Times New Roman"/>
          <w:sz w:val="24"/>
          <w:szCs w:val="24"/>
        </w:rPr>
      </w:pPr>
    </w:p>
    <w:p w:rsidR="0026133A" w:rsidRDefault="00D532B1">
      <w:pPr>
        <w:rPr>
          <w:rFonts w:ascii="Times New Roman" w:hAnsi="Times New Roman" w:cs="Times New Roman"/>
          <w:sz w:val="28"/>
          <w:szCs w:val="28"/>
        </w:rPr>
      </w:pPr>
      <w:r>
        <w:rPr>
          <w:rFonts w:ascii="Times New Roman" w:hAnsi="Times New Roman" w:cs="Times New Roman"/>
          <w:sz w:val="28"/>
          <w:szCs w:val="28"/>
        </w:rPr>
        <w:br w:type="page"/>
      </w:r>
    </w:p>
    <w:p w:rsidR="0026133A"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r w:rsidRPr="005F0412">
        <w:rPr>
          <w:rFonts w:ascii="Times New Roman" w:hAnsi="Times New Roman" w:cs="Times New Roman"/>
          <w:bCs/>
          <w:sz w:val="24"/>
          <w:szCs w:val="24"/>
        </w:rPr>
        <w:lastRenderedPageBreak/>
        <w:t>Приложение № 6</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r w:rsidRPr="005F0412">
        <w:rPr>
          <w:rFonts w:ascii="Times New Roman" w:hAnsi="Times New Roman" w:cs="Times New Roman"/>
          <w:bCs/>
          <w:sz w:val="24"/>
          <w:szCs w:val="24"/>
        </w:rPr>
        <w:t xml:space="preserve">к муниципальной программе </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 xml:space="preserve">«Развитие физической культуры, </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 xml:space="preserve">спорта и молодежной политики </w:t>
      </w:r>
      <w:proofErr w:type="gramStart"/>
      <w:r w:rsidRPr="005F0412">
        <w:rPr>
          <w:rFonts w:ascii="Times New Roman" w:hAnsi="Times New Roman" w:cs="Times New Roman"/>
          <w:sz w:val="24"/>
          <w:szCs w:val="24"/>
        </w:rPr>
        <w:t>в</w:t>
      </w:r>
      <w:proofErr w:type="gramEnd"/>
      <w:r w:rsidRPr="005F0412">
        <w:rPr>
          <w:rFonts w:ascii="Times New Roman" w:hAnsi="Times New Roman" w:cs="Times New Roman"/>
          <w:sz w:val="24"/>
          <w:szCs w:val="24"/>
        </w:rPr>
        <w:t xml:space="preserve"> </w:t>
      </w:r>
    </w:p>
    <w:p w:rsidR="005F0412" w:rsidRPr="005F0412" w:rsidRDefault="00D532B1" w:rsidP="005F0412">
      <w:pPr>
        <w:widowControl w:val="0"/>
        <w:autoSpaceDE w:val="0"/>
        <w:autoSpaceDN w:val="0"/>
        <w:adjustRightInd w:val="0"/>
        <w:spacing w:after="0" w:line="240" w:lineRule="exact"/>
        <w:jc w:val="right"/>
        <w:rPr>
          <w:rFonts w:ascii="Times New Roman" w:hAnsi="Times New Roman" w:cs="Times New Roman"/>
          <w:sz w:val="24"/>
          <w:szCs w:val="24"/>
        </w:rPr>
      </w:pPr>
      <w:r w:rsidRPr="005F0412">
        <w:rPr>
          <w:rFonts w:ascii="Times New Roman" w:hAnsi="Times New Roman" w:cs="Times New Roman"/>
          <w:sz w:val="24"/>
          <w:szCs w:val="24"/>
        </w:rPr>
        <w:t>Верхнебуреинском муниципальном</w:t>
      </w:r>
    </w:p>
    <w:p w:rsidR="0026133A" w:rsidRPr="005F0412" w:rsidRDefault="00D532B1" w:rsidP="005F0412">
      <w:pPr>
        <w:widowControl w:val="0"/>
        <w:autoSpaceDE w:val="0"/>
        <w:autoSpaceDN w:val="0"/>
        <w:adjustRightInd w:val="0"/>
        <w:spacing w:after="0" w:line="240" w:lineRule="exact"/>
        <w:jc w:val="right"/>
        <w:rPr>
          <w:rFonts w:ascii="Times New Roman" w:hAnsi="Times New Roman" w:cs="Times New Roman"/>
          <w:bCs/>
          <w:sz w:val="24"/>
          <w:szCs w:val="24"/>
        </w:rPr>
      </w:pPr>
      <w:r w:rsidRPr="005F0412">
        <w:rPr>
          <w:rFonts w:ascii="Times New Roman" w:hAnsi="Times New Roman" w:cs="Times New Roman"/>
          <w:sz w:val="24"/>
          <w:szCs w:val="24"/>
        </w:rPr>
        <w:t xml:space="preserve"> </w:t>
      </w:r>
      <w:proofErr w:type="gramStart"/>
      <w:r w:rsidRPr="005F0412">
        <w:rPr>
          <w:rFonts w:ascii="Times New Roman" w:hAnsi="Times New Roman" w:cs="Times New Roman"/>
          <w:sz w:val="24"/>
          <w:szCs w:val="24"/>
        </w:rPr>
        <w:t>районе</w:t>
      </w:r>
      <w:proofErr w:type="gramEnd"/>
      <w:r w:rsidRPr="005F0412">
        <w:rPr>
          <w:rFonts w:ascii="Times New Roman" w:hAnsi="Times New Roman" w:cs="Times New Roman"/>
          <w:sz w:val="24"/>
          <w:szCs w:val="24"/>
        </w:rPr>
        <w:t xml:space="preserve"> Хабаровского края»</w:t>
      </w:r>
    </w:p>
    <w:p w:rsidR="0026133A" w:rsidRPr="005F0412" w:rsidRDefault="0026133A" w:rsidP="005F0412">
      <w:pPr>
        <w:widowControl w:val="0"/>
        <w:autoSpaceDE w:val="0"/>
        <w:autoSpaceDN w:val="0"/>
        <w:adjustRightInd w:val="0"/>
        <w:spacing w:after="0" w:line="240" w:lineRule="exact"/>
        <w:jc w:val="right"/>
        <w:rPr>
          <w:rFonts w:ascii="Times New Roman" w:hAnsi="Times New Roman" w:cs="Times New Roman"/>
          <w:bCs/>
          <w:sz w:val="24"/>
          <w:szCs w:val="24"/>
        </w:rPr>
      </w:pPr>
    </w:p>
    <w:p w:rsidR="0026133A" w:rsidRPr="005F0412" w:rsidRDefault="0026133A">
      <w:pPr>
        <w:spacing w:after="0" w:line="240" w:lineRule="auto"/>
        <w:jc w:val="right"/>
        <w:rPr>
          <w:rFonts w:ascii="Times New Roman" w:hAnsi="Times New Roman" w:cs="Times New Roman"/>
          <w:sz w:val="24"/>
          <w:szCs w:val="24"/>
        </w:rPr>
      </w:pPr>
    </w:p>
    <w:p w:rsidR="0026133A" w:rsidRPr="005F0412" w:rsidRDefault="00D532B1">
      <w:pPr>
        <w:pStyle w:val="ConsPlusTitle"/>
        <w:jc w:val="center"/>
        <w:rPr>
          <w:rFonts w:ascii="Times New Roman" w:hAnsi="Times New Roman" w:cs="Times New Roman"/>
          <w:b w:val="0"/>
          <w:sz w:val="24"/>
          <w:szCs w:val="24"/>
        </w:rPr>
      </w:pPr>
      <w:r w:rsidRPr="005F0412">
        <w:rPr>
          <w:rFonts w:ascii="Times New Roman" w:hAnsi="Times New Roman" w:cs="Times New Roman"/>
          <w:b w:val="0"/>
          <w:sz w:val="24"/>
          <w:szCs w:val="24"/>
        </w:rPr>
        <w:t>ИНФОРМАЦИЯ</w:t>
      </w:r>
    </w:p>
    <w:p w:rsidR="0026133A" w:rsidRPr="005F0412" w:rsidRDefault="00D532B1">
      <w:pPr>
        <w:pStyle w:val="ConsPlusTitle"/>
        <w:jc w:val="center"/>
        <w:rPr>
          <w:rFonts w:ascii="Times New Roman" w:hAnsi="Times New Roman" w:cs="Times New Roman"/>
          <w:b w:val="0"/>
          <w:sz w:val="24"/>
          <w:szCs w:val="24"/>
        </w:rPr>
      </w:pPr>
      <w:r w:rsidRPr="005F0412">
        <w:rPr>
          <w:rFonts w:ascii="Times New Roman" w:hAnsi="Times New Roman" w:cs="Times New Roman"/>
          <w:b w:val="0"/>
          <w:sz w:val="24"/>
          <w:szCs w:val="24"/>
        </w:rPr>
        <w:t>по объектам капитального строительства муниципальной программы</w:t>
      </w:r>
    </w:p>
    <w:p w:rsidR="0026133A" w:rsidRPr="005F0412" w:rsidRDefault="0026133A">
      <w:pPr>
        <w:pStyle w:val="ConsPlusTitle"/>
        <w:jc w:val="center"/>
        <w:rPr>
          <w:rFonts w:ascii="Times New Roman" w:hAnsi="Times New Roman" w:cs="Times New Roman"/>
          <w:b w:val="0"/>
          <w:sz w:val="24"/>
          <w:szCs w:val="24"/>
        </w:rPr>
      </w:pPr>
    </w:p>
    <w:tbl>
      <w:tblPr>
        <w:tblStyle w:val="af1"/>
        <w:tblW w:w="5000" w:type="pct"/>
        <w:tblLook w:val="04A0"/>
      </w:tblPr>
      <w:tblGrid>
        <w:gridCol w:w="784"/>
        <w:gridCol w:w="3241"/>
        <w:gridCol w:w="1891"/>
        <w:gridCol w:w="3967"/>
        <w:gridCol w:w="2324"/>
        <w:gridCol w:w="1882"/>
        <w:gridCol w:w="1831"/>
      </w:tblGrid>
      <w:tr w:rsidR="0026133A">
        <w:trPr>
          <w:trHeight w:val="260"/>
        </w:trPr>
        <w:tc>
          <w:tcPr>
            <w:tcW w:w="246"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/п</w:t>
            </w:r>
          </w:p>
        </w:tc>
        <w:tc>
          <w:tcPr>
            <w:tcW w:w="1018"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Наименование объекта строительства</w:t>
            </w:r>
          </w:p>
        </w:tc>
        <w:tc>
          <w:tcPr>
            <w:tcW w:w="594"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Сроки строительства (ввода в эксплуатацию)</w:t>
            </w:r>
          </w:p>
        </w:tc>
        <w:tc>
          <w:tcPr>
            <w:tcW w:w="1246"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Ответственный исполнитель, соисполнитель</w:t>
            </w:r>
          </w:p>
        </w:tc>
        <w:tc>
          <w:tcPr>
            <w:tcW w:w="730"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Наличие проектно-сметной документации</w:t>
            </w:r>
          </w:p>
        </w:tc>
        <w:tc>
          <w:tcPr>
            <w:tcW w:w="591"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Мощность</w:t>
            </w:r>
          </w:p>
        </w:tc>
        <w:tc>
          <w:tcPr>
            <w:tcW w:w="575"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Сметная стоимость в текущих ценах (тыс. рублей)</w:t>
            </w:r>
          </w:p>
        </w:tc>
      </w:tr>
      <w:tr w:rsidR="0026133A">
        <w:trPr>
          <w:trHeight w:val="320"/>
        </w:trPr>
        <w:tc>
          <w:tcPr>
            <w:tcW w:w="246"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1018"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594"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1246"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730"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591"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575"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r>
      <w:tr w:rsidR="0026133A">
        <w:tc>
          <w:tcPr>
            <w:tcW w:w="246"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018"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94"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1246"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730"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591"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575"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26133A">
        <w:tc>
          <w:tcPr>
            <w:tcW w:w="246" w:type="pct"/>
          </w:tcPr>
          <w:p w:rsidR="0026133A" w:rsidRDefault="00D532B1">
            <w:pPr>
              <w:pStyle w:val="ConsPlusTitle"/>
              <w:spacing w:before="60" w:after="60" w:line="200" w:lineRule="exact"/>
              <w:rPr>
                <w:rFonts w:ascii="Times New Roman" w:hAnsi="Times New Roman" w:cs="Times New Roman"/>
                <w:b w:val="0"/>
                <w:sz w:val="24"/>
                <w:szCs w:val="24"/>
              </w:rPr>
            </w:pPr>
            <w:r>
              <w:rPr>
                <w:rFonts w:ascii="Times New Roman" w:hAnsi="Times New Roman" w:cs="Times New Roman"/>
                <w:b w:val="0"/>
                <w:sz w:val="24"/>
                <w:szCs w:val="24"/>
              </w:rPr>
              <w:t>1.</w:t>
            </w:r>
          </w:p>
        </w:tc>
        <w:tc>
          <w:tcPr>
            <w:tcW w:w="1018" w:type="pct"/>
          </w:tcPr>
          <w:p w:rsidR="0026133A" w:rsidRDefault="00D532B1">
            <w:pPr>
              <w:pStyle w:val="ConsPlusTitle"/>
              <w:spacing w:before="60" w:after="60" w:line="200" w:lineRule="exact"/>
              <w:rPr>
                <w:rFonts w:ascii="Times New Roman" w:hAnsi="Times New Roman" w:cs="Times New Roman"/>
                <w:b w:val="0"/>
                <w:sz w:val="24"/>
                <w:szCs w:val="24"/>
              </w:rPr>
            </w:pPr>
            <w:r>
              <w:rPr>
                <w:rFonts w:ascii="Times New Roman" w:hAnsi="Times New Roman" w:cs="Times New Roman"/>
                <w:b w:val="0"/>
                <w:sz w:val="24"/>
                <w:szCs w:val="24"/>
              </w:rPr>
              <w:t>Плавательный бассейн в рп. Чегдомын Верхнебуреинского муниципального района Хабаровского края</w:t>
            </w:r>
          </w:p>
        </w:tc>
        <w:tc>
          <w:tcPr>
            <w:tcW w:w="594"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2013-2018</w:t>
            </w:r>
          </w:p>
        </w:tc>
        <w:tc>
          <w:tcPr>
            <w:tcW w:w="1246" w:type="pct"/>
          </w:tcPr>
          <w:p w:rsidR="0026133A" w:rsidRDefault="00D532B1">
            <w:pPr>
              <w:pStyle w:val="ConsPlusTitle"/>
              <w:spacing w:before="60" w:after="60" w:line="200" w:lineRule="exact"/>
              <w:rPr>
                <w:rFonts w:ascii="Times New Roman" w:hAnsi="Times New Roman" w:cs="Times New Roman"/>
                <w:b w:val="0"/>
                <w:sz w:val="24"/>
                <w:szCs w:val="24"/>
              </w:rPr>
            </w:pPr>
            <w:r>
              <w:rPr>
                <w:rFonts w:ascii="Times New Roman" w:hAnsi="Times New Roman" w:cs="Times New Roman"/>
                <w:b w:val="0"/>
                <w:sz w:val="24"/>
                <w:szCs w:val="24"/>
              </w:rPr>
              <w:t>администрация Верхнебуреинского муниципального района (по согласованию), министерство строительства, министерство физической культуры и спорта Хабаровского края</w:t>
            </w:r>
          </w:p>
        </w:tc>
        <w:tc>
          <w:tcPr>
            <w:tcW w:w="730"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разработка в 2012 году</w:t>
            </w:r>
          </w:p>
        </w:tc>
        <w:tc>
          <w:tcPr>
            <w:tcW w:w="591"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48 чел./в смену</w:t>
            </w:r>
          </w:p>
        </w:tc>
        <w:tc>
          <w:tcPr>
            <w:tcW w:w="575"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247 379,09</w:t>
            </w:r>
          </w:p>
        </w:tc>
      </w:tr>
    </w:tbl>
    <w:p w:rsidR="0026133A" w:rsidRDefault="0026133A">
      <w:pPr>
        <w:pStyle w:val="ConsPlusTitle"/>
        <w:jc w:val="center"/>
        <w:rPr>
          <w:rFonts w:ascii="Times New Roman" w:hAnsi="Times New Roman" w:cs="Times New Roman"/>
          <w:b w:val="0"/>
          <w:sz w:val="28"/>
          <w:szCs w:val="28"/>
        </w:rPr>
      </w:pPr>
    </w:p>
    <w:p w:rsidR="0026133A" w:rsidRDefault="00D532B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Продолжение таблицы</w:t>
      </w:r>
    </w:p>
    <w:tbl>
      <w:tblPr>
        <w:tblStyle w:val="af1"/>
        <w:tblW w:w="5000" w:type="pct"/>
        <w:tblLook w:val="04A0"/>
      </w:tblPr>
      <w:tblGrid>
        <w:gridCol w:w="726"/>
        <w:gridCol w:w="2442"/>
        <w:gridCol w:w="2748"/>
        <w:gridCol w:w="2289"/>
        <w:gridCol w:w="2442"/>
        <w:gridCol w:w="5273"/>
      </w:tblGrid>
      <w:tr w:rsidR="0026133A">
        <w:tc>
          <w:tcPr>
            <w:tcW w:w="228"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 п/п</w:t>
            </w:r>
          </w:p>
        </w:tc>
        <w:tc>
          <w:tcPr>
            <w:tcW w:w="3116" w:type="pct"/>
            <w:gridSpan w:val="4"/>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Объем финансирования, тыс. рублей</w:t>
            </w:r>
          </w:p>
        </w:tc>
        <w:tc>
          <w:tcPr>
            <w:tcW w:w="1656" w:type="pct"/>
            <w:vMerge w:val="restar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Непосредственный результат (краткое описание)</w:t>
            </w:r>
          </w:p>
        </w:tc>
      </w:tr>
      <w:tr w:rsidR="0026133A">
        <w:tc>
          <w:tcPr>
            <w:tcW w:w="228"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Всего</w:t>
            </w:r>
          </w:p>
        </w:tc>
        <w:tc>
          <w:tcPr>
            <w:tcW w:w="863"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719"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краевой бюджет</w:t>
            </w: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районный бюджет</w:t>
            </w:r>
          </w:p>
        </w:tc>
        <w:tc>
          <w:tcPr>
            <w:tcW w:w="1656" w:type="pct"/>
            <w:vMerge/>
          </w:tcPr>
          <w:p w:rsidR="0026133A" w:rsidRDefault="0026133A">
            <w:pPr>
              <w:pStyle w:val="ConsPlusTitle"/>
              <w:spacing w:before="60" w:after="60" w:line="200" w:lineRule="exact"/>
              <w:jc w:val="center"/>
              <w:rPr>
                <w:rFonts w:ascii="Times New Roman" w:hAnsi="Times New Roman" w:cs="Times New Roman"/>
                <w:b w:val="0"/>
                <w:sz w:val="24"/>
                <w:szCs w:val="24"/>
              </w:rPr>
            </w:pPr>
          </w:p>
        </w:tc>
      </w:tr>
      <w:tr w:rsidR="0026133A">
        <w:tc>
          <w:tcPr>
            <w:tcW w:w="228"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863"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719"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1656"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26133A">
        <w:tc>
          <w:tcPr>
            <w:tcW w:w="228"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174 058,713</w:t>
            </w:r>
          </w:p>
        </w:tc>
        <w:tc>
          <w:tcPr>
            <w:tcW w:w="863"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0,00</w:t>
            </w:r>
          </w:p>
        </w:tc>
        <w:tc>
          <w:tcPr>
            <w:tcW w:w="719"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148 000,006</w:t>
            </w:r>
          </w:p>
        </w:tc>
        <w:tc>
          <w:tcPr>
            <w:tcW w:w="767" w:type="pct"/>
          </w:tcPr>
          <w:p w:rsidR="0026133A" w:rsidRDefault="00D532B1">
            <w:pPr>
              <w:pStyle w:val="ConsPlusTitle"/>
              <w:spacing w:before="60" w:after="60" w:line="200" w:lineRule="exact"/>
              <w:jc w:val="center"/>
              <w:rPr>
                <w:rFonts w:ascii="Times New Roman" w:hAnsi="Times New Roman" w:cs="Times New Roman"/>
                <w:b w:val="0"/>
                <w:sz w:val="24"/>
                <w:szCs w:val="24"/>
              </w:rPr>
            </w:pPr>
            <w:r>
              <w:rPr>
                <w:rFonts w:ascii="Times New Roman" w:hAnsi="Times New Roman" w:cs="Times New Roman"/>
                <w:b w:val="0"/>
                <w:sz w:val="24"/>
                <w:szCs w:val="24"/>
              </w:rPr>
              <w:t>26 058,707</w:t>
            </w:r>
          </w:p>
        </w:tc>
        <w:tc>
          <w:tcPr>
            <w:tcW w:w="1656" w:type="pct"/>
          </w:tcPr>
          <w:p w:rsidR="0026133A" w:rsidRDefault="00D532B1">
            <w:pPr>
              <w:pStyle w:val="ConsPlusTitle"/>
              <w:spacing w:before="60" w:after="60" w:line="200" w:lineRule="exact"/>
              <w:rPr>
                <w:rFonts w:ascii="Times New Roman" w:hAnsi="Times New Roman" w:cs="Times New Roman"/>
                <w:b w:val="0"/>
                <w:sz w:val="24"/>
                <w:szCs w:val="24"/>
              </w:rPr>
            </w:pPr>
            <w:r>
              <w:rPr>
                <w:rFonts w:ascii="Times New Roman" w:hAnsi="Times New Roman" w:cs="Times New Roman"/>
                <w:b w:val="0"/>
                <w:sz w:val="24"/>
                <w:szCs w:val="24"/>
              </w:rPr>
              <w:t>увеличение числа занимающихся физической культурой и спортом, рост обеспеченности плавательными бассейнами</w:t>
            </w:r>
          </w:p>
        </w:tc>
      </w:tr>
    </w:tbl>
    <w:p w:rsidR="0026133A" w:rsidRDefault="00D532B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26133A" w:rsidRDefault="00D532B1">
      <w:pPr>
        <w:spacing w:after="0" w:line="240" w:lineRule="auto"/>
        <w:jc w:val="center"/>
        <w:rPr>
          <w:rFonts w:ascii="Times New Roman" w:hAnsi="Times New Roman" w:cs="Times New Roman"/>
          <w:sz w:val="28"/>
          <w:szCs w:val="28"/>
        </w:rPr>
      </w:pPr>
      <w:r>
        <w:t>________________»</w:t>
      </w:r>
    </w:p>
    <w:sectPr w:rsidR="0026133A" w:rsidSect="002A7A52">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3A" w:rsidRDefault="00BF723A">
      <w:pPr>
        <w:spacing w:line="240" w:lineRule="auto"/>
      </w:pPr>
      <w:r>
        <w:separator/>
      </w:r>
    </w:p>
  </w:endnote>
  <w:endnote w:type="continuationSeparator" w:id="0">
    <w:p w:rsidR="00BF723A" w:rsidRDefault="00BF72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3A" w:rsidRDefault="00BF723A">
      <w:pPr>
        <w:spacing w:after="0"/>
      </w:pPr>
      <w:r>
        <w:separator/>
      </w:r>
    </w:p>
  </w:footnote>
  <w:footnote w:type="continuationSeparator" w:id="0">
    <w:p w:rsidR="00BF723A" w:rsidRDefault="00BF72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7579"/>
      <w:docPartObj>
        <w:docPartGallery w:val="Page Numbers (Top of Page)"/>
        <w:docPartUnique/>
      </w:docPartObj>
    </w:sdtPr>
    <w:sdtEndPr>
      <w:rPr>
        <w:rFonts w:ascii="Times New Roman" w:hAnsi="Times New Roman" w:cs="Times New Roman"/>
        <w:sz w:val="24"/>
        <w:szCs w:val="24"/>
      </w:rPr>
    </w:sdtEndPr>
    <w:sdtContent>
      <w:p w:rsidR="003B15DE" w:rsidRPr="005F0412" w:rsidRDefault="003B15DE">
        <w:pPr>
          <w:pStyle w:val="ab"/>
          <w:jc w:val="center"/>
          <w:rPr>
            <w:rFonts w:ascii="Times New Roman" w:hAnsi="Times New Roman" w:cs="Times New Roman"/>
            <w:sz w:val="24"/>
            <w:szCs w:val="24"/>
          </w:rPr>
        </w:pPr>
        <w:r w:rsidRPr="005F0412">
          <w:rPr>
            <w:rFonts w:ascii="Times New Roman" w:hAnsi="Times New Roman" w:cs="Times New Roman"/>
            <w:sz w:val="24"/>
            <w:szCs w:val="24"/>
          </w:rPr>
          <w:fldChar w:fldCharType="begin"/>
        </w:r>
        <w:r w:rsidRPr="005F0412">
          <w:rPr>
            <w:rFonts w:ascii="Times New Roman" w:hAnsi="Times New Roman" w:cs="Times New Roman"/>
            <w:sz w:val="24"/>
            <w:szCs w:val="24"/>
          </w:rPr>
          <w:instrText xml:space="preserve"> PAGE   \* MERGEFORMAT </w:instrText>
        </w:r>
        <w:r w:rsidRPr="005F0412">
          <w:rPr>
            <w:rFonts w:ascii="Times New Roman" w:hAnsi="Times New Roman" w:cs="Times New Roman"/>
            <w:sz w:val="24"/>
            <w:szCs w:val="24"/>
          </w:rPr>
          <w:fldChar w:fldCharType="separate"/>
        </w:r>
        <w:r w:rsidR="00764A1F">
          <w:rPr>
            <w:rFonts w:ascii="Times New Roman" w:hAnsi="Times New Roman" w:cs="Times New Roman"/>
            <w:noProof/>
            <w:sz w:val="24"/>
            <w:szCs w:val="24"/>
          </w:rPr>
          <w:t>52</w:t>
        </w:r>
        <w:r w:rsidRPr="005F0412">
          <w:rPr>
            <w:rFonts w:ascii="Times New Roman" w:hAnsi="Times New Roman" w:cs="Times New Roman"/>
            <w:sz w:val="24"/>
            <w:szCs w:val="24"/>
          </w:rPr>
          <w:fldChar w:fldCharType="end"/>
        </w:r>
      </w:p>
    </w:sdtContent>
  </w:sdt>
  <w:p w:rsidR="003B15DE" w:rsidRDefault="003B15D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CD14"/>
    <w:multiLevelType w:val="singleLevel"/>
    <w:tmpl w:val="1B34CD14"/>
    <w:lvl w:ilvl="0">
      <w:start w:val="19"/>
      <w:numFmt w:val="decimal"/>
      <w:suff w:val="space"/>
      <w:lvlText w:val="%1."/>
      <w:lvlJc w:val="left"/>
    </w:lvl>
  </w:abstractNum>
  <w:abstractNum w:abstractNumId="1">
    <w:nsid w:val="3AA208FC"/>
    <w:multiLevelType w:val="multilevel"/>
    <w:tmpl w:val="3AA208F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62065B07"/>
    <w:multiLevelType w:val="multilevel"/>
    <w:tmpl w:val="62065B07"/>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2A27"/>
    <w:rsid w:val="000138B7"/>
    <w:rsid w:val="00021376"/>
    <w:rsid w:val="00024EC8"/>
    <w:rsid w:val="000348EB"/>
    <w:rsid w:val="0003621F"/>
    <w:rsid w:val="00040FD2"/>
    <w:rsid w:val="0004649A"/>
    <w:rsid w:val="00046938"/>
    <w:rsid w:val="000679B3"/>
    <w:rsid w:val="00072428"/>
    <w:rsid w:val="000732A9"/>
    <w:rsid w:val="00073358"/>
    <w:rsid w:val="000839F3"/>
    <w:rsid w:val="000B19AD"/>
    <w:rsid w:val="000B50CB"/>
    <w:rsid w:val="000C770F"/>
    <w:rsid w:val="00140C21"/>
    <w:rsid w:val="00172A27"/>
    <w:rsid w:val="00176AF4"/>
    <w:rsid w:val="001771FA"/>
    <w:rsid w:val="00177BED"/>
    <w:rsid w:val="0018143A"/>
    <w:rsid w:val="001857AF"/>
    <w:rsid w:val="001872D8"/>
    <w:rsid w:val="001A2425"/>
    <w:rsid w:val="001C00EF"/>
    <w:rsid w:val="001C48A9"/>
    <w:rsid w:val="001C6624"/>
    <w:rsid w:val="001D1098"/>
    <w:rsid w:val="001D5DAE"/>
    <w:rsid w:val="001E3098"/>
    <w:rsid w:val="001E34F6"/>
    <w:rsid w:val="00202D9A"/>
    <w:rsid w:val="0020300E"/>
    <w:rsid w:val="002041EB"/>
    <w:rsid w:val="00212A25"/>
    <w:rsid w:val="00223C30"/>
    <w:rsid w:val="00240C70"/>
    <w:rsid w:val="002458D6"/>
    <w:rsid w:val="00251EC1"/>
    <w:rsid w:val="0025602F"/>
    <w:rsid w:val="0026133A"/>
    <w:rsid w:val="00276735"/>
    <w:rsid w:val="00285CD1"/>
    <w:rsid w:val="00292128"/>
    <w:rsid w:val="00296F04"/>
    <w:rsid w:val="002A7A52"/>
    <w:rsid w:val="002B3E45"/>
    <w:rsid w:val="002B4FE9"/>
    <w:rsid w:val="002B6C30"/>
    <w:rsid w:val="002C21C4"/>
    <w:rsid w:val="002C515B"/>
    <w:rsid w:val="002D2FC8"/>
    <w:rsid w:val="002E3ADC"/>
    <w:rsid w:val="002F4127"/>
    <w:rsid w:val="003006A9"/>
    <w:rsid w:val="00301AD3"/>
    <w:rsid w:val="003021AB"/>
    <w:rsid w:val="00306F3B"/>
    <w:rsid w:val="003132CB"/>
    <w:rsid w:val="00315853"/>
    <w:rsid w:val="00320DF5"/>
    <w:rsid w:val="00336194"/>
    <w:rsid w:val="00352883"/>
    <w:rsid w:val="003671E5"/>
    <w:rsid w:val="0036770B"/>
    <w:rsid w:val="0037341B"/>
    <w:rsid w:val="00392674"/>
    <w:rsid w:val="00395779"/>
    <w:rsid w:val="003A0184"/>
    <w:rsid w:val="003A55A3"/>
    <w:rsid w:val="003B15DE"/>
    <w:rsid w:val="003B6B26"/>
    <w:rsid w:val="003C19E5"/>
    <w:rsid w:val="003C2385"/>
    <w:rsid w:val="003C26DF"/>
    <w:rsid w:val="003D2189"/>
    <w:rsid w:val="003D4283"/>
    <w:rsid w:val="003D4959"/>
    <w:rsid w:val="003E5697"/>
    <w:rsid w:val="003F30C9"/>
    <w:rsid w:val="003F51A0"/>
    <w:rsid w:val="00405CA2"/>
    <w:rsid w:val="0042716E"/>
    <w:rsid w:val="00430625"/>
    <w:rsid w:val="0044680D"/>
    <w:rsid w:val="004474C1"/>
    <w:rsid w:val="0044774D"/>
    <w:rsid w:val="0045138A"/>
    <w:rsid w:val="004558FB"/>
    <w:rsid w:val="00466FD1"/>
    <w:rsid w:val="004765BC"/>
    <w:rsid w:val="00481CFC"/>
    <w:rsid w:val="004842A2"/>
    <w:rsid w:val="004A04EC"/>
    <w:rsid w:val="004A401C"/>
    <w:rsid w:val="004D131C"/>
    <w:rsid w:val="004D2ECF"/>
    <w:rsid w:val="004D3BD7"/>
    <w:rsid w:val="004D6355"/>
    <w:rsid w:val="004F6545"/>
    <w:rsid w:val="00507DDA"/>
    <w:rsid w:val="00512BE0"/>
    <w:rsid w:val="00531419"/>
    <w:rsid w:val="00533278"/>
    <w:rsid w:val="00533377"/>
    <w:rsid w:val="0053348D"/>
    <w:rsid w:val="00534CD4"/>
    <w:rsid w:val="0053585F"/>
    <w:rsid w:val="0053616E"/>
    <w:rsid w:val="005408C7"/>
    <w:rsid w:val="00540989"/>
    <w:rsid w:val="00542D08"/>
    <w:rsid w:val="0054723D"/>
    <w:rsid w:val="00567D81"/>
    <w:rsid w:val="00570F4F"/>
    <w:rsid w:val="00577005"/>
    <w:rsid w:val="005A0D94"/>
    <w:rsid w:val="005B10B8"/>
    <w:rsid w:val="005B1600"/>
    <w:rsid w:val="005B3068"/>
    <w:rsid w:val="005B5328"/>
    <w:rsid w:val="005B6B1B"/>
    <w:rsid w:val="005C1589"/>
    <w:rsid w:val="005C5294"/>
    <w:rsid w:val="005C66D4"/>
    <w:rsid w:val="005D5C2A"/>
    <w:rsid w:val="005D65FA"/>
    <w:rsid w:val="005E25E1"/>
    <w:rsid w:val="005F0412"/>
    <w:rsid w:val="005F63A7"/>
    <w:rsid w:val="005F6964"/>
    <w:rsid w:val="00617A51"/>
    <w:rsid w:val="00622AFC"/>
    <w:rsid w:val="00631A7C"/>
    <w:rsid w:val="0064322A"/>
    <w:rsid w:val="00644951"/>
    <w:rsid w:val="00653D7C"/>
    <w:rsid w:val="00656743"/>
    <w:rsid w:val="00662D96"/>
    <w:rsid w:val="00665D9D"/>
    <w:rsid w:val="00676514"/>
    <w:rsid w:val="006A57A8"/>
    <w:rsid w:val="006B21D4"/>
    <w:rsid w:val="006C4B5D"/>
    <w:rsid w:val="006D7CC2"/>
    <w:rsid w:val="006E0B6A"/>
    <w:rsid w:val="006E15C7"/>
    <w:rsid w:val="006E4AEA"/>
    <w:rsid w:val="006F0B3B"/>
    <w:rsid w:val="0071322B"/>
    <w:rsid w:val="007153D3"/>
    <w:rsid w:val="00717B0A"/>
    <w:rsid w:val="0072410F"/>
    <w:rsid w:val="00724358"/>
    <w:rsid w:val="007330C4"/>
    <w:rsid w:val="00733219"/>
    <w:rsid w:val="00735152"/>
    <w:rsid w:val="00736792"/>
    <w:rsid w:val="00764A1F"/>
    <w:rsid w:val="007737B3"/>
    <w:rsid w:val="007865CA"/>
    <w:rsid w:val="00790353"/>
    <w:rsid w:val="007967DD"/>
    <w:rsid w:val="007A1025"/>
    <w:rsid w:val="007B29DD"/>
    <w:rsid w:val="007B4F63"/>
    <w:rsid w:val="007D0289"/>
    <w:rsid w:val="007D5C2F"/>
    <w:rsid w:val="007D5F1D"/>
    <w:rsid w:val="0080219B"/>
    <w:rsid w:val="00821C5D"/>
    <w:rsid w:val="0082367F"/>
    <w:rsid w:val="00824452"/>
    <w:rsid w:val="00852F05"/>
    <w:rsid w:val="008541D8"/>
    <w:rsid w:val="00856292"/>
    <w:rsid w:val="00860843"/>
    <w:rsid w:val="0086715D"/>
    <w:rsid w:val="00880910"/>
    <w:rsid w:val="00882B9E"/>
    <w:rsid w:val="00886353"/>
    <w:rsid w:val="008879DD"/>
    <w:rsid w:val="00890793"/>
    <w:rsid w:val="00890B96"/>
    <w:rsid w:val="008A2568"/>
    <w:rsid w:val="008C66D1"/>
    <w:rsid w:val="008D487C"/>
    <w:rsid w:val="00911664"/>
    <w:rsid w:val="00913D63"/>
    <w:rsid w:val="009146A4"/>
    <w:rsid w:val="009414BC"/>
    <w:rsid w:val="00953D54"/>
    <w:rsid w:val="00963248"/>
    <w:rsid w:val="009635DE"/>
    <w:rsid w:val="009643A0"/>
    <w:rsid w:val="00966369"/>
    <w:rsid w:val="00972915"/>
    <w:rsid w:val="009A52BC"/>
    <w:rsid w:val="009C0BA9"/>
    <w:rsid w:val="009C5048"/>
    <w:rsid w:val="009D0F32"/>
    <w:rsid w:val="009D1A62"/>
    <w:rsid w:val="009D5692"/>
    <w:rsid w:val="009D7C09"/>
    <w:rsid w:val="00A005AC"/>
    <w:rsid w:val="00A05E67"/>
    <w:rsid w:val="00A13F59"/>
    <w:rsid w:val="00A17E89"/>
    <w:rsid w:val="00A3419A"/>
    <w:rsid w:val="00A41C0E"/>
    <w:rsid w:val="00A528A4"/>
    <w:rsid w:val="00A734F7"/>
    <w:rsid w:val="00A761DA"/>
    <w:rsid w:val="00A80C13"/>
    <w:rsid w:val="00A81C5E"/>
    <w:rsid w:val="00A95EEA"/>
    <w:rsid w:val="00AA57BA"/>
    <w:rsid w:val="00AB44BF"/>
    <w:rsid w:val="00AB6CFA"/>
    <w:rsid w:val="00AB7063"/>
    <w:rsid w:val="00AD634C"/>
    <w:rsid w:val="00AE72E9"/>
    <w:rsid w:val="00AE7C46"/>
    <w:rsid w:val="00AF513C"/>
    <w:rsid w:val="00AF7627"/>
    <w:rsid w:val="00AF7B5A"/>
    <w:rsid w:val="00B02B19"/>
    <w:rsid w:val="00B144BB"/>
    <w:rsid w:val="00B509E6"/>
    <w:rsid w:val="00B574BA"/>
    <w:rsid w:val="00B614E9"/>
    <w:rsid w:val="00B67D2A"/>
    <w:rsid w:val="00B71566"/>
    <w:rsid w:val="00B76096"/>
    <w:rsid w:val="00B82546"/>
    <w:rsid w:val="00B847A2"/>
    <w:rsid w:val="00B96688"/>
    <w:rsid w:val="00B9782B"/>
    <w:rsid w:val="00BA59D6"/>
    <w:rsid w:val="00BB14EB"/>
    <w:rsid w:val="00BB4A22"/>
    <w:rsid w:val="00BC19B6"/>
    <w:rsid w:val="00BD2179"/>
    <w:rsid w:val="00BE2CD4"/>
    <w:rsid w:val="00BF723A"/>
    <w:rsid w:val="00C052BB"/>
    <w:rsid w:val="00C06CC0"/>
    <w:rsid w:val="00C07BE2"/>
    <w:rsid w:val="00C15B07"/>
    <w:rsid w:val="00C23D86"/>
    <w:rsid w:val="00C40E11"/>
    <w:rsid w:val="00C46D76"/>
    <w:rsid w:val="00C503ED"/>
    <w:rsid w:val="00C53457"/>
    <w:rsid w:val="00C5595F"/>
    <w:rsid w:val="00C63C8E"/>
    <w:rsid w:val="00C63EFE"/>
    <w:rsid w:val="00C757FB"/>
    <w:rsid w:val="00CA3034"/>
    <w:rsid w:val="00CA33F7"/>
    <w:rsid w:val="00CA4D7A"/>
    <w:rsid w:val="00CC71E4"/>
    <w:rsid w:val="00CC727D"/>
    <w:rsid w:val="00CE4B0A"/>
    <w:rsid w:val="00CF0EFA"/>
    <w:rsid w:val="00CF1143"/>
    <w:rsid w:val="00CF2E13"/>
    <w:rsid w:val="00CF655F"/>
    <w:rsid w:val="00D048EF"/>
    <w:rsid w:val="00D055AA"/>
    <w:rsid w:val="00D06989"/>
    <w:rsid w:val="00D07810"/>
    <w:rsid w:val="00D118C3"/>
    <w:rsid w:val="00D219F6"/>
    <w:rsid w:val="00D532B1"/>
    <w:rsid w:val="00D72B1F"/>
    <w:rsid w:val="00D73189"/>
    <w:rsid w:val="00D74155"/>
    <w:rsid w:val="00D74B93"/>
    <w:rsid w:val="00D82DE8"/>
    <w:rsid w:val="00D83DE2"/>
    <w:rsid w:val="00D965A5"/>
    <w:rsid w:val="00D96D46"/>
    <w:rsid w:val="00DA35B0"/>
    <w:rsid w:val="00DA6E1B"/>
    <w:rsid w:val="00DB3808"/>
    <w:rsid w:val="00DC28A6"/>
    <w:rsid w:val="00DD0FBE"/>
    <w:rsid w:val="00DE6CF6"/>
    <w:rsid w:val="00E01B71"/>
    <w:rsid w:val="00E03C17"/>
    <w:rsid w:val="00E0481C"/>
    <w:rsid w:val="00E0533B"/>
    <w:rsid w:val="00E1237F"/>
    <w:rsid w:val="00E23370"/>
    <w:rsid w:val="00E248B2"/>
    <w:rsid w:val="00E5266E"/>
    <w:rsid w:val="00E54FF3"/>
    <w:rsid w:val="00E55D20"/>
    <w:rsid w:val="00E66085"/>
    <w:rsid w:val="00E823CA"/>
    <w:rsid w:val="00EA0AC3"/>
    <w:rsid w:val="00EB411B"/>
    <w:rsid w:val="00EC0E85"/>
    <w:rsid w:val="00EC59CA"/>
    <w:rsid w:val="00EC7BBD"/>
    <w:rsid w:val="00F02520"/>
    <w:rsid w:val="00F34A41"/>
    <w:rsid w:val="00F34DDA"/>
    <w:rsid w:val="00F35017"/>
    <w:rsid w:val="00F64981"/>
    <w:rsid w:val="00F761AB"/>
    <w:rsid w:val="00F82E6B"/>
    <w:rsid w:val="00FA63CB"/>
    <w:rsid w:val="00FA6437"/>
    <w:rsid w:val="00FB1169"/>
    <w:rsid w:val="00FB6C0D"/>
    <w:rsid w:val="00FC10A3"/>
    <w:rsid w:val="00FF603B"/>
    <w:rsid w:val="191A5F23"/>
    <w:rsid w:val="1B943EFD"/>
    <w:rsid w:val="2F0A0B3F"/>
    <w:rsid w:val="2F363F51"/>
    <w:rsid w:val="417E233E"/>
    <w:rsid w:val="53785BBC"/>
    <w:rsid w:val="55074085"/>
    <w:rsid w:val="5C176143"/>
    <w:rsid w:val="635211C0"/>
    <w:rsid w:val="69B00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8879DD"/>
    <w:rPr>
      <w:sz w:val="16"/>
      <w:szCs w:val="16"/>
    </w:rPr>
  </w:style>
  <w:style w:type="character" w:styleId="a4">
    <w:name w:val="Hyperlink"/>
    <w:basedOn w:val="a0"/>
    <w:uiPriority w:val="99"/>
    <w:unhideWhenUsed/>
    <w:qFormat/>
    <w:rsid w:val="008879DD"/>
    <w:rPr>
      <w:color w:val="0000FF"/>
      <w:u w:val="single"/>
    </w:rPr>
  </w:style>
  <w:style w:type="paragraph" w:styleId="a5">
    <w:name w:val="Balloon Text"/>
    <w:basedOn w:val="a"/>
    <w:link w:val="a6"/>
    <w:uiPriority w:val="99"/>
    <w:semiHidden/>
    <w:unhideWhenUsed/>
    <w:qFormat/>
    <w:rsid w:val="008879DD"/>
    <w:pPr>
      <w:spacing w:after="0" w:line="240" w:lineRule="auto"/>
    </w:pPr>
    <w:rPr>
      <w:rFonts w:ascii="Tahoma" w:hAnsi="Tahoma" w:cs="Tahoma"/>
      <w:sz w:val="24"/>
      <w:szCs w:val="16"/>
    </w:rPr>
  </w:style>
  <w:style w:type="paragraph" w:styleId="a7">
    <w:name w:val="annotation text"/>
    <w:basedOn w:val="a"/>
    <w:link w:val="a8"/>
    <w:uiPriority w:val="99"/>
    <w:semiHidden/>
    <w:unhideWhenUsed/>
    <w:qFormat/>
    <w:rsid w:val="008879DD"/>
    <w:pPr>
      <w:spacing w:line="240" w:lineRule="auto"/>
    </w:pPr>
    <w:rPr>
      <w:sz w:val="20"/>
      <w:szCs w:val="20"/>
    </w:rPr>
  </w:style>
  <w:style w:type="paragraph" w:styleId="a9">
    <w:name w:val="annotation subject"/>
    <w:basedOn w:val="a7"/>
    <w:next w:val="a7"/>
    <w:link w:val="aa"/>
    <w:uiPriority w:val="99"/>
    <w:semiHidden/>
    <w:unhideWhenUsed/>
    <w:qFormat/>
    <w:rsid w:val="008879DD"/>
    <w:rPr>
      <w:b/>
      <w:bCs/>
    </w:rPr>
  </w:style>
  <w:style w:type="paragraph" w:styleId="ab">
    <w:name w:val="header"/>
    <w:basedOn w:val="a"/>
    <w:link w:val="ac"/>
    <w:uiPriority w:val="99"/>
    <w:unhideWhenUsed/>
    <w:qFormat/>
    <w:rsid w:val="008879DD"/>
    <w:pPr>
      <w:tabs>
        <w:tab w:val="center" w:pos="4677"/>
        <w:tab w:val="right" w:pos="9355"/>
      </w:tabs>
      <w:spacing w:after="0" w:line="240" w:lineRule="auto"/>
    </w:pPr>
  </w:style>
  <w:style w:type="paragraph" w:styleId="ad">
    <w:name w:val="Title"/>
    <w:basedOn w:val="a"/>
    <w:link w:val="ae"/>
    <w:qFormat/>
    <w:rsid w:val="008879DD"/>
    <w:pPr>
      <w:spacing w:after="0" w:line="240" w:lineRule="auto"/>
      <w:jc w:val="center"/>
    </w:pPr>
    <w:rPr>
      <w:rFonts w:ascii="Times New Roman" w:eastAsia="Times New Roman" w:hAnsi="Times New Roman" w:cs="Times New Roman"/>
      <w:sz w:val="28"/>
      <w:szCs w:val="20"/>
    </w:rPr>
  </w:style>
  <w:style w:type="paragraph" w:styleId="af">
    <w:name w:val="footer"/>
    <w:basedOn w:val="a"/>
    <w:link w:val="af0"/>
    <w:uiPriority w:val="99"/>
    <w:unhideWhenUsed/>
    <w:qFormat/>
    <w:rsid w:val="008879DD"/>
    <w:pPr>
      <w:tabs>
        <w:tab w:val="center" w:pos="4677"/>
        <w:tab w:val="right" w:pos="9355"/>
      </w:tabs>
      <w:spacing w:after="0" w:line="240" w:lineRule="auto"/>
    </w:pPr>
  </w:style>
  <w:style w:type="table" w:styleId="af1">
    <w:name w:val="Table Grid"/>
    <w:basedOn w:val="a1"/>
    <w:uiPriority w:val="59"/>
    <w:qFormat/>
    <w:rsid w:val="008879D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8879DD"/>
    <w:pPr>
      <w:widowControl w:val="0"/>
      <w:autoSpaceDE w:val="0"/>
      <w:autoSpaceDN w:val="0"/>
      <w:adjustRightInd w:val="0"/>
    </w:pPr>
    <w:rPr>
      <w:rFonts w:ascii="Calibri" w:eastAsia="Times New Roman" w:hAnsi="Calibri" w:cs="Calibri"/>
      <w:b/>
      <w:bCs/>
      <w:sz w:val="22"/>
      <w:szCs w:val="22"/>
    </w:rPr>
  </w:style>
  <w:style w:type="paragraph" w:customStyle="1" w:styleId="ConsPlusCell">
    <w:name w:val="ConsPlusCell"/>
    <w:uiPriority w:val="99"/>
    <w:qFormat/>
    <w:rsid w:val="008879DD"/>
    <w:pPr>
      <w:widowControl w:val="0"/>
      <w:autoSpaceDE w:val="0"/>
      <w:autoSpaceDN w:val="0"/>
      <w:adjustRightInd w:val="0"/>
    </w:pPr>
    <w:rPr>
      <w:rFonts w:ascii="Calibri" w:eastAsia="Times New Roman" w:hAnsi="Calibri" w:cs="Calibri"/>
      <w:sz w:val="22"/>
      <w:szCs w:val="22"/>
    </w:rPr>
  </w:style>
  <w:style w:type="paragraph" w:customStyle="1" w:styleId="ConsPlusNormal">
    <w:name w:val="ConsPlusNormal"/>
    <w:link w:val="ConsPlusNormal0"/>
    <w:uiPriority w:val="99"/>
    <w:qFormat/>
    <w:rsid w:val="008879DD"/>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qFormat/>
    <w:rsid w:val="00887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выноски Знак"/>
    <w:basedOn w:val="a0"/>
    <w:link w:val="a5"/>
    <w:uiPriority w:val="99"/>
    <w:semiHidden/>
    <w:qFormat/>
    <w:rsid w:val="008879DD"/>
    <w:rPr>
      <w:rFonts w:ascii="Tahoma" w:hAnsi="Tahoma" w:cs="Tahoma"/>
      <w:sz w:val="24"/>
      <w:szCs w:val="16"/>
    </w:rPr>
  </w:style>
  <w:style w:type="character" w:customStyle="1" w:styleId="ae">
    <w:name w:val="Название Знак"/>
    <w:basedOn w:val="a0"/>
    <w:link w:val="ad"/>
    <w:qFormat/>
    <w:rsid w:val="008879DD"/>
    <w:rPr>
      <w:rFonts w:ascii="Times New Roman" w:eastAsia="Times New Roman" w:hAnsi="Times New Roman" w:cs="Times New Roman"/>
      <w:sz w:val="28"/>
      <w:szCs w:val="20"/>
    </w:rPr>
  </w:style>
  <w:style w:type="character" w:customStyle="1" w:styleId="ac">
    <w:name w:val="Верхний колонтитул Знак"/>
    <w:basedOn w:val="a0"/>
    <w:link w:val="ab"/>
    <w:uiPriority w:val="99"/>
    <w:qFormat/>
    <w:rsid w:val="008879DD"/>
  </w:style>
  <w:style w:type="character" w:customStyle="1" w:styleId="af0">
    <w:name w:val="Нижний колонтитул Знак"/>
    <w:basedOn w:val="a0"/>
    <w:link w:val="af"/>
    <w:uiPriority w:val="99"/>
    <w:qFormat/>
    <w:rsid w:val="008879DD"/>
  </w:style>
  <w:style w:type="paragraph" w:styleId="af2">
    <w:name w:val="List Paragraph"/>
    <w:basedOn w:val="a"/>
    <w:uiPriority w:val="34"/>
    <w:qFormat/>
    <w:rsid w:val="008879DD"/>
    <w:pPr>
      <w:ind w:left="720"/>
      <w:contextualSpacing/>
    </w:pPr>
  </w:style>
  <w:style w:type="character" w:customStyle="1" w:styleId="ConsPlusNormal0">
    <w:name w:val="ConsPlusNormal Знак"/>
    <w:link w:val="ConsPlusNormal"/>
    <w:uiPriority w:val="99"/>
    <w:qFormat/>
    <w:locked/>
    <w:rsid w:val="008879DD"/>
    <w:rPr>
      <w:rFonts w:ascii="Arial" w:eastAsia="Times New Roman" w:hAnsi="Arial" w:cs="Arial"/>
      <w:sz w:val="20"/>
      <w:szCs w:val="20"/>
    </w:rPr>
  </w:style>
  <w:style w:type="character" w:customStyle="1" w:styleId="a8">
    <w:name w:val="Текст примечания Знак"/>
    <w:basedOn w:val="a0"/>
    <w:link w:val="a7"/>
    <w:uiPriority w:val="99"/>
    <w:semiHidden/>
    <w:qFormat/>
    <w:rsid w:val="008879DD"/>
    <w:rPr>
      <w:sz w:val="20"/>
      <w:szCs w:val="20"/>
    </w:rPr>
  </w:style>
  <w:style w:type="character" w:customStyle="1" w:styleId="aa">
    <w:name w:val="Тема примечания Знак"/>
    <w:basedOn w:val="a8"/>
    <w:link w:val="a9"/>
    <w:uiPriority w:val="99"/>
    <w:semiHidden/>
    <w:qFormat/>
    <w:rsid w:val="008879DD"/>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4990840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0406C11A35418A5775853301280D85E7108E75CEA6126C9DBAA873234C50530C02E05B4377F43741CA05F1ODx5E" TargetMode="External"/><Relationship Id="rId5" Type="http://schemas.openxmlformats.org/officeDocument/2006/relationships/webSettings" Target="webSettings.xml"/><Relationship Id="rId10" Type="http://schemas.openxmlformats.org/officeDocument/2006/relationships/hyperlink" Target="consultantplus://offline/ref=D40406C11A35418A5775853301280D85E7108E75CEA6126C9DBAA873234C50530C02E05B4377F43741CA05F1ODx5E" TargetMode="External"/><Relationship Id="rId4" Type="http://schemas.openxmlformats.org/officeDocument/2006/relationships/settings" Target="settings.xml"/><Relationship Id="rId9" Type="http://schemas.openxmlformats.org/officeDocument/2006/relationships/hyperlink" Target="http://docs.cntd.ru/document/9951525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B36A-1207-4415-9283-AD32B450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52</Pages>
  <Words>15882</Words>
  <Characters>90531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sportmol</dc:creator>
  <cp:lastModifiedBy>Машбюро</cp:lastModifiedBy>
  <cp:revision>10</cp:revision>
  <cp:lastPrinted>2025-06-17T02:37:00Z</cp:lastPrinted>
  <dcterms:created xsi:type="dcterms:W3CDTF">2025-06-09T02:26:00Z</dcterms:created>
  <dcterms:modified xsi:type="dcterms:W3CDTF">2025-06-17T02:41:00Z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5F9C4BA4FA0A4627801B5A259CBA4870_13</vt:lpwstr>
  </property>
</Properties>
</file>