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E9" w:rsidRDefault="007A0DC5" w:rsidP="007A0DC5">
      <w:pPr>
        <w:widowControl w:val="0"/>
        <w:autoSpaceDE w:val="0"/>
        <w:autoSpaceDN w:val="0"/>
        <w:spacing w:after="0" w:line="240" w:lineRule="auto"/>
        <w:jc w:val="center"/>
        <w:rPr>
          <w:rFonts w:ascii="Times New Roman" w:eastAsia="Calibri" w:hAnsi="Times New Roman"/>
          <w:sz w:val="28"/>
          <w:szCs w:val="28"/>
        </w:rPr>
      </w:pPr>
      <w:r>
        <w:rPr>
          <w:rFonts w:ascii="Times New Roman" w:eastAsia="Calibri" w:hAnsi="Times New Roman"/>
          <w:sz w:val="28"/>
          <w:szCs w:val="28"/>
        </w:rPr>
        <w:t>Администрация</w:t>
      </w:r>
    </w:p>
    <w:p w:rsidR="00B475E9" w:rsidRDefault="007A0DC5" w:rsidP="007A0DC5">
      <w:pPr>
        <w:widowControl w:val="0"/>
        <w:autoSpaceDE w:val="0"/>
        <w:autoSpaceDN w:val="0"/>
        <w:spacing w:after="0" w:line="240" w:lineRule="auto"/>
        <w:jc w:val="center"/>
        <w:rPr>
          <w:rFonts w:ascii="Times New Roman" w:eastAsia="Calibri" w:hAnsi="Times New Roman"/>
          <w:sz w:val="28"/>
          <w:szCs w:val="28"/>
        </w:rPr>
      </w:pPr>
      <w:r>
        <w:rPr>
          <w:rFonts w:ascii="Times New Roman" w:eastAsia="Calibri" w:hAnsi="Times New Roman"/>
          <w:sz w:val="28"/>
          <w:szCs w:val="28"/>
        </w:rPr>
        <w:t>Верхнебуреинского муниципального района</w:t>
      </w:r>
    </w:p>
    <w:p w:rsidR="00B475E9" w:rsidRDefault="00B475E9" w:rsidP="007A0DC5">
      <w:pPr>
        <w:widowControl w:val="0"/>
        <w:autoSpaceDE w:val="0"/>
        <w:autoSpaceDN w:val="0"/>
        <w:spacing w:after="0" w:line="240" w:lineRule="auto"/>
        <w:jc w:val="center"/>
        <w:rPr>
          <w:rFonts w:ascii="Times New Roman" w:eastAsia="Calibri" w:hAnsi="Times New Roman"/>
          <w:sz w:val="28"/>
          <w:szCs w:val="28"/>
        </w:rPr>
      </w:pPr>
    </w:p>
    <w:p w:rsidR="00B475E9" w:rsidRDefault="007A0DC5" w:rsidP="007A0DC5">
      <w:pPr>
        <w:widowControl w:val="0"/>
        <w:autoSpaceDE w:val="0"/>
        <w:autoSpaceDN w:val="0"/>
        <w:spacing w:after="0" w:line="240" w:lineRule="auto"/>
        <w:jc w:val="center"/>
        <w:rPr>
          <w:rFonts w:ascii="Times New Roman" w:eastAsia="Calibri" w:hAnsi="Times New Roman"/>
          <w:sz w:val="28"/>
          <w:szCs w:val="28"/>
        </w:rPr>
      </w:pPr>
      <w:r>
        <w:rPr>
          <w:rFonts w:ascii="Times New Roman" w:eastAsia="Calibri" w:hAnsi="Times New Roman"/>
          <w:sz w:val="28"/>
          <w:szCs w:val="28"/>
        </w:rPr>
        <w:t>ПОСТАНОВЛЕНИЕ</w:t>
      </w:r>
    </w:p>
    <w:p w:rsidR="00B475E9" w:rsidRDefault="00B475E9" w:rsidP="007A0DC5">
      <w:pPr>
        <w:widowControl w:val="0"/>
        <w:autoSpaceDE w:val="0"/>
        <w:autoSpaceDN w:val="0"/>
        <w:spacing w:after="0" w:line="240" w:lineRule="auto"/>
        <w:jc w:val="center"/>
        <w:rPr>
          <w:rFonts w:ascii="Times New Roman" w:eastAsia="Calibri" w:hAnsi="Times New Roman"/>
          <w:sz w:val="28"/>
          <w:szCs w:val="28"/>
        </w:rPr>
      </w:pPr>
    </w:p>
    <w:p w:rsidR="007A0DC5" w:rsidRDefault="007A0DC5" w:rsidP="00B475E9">
      <w:pPr>
        <w:widowControl w:val="0"/>
        <w:autoSpaceDE w:val="0"/>
        <w:autoSpaceDN w:val="0"/>
        <w:spacing w:after="0" w:line="240" w:lineRule="auto"/>
        <w:jc w:val="both"/>
        <w:rPr>
          <w:rFonts w:ascii="Times New Roman" w:eastAsia="Calibri" w:hAnsi="Times New Roman"/>
          <w:sz w:val="28"/>
          <w:szCs w:val="28"/>
        </w:rPr>
      </w:pPr>
    </w:p>
    <w:p w:rsidR="00B475E9" w:rsidRPr="007A0DC5" w:rsidRDefault="007A0DC5" w:rsidP="00B475E9">
      <w:pPr>
        <w:widowControl w:val="0"/>
        <w:autoSpaceDE w:val="0"/>
        <w:autoSpaceDN w:val="0"/>
        <w:spacing w:after="0" w:line="240" w:lineRule="auto"/>
        <w:jc w:val="both"/>
        <w:rPr>
          <w:rFonts w:ascii="Times New Roman" w:eastAsia="Calibri" w:hAnsi="Times New Roman"/>
          <w:sz w:val="28"/>
          <w:szCs w:val="28"/>
          <w:u w:val="single"/>
        </w:rPr>
      </w:pPr>
      <w:r w:rsidRPr="007A0DC5">
        <w:rPr>
          <w:rFonts w:ascii="Times New Roman" w:eastAsia="Calibri" w:hAnsi="Times New Roman"/>
          <w:sz w:val="28"/>
          <w:szCs w:val="28"/>
          <w:u w:val="single"/>
        </w:rPr>
        <w:t>23.07.2025 № 469</w:t>
      </w:r>
    </w:p>
    <w:p w:rsidR="00B475E9" w:rsidRDefault="007A0DC5" w:rsidP="00B475E9">
      <w:pPr>
        <w:widowControl w:val="0"/>
        <w:autoSpaceDE w:val="0"/>
        <w:autoSpaceDN w:val="0"/>
        <w:spacing w:after="0" w:line="240" w:lineRule="auto"/>
        <w:jc w:val="both"/>
        <w:rPr>
          <w:rFonts w:ascii="Times New Roman" w:eastAsia="Calibri" w:hAnsi="Times New Roman"/>
          <w:sz w:val="28"/>
          <w:szCs w:val="28"/>
        </w:rPr>
      </w:pPr>
      <w:r>
        <w:rPr>
          <w:rFonts w:ascii="Times New Roman" w:eastAsia="Calibri" w:hAnsi="Times New Roman"/>
          <w:sz w:val="28"/>
          <w:szCs w:val="28"/>
        </w:rPr>
        <w:t>рп. Чегдомын</w:t>
      </w:r>
    </w:p>
    <w:p w:rsidR="00B475E9" w:rsidRDefault="00B475E9" w:rsidP="00B475E9">
      <w:pPr>
        <w:widowControl w:val="0"/>
        <w:autoSpaceDE w:val="0"/>
        <w:autoSpaceDN w:val="0"/>
        <w:spacing w:after="0" w:line="240" w:lineRule="auto"/>
        <w:jc w:val="both"/>
        <w:rPr>
          <w:rFonts w:ascii="Times New Roman" w:eastAsia="Calibri" w:hAnsi="Times New Roman"/>
          <w:sz w:val="28"/>
          <w:szCs w:val="28"/>
        </w:rPr>
      </w:pPr>
    </w:p>
    <w:p w:rsidR="00B475E9" w:rsidRDefault="00B475E9" w:rsidP="00B475E9">
      <w:pPr>
        <w:widowControl w:val="0"/>
        <w:autoSpaceDE w:val="0"/>
        <w:autoSpaceDN w:val="0"/>
        <w:spacing w:after="0" w:line="240" w:lineRule="auto"/>
        <w:jc w:val="both"/>
        <w:rPr>
          <w:rFonts w:ascii="Times New Roman" w:eastAsia="Calibri" w:hAnsi="Times New Roman"/>
          <w:sz w:val="28"/>
          <w:szCs w:val="28"/>
        </w:rPr>
      </w:pPr>
    </w:p>
    <w:p w:rsidR="0051103D" w:rsidRPr="00B475E9" w:rsidRDefault="00B475E9">
      <w:pPr>
        <w:widowControl w:val="0"/>
        <w:autoSpaceDE w:val="0"/>
        <w:autoSpaceDN w:val="0"/>
        <w:spacing w:after="0" w:line="240" w:lineRule="exact"/>
        <w:jc w:val="both"/>
        <w:rPr>
          <w:rFonts w:ascii="Times New Roman" w:hAnsi="Times New Roman"/>
          <w:sz w:val="28"/>
          <w:szCs w:val="28"/>
        </w:rPr>
      </w:pPr>
      <w:r>
        <w:rPr>
          <w:rFonts w:ascii="Times New Roman" w:hAnsi="Times New Roman"/>
          <w:sz w:val="28"/>
          <w:szCs w:val="28"/>
        </w:rPr>
        <w:t>О внесении изменений в постановление администрации Верхнебуреинского муниципального района Хабаровского края от 19.05.2023 № 331</w:t>
      </w:r>
      <w:r>
        <w:rPr>
          <w:sz w:val="28"/>
          <w:szCs w:val="28"/>
        </w:rPr>
        <w:t xml:space="preserve"> </w:t>
      </w:r>
      <w:r w:rsidR="00B777DB">
        <w:rPr>
          <w:rFonts w:ascii="Times New Roman" w:hAnsi="Times New Roman"/>
          <w:sz w:val="28"/>
          <w:szCs w:val="28"/>
        </w:rPr>
        <w:t>«Об </w:t>
      </w:r>
      <w:r>
        <w:rPr>
          <w:rFonts w:ascii="Times New Roman" w:hAnsi="Times New Roman"/>
          <w:sz w:val="28"/>
          <w:szCs w:val="28"/>
        </w:rPr>
        <w:t>утверждении порядка финансирования официальных физкультурных мероприятий и спортивных мероприятий, проводимых за счет средств бюджета Верхнебуреинского муниципального района Хабаровского края</w:t>
      </w:r>
      <w:r w:rsidRPr="00B475E9">
        <w:rPr>
          <w:rFonts w:ascii="Times New Roman" w:hAnsi="Times New Roman"/>
          <w:sz w:val="28"/>
          <w:szCs w:val="28"/>
        </w:rPr>
        <w:t>»</w:t>
      </w:r>
    </w:p>
    <w:p w:rsidR="00B475E9" w:rsidRPr="00B475E9" w:rsidRDefault="00B475E9">
      <w:pPr>
        <w:widowControl w:val="0"/>
        <w:autoSpaceDE w:val="0"/>
        <w:autoSpaceDN w:val="0"/>
        <w:spacing w:after="0" w:line="240" w:lineRule="exact"/>
        <w:jc w:val="both"/>
        <w:rPr>
          <w:rFonts w:ascii="Times New Roman" w:hAnsi="Times New Roman"/>
          <w:sz w:val="28"/>
          <w:szCs w:val="28"/>
        </w:rPr>
      </w:pPr>
    </w:p>
    <w:p w:rsidR="0051103D" w:rsidRDefault="00B475E9" w:rsidP="00B475E9">
      <w:pPr>
        <w:widowControl w:val="0"/>
        <w:autoSpaceDE w:val="0"/>
        <w:autoSpaceDN w:val="0"/>
        <w:spacing w:after="0" w:line="240" w:lineRule="auto"/>
        <w:ind w:firstLine="709"/>
        <w:jc w:val="both"/>
        <w:rPr>
          <w:rFonts w:ascii="Times New Roman" w:eastAsia="SimSun" w:hAnsi="Times New Roman"/>
          <w:sz w:val="28"/>
          <w:szCs w:val="28"/>
          <w:shd w:val="clear" w:color="auto" w:fill="FFFFFF"/>
        </w:rPr>
      </w:pPr>
      <w:r>
        <w:rPr>
          <w:rFonts w:ascii="Times New Roman" w:eastAsia="SimSun" w:hAnsi="Times New Roman"/>
          <w:sz w:val="28"/>
          <w:szCs w:val="28"/>
          <w:shd w:val="clear" w:color="auto" w:fill="FFFFFF"/>
        </w:rPr>
        <w:t xml:space="preserve">В соответствии с </w:t>
      </w:r>
      <w:hyperlink r:id="rId7" w:history="1">
        <w:r>
          <w:rPr>
            <w:rStyle w:val="a3"/>
            <w:rFonts w:ascii="Times New Roman" w:eastAsia="SimSun" w:hAnsi="Times New Roman"/>
            <w:color w:val="auto"/>
            <w:sz w:val="28"/>
            <w:szCs w:val="28"/>
            <w:u w:val="none"/>
            <w:shd w:val="clear" w:color="auto" w:fill="FFFFFF"/>
          </w:rPr>
          <w:t>Приказом Министерства спорта Российской Федерации от 25.12.2024 N 1321 "Об утверждении норм расходов средств на проведение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w:t>
        </w:r>
      </w:hyperlink>
      <w:r>
        <w:rPr>
          <w:rFonts w:ascii="Times New Roman" w:eastAsia="SimSun" w:hAnsi="Times New Roman"/>
          <w:sz w:val="28"/>
          <w:szCs w:val="28"/>
          <w:shd w:val="clear" w:color="auto" w:fill="FFFFFF"/>
        </w:rPr>
        <w:t xml:space="preserve">, администрация </w:t>
      </w:r>
      <w:r>
        <w:rPr>
          <w:rFonts w:ascii="Times New Roman" w:hAnsi="Times New Roman"/>
          <w:sz w:val="28"/>
          <w:szCs w:val="28"/>
        </w:rPr>
        <w:t>Верхнебуреинского муниципального района Хабаровского края</w:t>
      </w:r>
    </w:p>
    <w:p w:rsidR="0051103D" w:rsidRDefault="00B475E9" w:rsidP="00B475E9">
      <w:pPr>
        <w:spacing w:after="0" w:line="240" w:lineRule="auto"/>
        <w:jc w:val="both"/>
        <w:rPr>
          <w:rFonts w:ascii="Times New Roman" w:eastAsia="Calibri" w:hAnsi="Times New Roman"/>
          <w:sz w:val="28"/>
          <w:szCs w:val="28"/>
        </w:rPr>
      </w:pPr>
      <w:r>
        <w:rPr>
          <w:rFonts w:ascii="Times New Roman" w:eastAsia="Calibri" w:hAnsi="Times New Roman"/>
          <w:sz w:val="28"/>
          <w:szCs w:val="28"/>
        </w:rPr>
        <w:t>ПОСТАНОВЛЯЕТ:</w:t>
      </w:r>
    </w:p>
    <w:p w:rsidR="0051103D" w:rsidRPr="00B475E9" w:rsidRDefault="00B475E9" w:rsidP="00B475E9">
      <w:pPr>
        <w:numPr>
          <w:ilvl w:val="0"/>
          <w:numId w:val="1"/>
        </w:numPr>
        <w:tabs>
          <w:tab w:val="clear" w:pos="425"/>
        </w:tabs>
        <w:spacing w:after="0" w:line="240" w:lineRule="auto"/>
        <w:ind w:left="5" w:firstLineChars="251" w:firstLine="703"/>
        <w:jc w:val="both"/>
        <w:rPr>
          <w:rFonts w:ascii="Times New Roman" w:hAnsi="Times New Roman"/>
          <w:sz w:val="28"/>
          <w:szCs w:val="28"/>
        </w:rPr>
      </w:pPr>
      <w:r>
        <w:rPr>
          <w:rFonts w:ascii="Times New Roman" w:hAnsi="Times New Roman"/>
          <w:sz w:val="28"/>
          <w:szCs w:val="28"/>
        </w:rPr>
        <w:t>Внести в постановление администрации Верхнебуреинского муниципального района Хабаровского края от 19.05.2023 № 331 «Об утверждении порядка финансирования официальных физкультурных мероприятий и спортивных мероприятий, проводимых за счёт средств бюджета Верхнебуреинского муниципального района Хабаровского края</w:t>
      </w:r>
      <w:r w:rsidRPr="00B475E9">
        <w:rPr>
          <w:rFonts w:ascii="Times New Roman" w:hAnsi="Times New Roman"/>
          <w:sz w:val="28"/>
          <w:szCs w:val="28"/>
        </w:rPr>
        <w:t>»,</w:t>
      </w:r>
      <w:r>
        <w:rPr>
          <w:rFonts w:ascii="Times New Roman" w:hAnsi="Times New Roman"/>
          <w:sz w:val="28"/>
          <w:szCs w:val="28"/>
        </w:rPr>
        <w:t xml:space="preserve"> </w:t>
      </w:r>
      <w:r w:rsidRPr="00B475E9">
        <w:rPr>
          <w:rFonts w:ascii="Times New Roman" w:hAnsi="Times New Roman"/>
          <w:sz w:val="28"/>
          <w:szCs w:val="28"/>
        </w:rPr>
        <w:t>с</w:t>
      </w:r>
      <w:bookmarkStart w:id="0" w:name="_GoBack"/>
      <w:bookmarkEnd w:id="0"/>
      <w:r>
        <w:rPr>
          <w:rFonts w:ascii="Times New Roman" w:hAnsi="Times New Roman"/>
          <w:sz w:val="28"/>
          <w:szCs w:val="28"/>
        </w:rPr>
        <w:t> </w:t>
      </w:r>
      <w:r w:rsidRPr="00B475E9">
        <w:rPr>
          <w:rFonts w:ascii="Times New Roman" w:hAnsi="Times New Roman"/>
          <w:sz w:val="28"/>
          <w:szCs w:val="28"/>
        </w:rPr>
        <w:t>01.03.2025</w:t>
      </w:r>
      <w:r>
        <w:rPr>
          <w:rFonts w:ascii="Times New Roman" w:hAnsi="Times New Roman"/>
          <w:sz w:val="28"/>
          <w:szCs w:val="28"/>
        </w:rPr>
        <w:t xml:space="preserve"> </w:t>
      </w:r>
      <w:r w:rsidRPr="00B475E9">
        <w:rPr>
          <w:rFonts w:ascii="Times New Roman" w:hAnsi="Times New Roman"/>
          <w:sz w:val="28"/>
          <w:szCs w:val="28"/>
        </w:rPr>
        <w:t>следующие</w:t>
      </w:r>
      <w:r>
        <w:rPr>
          <w:rFonts w:ascii="Times New Roman" w:hAnsi="Times New Roman"/>
          <w:sz w:val="28"/>
          <w:szCs w:val="28"/>
        </w:rPr>
        <w:t xml:space="preserve"> </w:t>
      </w:r>
      <w:r w:rsidRPr="00B475E9">
        <w:rPr>
          <w:rFonts w:ascii="Times New Roman" w:hAnsi="Times New Roman"/>
          <w:sz w:val="28"/>
          <w:szCs w:val="28"/>
        </w:rPr>
        <w:t>изменения:</w:t>
      </w:r>
    </w:p>
    <w:p w:rsidR="0051103D" w:rsidRDefault="00B475E9" w:rsidP="00B475E9">
      <w:pPr>
        <w:numPr>
          <w:ilvl w:val="1"/>
          <w:numId w:val="1"/>
        </w:numPr>
        <w:spacing w:after="0" w:line="240" w:lineRule="auto"/>
        <w:ind w:left="5" w:firstLineChars="251" w:firstLine="703"/>
        <w:jc w:val="both"/>
        <w:rPr>
          <w:rFonts w:ascii="Times New Roman" w:hAnsi="Times New Roman"/>
          <w:sz w:val="28"/>
          <w:szCs w:val="28"/>
        </w:rPr>
      </w:pPr>
      <w:r>
        <w:rPr>
          <w:rFonts w:ascii="Times New Roman" w:hAnsi="Times New Roman"/>
          <w:sz w:val="28"/>
          <w:szCs w:val="28"/>
        </w:rPr>
        <w:t>Приложение к Порядку финансирования официальных физкультурных мероприятий и спортивных мероприятий, проводимых за счёт средств районного бюджета, утверждённого постановлением администрации Верхнебуреинского муниципального района Хабаровского края от 19.05.2023 № 331, изложить в новой редакции, согласно приложению к настоящему постановлению.</w:t>
      </w:r>
    </w:p>
    <w:p w:rsidR="0051103D" w:rsidRDefault="00B475E9" w:rsidP="00B475E9">
      <w:pPr>
        <w:numPr>
          <w:ilvl w:val="0"/>
          <w:numId w:val="1"/>
        </w:numPr>
        <w:spacing w:after="0" w:line="240" w:lineRule="auto"/>
        <w:ind w:left="5" w:firstLineChars="251" w:firstLine="703"/>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управляющего делами администрации </w:t>
      </w:r>
      <w:r w:rsidR="00332CBB">
        <w:rPr>
          <w:rFonts w:ascii="Times New Roman" w:hAnsi="Times New Roman"/>
          <w:sz w:val="28"/>
          <w:szCs w:val="28"/>
        </w:rPr>
        <w:t xml:space="preserve">Верхнебуреинского муниципального </w:t>
      </w:r>
      <w:r>
        <w:rPr>
          <w:rFonts w:ascii="Times New Roman" w:hAnsi="Times New Roman"/>
          <w:sz w:val="28"/>
          <w:szCs w:val="28"/>
        </w:rPr>
        <w:t>района</w:t>
      </w:r>
      <w:r w:rsidR="00332CBB">
        <w:rPr>
          <w:rFonts w:ascii="Times New Roman" w:hAnsi="Times New Roman"/>
          <w:sz w:val="28"/>
          <w:szCs w:val="28"/>
        </w:rPr>
        <w:t xml:space="preserve"> Хабаровского края</w:t>
      </w:r>
      <w:r>
        <w:rPr>
          <w:rFonts w:ascii="Times New Roman" w:hAnsi="Times New Roman"/>
          <w:sz w:val="28"/>
          <w:szCs w:val="28"/>
        </w:rPr>
        <w:t xml:space="preserve"> Феофанову И.В.</w:t>
      </w:r>
    </w:p>
    <w:p w:rsidR="0051103D" w:rsidRDefault="00B475E9" w:rsidP="00B475E9">
      <w:pPr>
        <w:numPr>
          <w:ilvl w:val="0"/>
          <w:numId w:val="1"/>
        </w:numPr>
        <w:spacing w:after="0" w:line="240" w:lineRule="auto"/>
        <w:ind w:left="5" w:firstLineChars="251" w:firstLine="703"/>
        <w:jc w:val="both"/>
        <w:rPr>
          <w:rFonts w:ascii="Times New Roman" w:hAnsi="Times New Roman"/>
          <w:sz w:val="28"/>
          <w:szCs w:val="28"/>
        </w:rPr>
      </w:pPr>
      <w:r>
        <w:rPr>
          <w:rFonts w:ascii="Times New Roman" w:hAnsi="Times New Roman"/>
          <w:sz w:val="28"/>
          <w:szCs w:val="28"/>
        </w:rPr>
        <w:t>Настоящее постановление вступает в силу после его официального опубликования (обнародования).</w:t>
      </w:r>
    </w:p>
    <w:p w:rsidR="0051103D" w:rsidRDefault="0051103D" w:rsidP="001A09B7">
      <w:pPr>
        <w:spacing w:after="0" w:line="240" w:lineRule="exact"/>
        <w:rPr>
          <w:rFonts w:ascii="Times New Roman" w:eastAsia="Calibri" w:hAnsi="Times New Roman"/>
          <w:sz w:val="28"/>
          <w:szCs w:val="28"/>
        </w:rPr>
      </w:pPr>
    </w:p>
    <w:p w:rsidR="0051103D" w:rsidRDefault="0051103D" w:rsidP="001A09B7">
      <w:pPr>
        <w:spacing w:after="0" w:line="240" w:lineRule="exact"/>
        <w:jc w:val="both"/>
        <w:rPr>
          <w:rFonts w:ascii="Times New Roman" w:eastAsia="Calibri" w:hAnsi="Times New Roman"/>
          <w:sz w:val="28"/>
          <w:szCs w:val="28"/>
        </w:rPr>
      </w:pPr>
    </w:p>
    <w:p w:rsidR="0051103D" w:rsidRDefault="00B475E9" w:rsidP="001A09B7">
      <w:pPr>
        <w:widowControl w:val="0"/>
        <w:autoSpaceDE w:val="0"/>
        <w:autoSpaceDN w:val="0"/>
        <w:spacing w:after="0" w:line="240" w:lineRule="exact"/>
        <w:rPr>
          <w:rFonts w:ascii="Times New Roman" w:eastAsia="Calibri" w:hAnsi="Times New Roman"/>
          <w:sz w:val="28"/>
          <w:szCs w:val="28"/>
        </w:rPr>
      </w:pPr>
      <w:r>
        <w:rPr>
          <w:rFonts w:ascii="Times New Roman" w:eastAsia="Calibri" w:hAnsi="Times New Roman"/>
          <w:sz w:val="28"/>
          <w:szCs w:val="28"/>
        </w:rPr>
        <w:t>И.о. главы</w:t>
      </w:r>
    </w:p>
    <w:p w:rsidR="00B475E9" w:rsidRPr="00B475E9" w:rsidRDefault="00B475E9" w:rsidP="001A09B7">
      <w:pPr>
        <w:widowControl w:val="0"/>
        <w:autoSpaceDE w:val="0"/>
        <w:autoSpaceDN w:val="0"/>
        <w:spacing w:after="0" w:line="240" w:lineRule="exact"/>
        <w:rPr>
          <w:rFonts w:ascii="Times New Roman" w:eastAsia="Calibri" w:hAnsi="Times New Roman"/>
          <w:sz w:val="28"/>
        </w:rPr>
      </w:pPr>
      <w:r>
        <w:rPr>
          <w:rFonts w:ascii="Times New Roman" w:eastAsia="Calibri" w:hAnsi="Times New Roman"/>
          <w:sz w:val="28"/>
          <w:szCs w:val="28"/>
        </w:rPr>
        <w:t>администрации района                                                                   И.С. Коваленко</w:t>
      </w:r>
    </w:p>
    <w:p w:rsidR="0051103D" w:rsidRPr="00B475E9" w:rsidRDefault="0051103D" w:rsidP="001A09B7">
      <w:pPr>
        <w:widowControl w:val="0"/>
        <w:autoSpaceDE w:val="0"/>
        <w:autoSpaceDN w:val="0"/>
        <w:spacing w:after="0" w:line="240" w:lineRule="exact"/>
        <w:jc w:val="both"/>
        <w:rPr>
          <w:rFonts w:ascii="Times New Roman" w:hAnsi="Times New Roman"/>
          <w:sz w:val="28"/>
          <w:szCs w:val="28"/>
        </w:rPr>
      </w:pPr>
    </w:p>
    <w:p w:rsidR="007A0DC5" w:rsidRDefault="007A0DC5" w:rsidP="00B475E9">
      <w:pPr>
        <w:pStyle w:val="ConsPlusNormal"/>
        <w:spacing w:line="240" w:lineRule="exact"/>
        <w:jc w:val="right"/>
        <w:outlineLvl w:val="1"/>
        <w:rPr>
          <w:sz w:val="28"/>
          <w:szCs w:val="28"/>
        </w:rPr>
      </w:pPr>
    </w:p>
    <w:p w:rsidR="007A0DC5" w:rsidRDefault="007A0DC5" w:rsidP="00B475E9">
      <w:pPr>
        <w:pStyle w:val="ConsPlusNormal"/>
        <w:spacing w:line="240" w:lineRule="exact"/>
        <w:jc w:val="right"/>
        <w:outlineLvl w:val="1"/>
        <w:rPr>
          <w:sz w:val="28"/>
          <w:szCs w:val="28"/>
        </w:rPr>
      </w:pPr>
    </w:p>
    <w:p w:rsidR="00B475E9" w:rsidRDefault="00B475E9" w:rsidP="00B475E9">
      <w:pPr>
        <w:pStyle w:val="ConsPlusNormal"/>
        <w:spacing w:line="240" w:lineRule="exact"/>
        <w:jc w:val="right"/>
        <w:outlineLvl w:val="1"/>
        <w:rPr>
          <w:sz w:val="28"/>
          <w:szCs w:val="28"/>
        </w:rPr>
      </w:pPr>
      <w:r>
        <w:rPr>
          <w:sz w:val="28"/>
          <w:szCs w:val="28"/>
        </w:rPr>
        <w:lastRenderedPageBreak/>
        <w:t>Приложение</w:t>
      </w:r>
    </w:p>
    <w:p w:rsidR="0051103D" w:rsidRDefault="00B475E9" w:rsidP="00B475E9">
      <w:pPr>
        <w:pStyle w:val="ConsPlusNormal"/>
        <w:spacing w:line="240" w:lineRule="exact"/>
        <w:jc w:val="right"/>
        <w:outlineLvl w:val="1"/>
        <w:rPr>
          <w:sz w:val="28"/>
          <w:szCs w:val="28"/>
        </w:rPr>
      </w:pPr>
      <w:r>
        <w:rPr>
          <w:sz w:val="28"/>
          <w:szCs w:val="28"/>
        </w:rPr>
        <w:t xml:space="preserve"> к постановлению</w:t>
      </w:r>
    </w:p>
    <w:p w:rsidR="00B475E9" w:rsidRDefault="00B475E9" w:rsidP="00B475E9">
      <w:pPr>
        <w:pStyle w:val="ConsPlusNormal"/>
        <w:spacing w:line="240" w:lineRule="exact"/>
        <w:jc w:val="right"/>
        <w:outlineLvl w:val="1"/>
        <w:rPr>
          <w:sz w:val="28"/>
          <w:szCs w:val="28"/>
        </w:rPr>
      </w:pPr>
      <w:r>
        <w:rPr>
          <w:sz w:val="28"/>
          <w:szCs w:val="28"/>
        </w:rPr>
        <w:t>администрации</w:t>
      </w:r>
    </w:p>
    <w:p w:rsidR="0051103D" w:rsidRDefault="00B475E9" w:rsidP="00B475E9">
      <w:pPr>
        <w:pStyle w:val="ConsPlusNormal"/>
        <w:spacing w:line="240" w:lineRule="exact"/>
        <w:jc w:val="right"/>
        <w:outlineLvl w:val="1"/>
        <w:rPr>
          <w:sz w:val="28"/>
          <w:szCs w:val="28"/>
        </w:rPr>
      </w:pPr>
      <w:r>
        <w:rPr>
          <w:sz w:val="28"/>
          <w:szCs w:val="28"/>
        </w:rPr>
        <w:t xml:space="preserve"> Верхнебуреинского</w:t>
      </w:r>
    </w:p>
    <w:p w:rsidR="0051103D" w:rsidRDefault="00B475E9" w:rsidP="00B475E9">
      <w:pPr>
        <w:pStyle w:val="ConsPlusNormal"/>
        <w:spacing w:line="240" w:lineRule="exact"/>
        <w:jc w:val="right"/>
        <w:outlineLvl w:val="1"/>
        <w:rPr>
          <w:sz w:val="28"/>
          <w:szCs w:val="28"/>
        </w:rPr>
      </w:pPr>
      <w:r>
        <w:rPr>
          <w:sz w:val="28"/>
          <w:szCs w:val="28"/>
        </w:rPr>
        <w:t>муниципального района</w:t>
      </w:r>
    </w:p>
    <w:p w:rsidR="0051103D" w:rsidRDefault="00B475E9" w:rsidP="00B475E9">
      <w:pPr>
        <w:pStyle w:val="ConsPlusNormal"/>
        <w:spacing w:line="240" w:lineRule="exact"/>
        <w:jc w:val="right"/>
        <w:outlineLvl w:val="1"/>
        <w:rPr>
          <w:sz w:val="28"/>
          <w:szCs w:val="28"/>
        </w:rPr>
      </w:pPr>
      <w:r>
        <w:rPr>
          <w:sz w:val="28"/>
          <w:szCs w:val="28"/>
        </w:rPr>
        <w:t xml:space="preserve">Хабаровского края </w:t>
      </w:r>
    </w:p>
    <w:p w:rsidR="0051103D" w:rsidRDefault="007A0DC5" w:rsidP="00B475E9">
      <w:pPr>
        <w:pStyle w:val="ConsPlusNormal"/>
        <w:spacing w:line="240" w:lineRule="exact"/>
        <w:jc w:val="right"/>
        <w:outlineLvl w:val="1"/>
        <w:rPr>
          <w:sz w:val="28"/>
          <w:szCs w:val="28"/>
        </w:rPr>
      </w:pPr>
      <w:r>
        <w:rPr>
          <w:sz w:val="28"/>
          <w:szCs w:val="28"/>
        </w:rPr>
        <w:t>от 23.07.2025 № 469</w:t>
      </w:r>
    </w:p>
    <w:p w:rsidR="00B475E9" w:rsidRDefault="00B475E9" w:rsidP="00B475E9">
      <w:pPr>
        <w:pStyle w:val="ConsPlusNormal"/>
        <w:spacing w:line="240" w:lineRule="exact"/>
        <w:jc w:val="right"/>
        <w:outlineLvl w:val="1"/>
        <w:rPr>
          <w:sz w:val="28"/>
          <w:szCs w:val="28"/>
        </w:rPr>
      </w:pPr>
    </w:p>
    <w:p w:rsidR="0051103D" w:rsidRDefault="0051103D" w:rsidP="00B475E9">
      <w:pPr>
        <w:pStyle w:val="ConsPlusNormal"/>
        <w:spacing w:line="240" w:lineRule="exact"/>
        <w:jc w:val="right"/>
        <w:outlineLvl w:val="1"/>
        <w:rPr>
          <w:sz w:val="28"/>
          <w:szCs w:val="28"/>
        </w:rPr>
      </w:pPr>
    </w:p>
    <w:p w:rsidR="0051103D" w:rsidRDefault="00B475E9" w:rsidP="00B475E9">
      <w:pPr>
        <w:pStyle w:val="ConsPlusNormal"/>
        <w:spacing w:line="240" w:lineRule="exact"/>
        <w:jc w:val="right"/>
        <w:outlineLvl w:val="1"/>
        <w:rPr>
          <w:sz w:val="28"/>
          <w:szCs w:val="28"/>
        </w:rPr>
      </w:pPr>
      <w:r>
        <w:rPr>
          <w:sz w:val="28"/>
          <w:szCs w:val="28"/>
        </w:rPr>
        <w:t xml:space="preserve">«Приложение </w:t>
      </w:r>
    </w:p>
    <w:p w:rsidR="0051103D" w:rsidRDefault="00B475E9" w:rsidP="00B475E9">
      <w:pPr>
        <w:pStyle w:val="ConsPlusNormal"/>
        <w:spacing w:line="240" w:lineRule="exact"/>
        <w:jc w:val="right"/>
        <w:rPr>
          <w:sz w:val="28"/>
          <w:szCs w:val="28"/>
        </w:rPr>
      </w:pPr>
      <w:r>
        <w:rPr>
          <w:sz w:val="28"/>
          <w:szCs w:val="28"/>
        </w:rPr>
        <w:t>к Порядку</w:t>
      </w:r>
    </w:p>
    <w:p w:rsidR="0051103D" w:rsidRDefault="00B475E9" w:rsidP="00B475E9">
      <w:pPr>
        <w:pStyle w:val="ConsPlusNormal"/>
        <w:spacing w:line="240" w:lineRule="exact"/>
        <w:jc w:val="right"/>
        <w:rPr>
          <w:sz w:val="28"/>
          <w:szCs w:val="28"/>
        </w:rPr>
      </w:pPr>
      <w:r>
        <w:rPr>
          <w:sz w:val="28"/>
          <w:szCs w:val="28"/>
        </w:rPr>
        <w:t xml:space="preserve">финансирования </w:t>
      </w:r>
      <w:proofErr w:type="gramStart"/>
      <w:r>
        <w:rPr>
          <w:sz w:val="28"/>
          <w:szCs w:val="28"/>
        </w:rPr>
        <w:t>официальных</w:t>
      </w:r>
      <w:proofErr w:type="gramEnd"/>
    </w:p>
    <w:p w:rsidR="0051103D" w:rsidRDefault="00B475E9" w:rsidP="00B475E9">
      <w:pPr>
        <w:pStyle w:val="ConsPlusNormal"/>
        <w:spacing w:line="240" w:lineRule="exact"/>
        <w:jc w:val="right"/>
        <w:rPr>
          <w:sz w:val="28"/>
          <w:szCs w:val="28"/>
        </w:rPr>
      </w:pPr>
      <w:r>
        <w:rPr>
          <w:sz w:val="28"/>
          <w:szCs w:val="28"/>
        </w:rPr>
        <w:t>физкультурных мероприятий и</w:t>
      </w:r>
    </w:p>
    <w:p w:rsidR="0051103D" w:rsidRDefault="00B475E9" w:rsidP="00B475E9">
      <w:pPr>
        <w:pStyle w:val="ConsPlusNormal"/>
        <w:spacing w:line="240" w:lineRule="exact"/>
        <w:jc w:val="right"/>
        <w:rPr>
          <w:sz w:val="28"/>
          <w:szCs w:val="28"/>
        </w:rPr>
      </w:pPr>
      <w:r>
        <w:rPr>
          <w:sz w:val="28"/>
          <w:szCs w:val="28"/>
        </w:rPr>
        <w:t>спортивных мероприятий,</w:t>
      </w:r>
    </w:p>
    <w:p w:rsidR="0051103D" w:rsidRDefault="00B475E9" w:rsidP="00B475E9">
      <w:pPr>
        <w:pStyle w:val="ConsPlusNormal"/>
        <w:spacing w:line="240" w:lineRule="exact"/>
        <w:jc w:val="right"/>
        <w:rPr>
          <w:sz w:val="28"/>
          <w:szCs w:val="28"/>
        </w:rPr>
      </w:pPr>
      <w:r>
        <w:rPr>
          <w:sz w:val="28"/>
          <w:szCs w:val="28"/>
        </w:rPr>
        <w:t>проводимых за счет средств</w:t>
      </w:r>
    </w:p>
    <w:p w:rsidR="0051103D" w:rsidRDefault="00B475E9" w:rsidP="00B475E9">
      <w:pPr>
        <w:pStyle w:val="ConsPlusNormal"/>
        <w:spacing w:line="240" w:lineRule="exact"/>
        <w:jc w:val="right"/>
        <w:rPr>
          <w:sz w:val="28"/>
          <w:szCs w:val="28"/>
        </w:rPr>
      </w:pPr>
      <w:r>
        <w:rPr>
          <w:sz w:val="28"/>
          <w:szCs w:val="28"/>
        </w:rPr>
        <w:t>районного бюджета</w:t>
      </w:r>
    </w:p>
    <w:p w:rsidR="0051103D" w:rsidRDefault="0051103D" w:rsidP="00B475E9">
      <w:pPr>
        <w:pStyle w:val="ConsPlusNormal"/>
        <w:spacing w:line="240" w:lineRule="exact"/>
        <w:jc w:val="right"/>
        <w:rPr>
          <w:sz w:val="28"/>
          <w:szCs w:val="28"/>
        </w:rPr>
      </w:pPr>
    </w:p>
    <w:p w:rsidR="0051103D" w:rsidRDefault="0051103D" w:rsidP="00B475E9">
      <w:pPr>
        <w:pStyle w:val="ConsPlusNormal"/>
        <w:spacing w:line="240" w:lineRule="exact"/>
        <w:jc w:val="right"/>
        <w:rPr>
          <w:sz w:val="28"/>
          <w:szCs w:val="28"/>
        </w:rPr>
      </w:pPr>
    </w:p>
    <w:p w:rsidR="0051103D" w:rsidRDefault="00B475E9" w:rsidP="00B475E9">
      <w:pPr>
        <w:pStyle w:val="ConsPlusTitle"/>
        <w:spacing w:line="240" w:lineRule="exact"/>
        <w:jc w:val="center"/>
        <w:rPr>
          <w:b w:val="0"/>
          <w:sz w:val="28"/>
          <w:szCs w:val="28"/>
        </w:rPr>
      </w:pPr>
      <w:bookmarkStart w:id="1" w:name="P108"/>
      <w:bookmarkEnd w:id="1"/>
      <w:r>
        <w:rPr>
          <w:b w:val="0"/>
          <w:sz w:val="28"/>
          <w:szCs w:val="28"/>
        </w:rPr>
        <w:t xml:space="preserve">НОРМЫ </w:t>
      </w:r>
    </w:p>
    <w:p w:rsidR="0051103D" w:rsidRDefault="00B475E9" w:rsidP="00B475E9">
      <w:pPr>
        <w:pStyle w:val="ConsPlusTitle"/>
        <w:spacing w:line="240" w:lineRule="exact"/>
        <w:jc w:val="center"/>
        <w:rPr>
          <w:b w:val="0"/>
          <w:sz w:val="28"/>
          <w:szCs w:val="28"/>
        </w:rPr>
      </w:pPr>
      <w:r>
        <w:rPr>
          <w:b w:val="0"/>
          <w:sz w:val="28"/>
          <w:szCs w:val="28"/>
        </w:rPr>
        <w:t>РАСХОДОВ СРЕДСТВ РАЙОННОГО БЮДЖЕТА НА ПРОВЕДЕНИЕ ОФИЦИАЛЬНЫХ ФИЗКУЛЬТУРНЫХ МЕРОПРИЯТИЙ И СПОРТИВНЫХ МЕРОПРИЯТИЙ, ВКЛЮЧЕННЫХ В КАЛЕНДАРНЫЙ ПЛАН ВЕРХНЕБУРЕИНСКОГО МУНИЦИПАЛЬНОГО РАЙОНА</w:t>
      </w:r>
    </w:p>
    <w:p w:rsidR="0051103D" w:rsidRDefault="0051103D" w:rsidP="00B475E9">
      <w:pPr>
        <w:pStyle w:val="ConsPlusTitle"/>
        <w:spacing w:line="240" w:lineRule="exact"/>
        <w:jc w:val="both"/>
        <w:rPr>
          <w:b w:val="0"/>
          <w:sz w:val="28"/>
          <w:szCs w:val="28"/>
        </w:rPr>
      </w:pPr>
    </w:p>
    <w:p w:rsidR="0051103D" w:rsidRDefault="00B475E9" w:rsidP="00B475E9">
      <w:pPr>
        <w:pStyle w:val="ConsPlusTitle"/>
        <w:spacing w:line="240" w:lineRule="exact"/>
        <w:jc w:val="center"/>
        <w:rPr>
          <w:b w:val="0"/>
          <w:sz w:val="28"/>
          <w:szCs w:val="28"/>
        </w:rPr>
      </w:pPr>
      <w:r>
        <w:rPr>
          <w:b w:val="0"/>
          <w:sz w:val="28"/>
          <w:szCs w:val="28"/>
        </w:rPr>
        <w:t>1.Питание участников мероприятий</w:t>
      </w:r>
    </w:p>
    <w:p w:rsidR="0051103D" w:rsidRDefault="0051103D" w:rsidP="00B475E9">
      <w:pPr>
        <w:pStyle w:val="ConsPlusNormal"/>
        <w:spacing w:line="240" w:lineRule="exact"/>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629"/>
        <w:gridCol w:w="6737"/>
        <w:gridCol w:w="2112"/>
      </w:tblGrid>
      <w:tr w:rsidR="00B475E9" w:rsidTr="00B475E9">
        <w:tc>
          <w:tcPr>
            <w:tcW w:w="332" w:type="pct"/>
            <w:tcBorders>
              <w:top w:val="single" w:sz="4" w:space="0" w:color="auto"/>
              <w:bottom w:val="single" w:sz="4" w:space="0" w:color="auto"/>
            </w:tcBorders>
          </w:tcPr>
          <w:p w:rsidR="00B475E9" w:rsidRDefault="00B475E9" w:rsidP="00B475E9">
            <w:pPr>
              <w:pStyle w:val="ConsPlusNormal"/>
              <w:spacing w:line="240" w:lineRule="exact"/>
              <w:jc w:val="center"/>
              <w:rPr>
                <w:sz w:val="28"/>
                <w:szCs w:val="28"/>
              </w:rPr>
            </w:pPr>
            <w:r>
              <w:rPr>
                <w:sz w:val="28"/>
                <w:szCs w:val="28"/>
              </w:rPr>
              <w:t>№</w:t>
            </w:r>
          </w:p>
          <w:p w:rsidR="00B475E9" w:rsidRDefault="00B475E9" w:rsidP="00B475E9">
            <w:pPr>
              <w:pStyle w:val="ConsPlusNormal"/>
              <w:spacing w:line="240" w:lineRule="exact"/>
              <w:jc w:val="center"/>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554" w:type="pct"/>
            <w:tcBorders>
              <w:top w:val="single" w:sz="4" w:space="0" w:color="auto"/>
              <w:bottom w:val="single" w:sz="4" w:space="0" w:color="auto"/>
            </w:tcBorders>
          </w:tcPr>
          <w:p w:rsidR="00B475E9" w:rsidRDefault="00B475E9" w:rsidP="00B475E9">
            <w:pPr>
              <w:pStyle w:val="ConsPlusNormal"/>
              <w:spacing w:line="240" w:lineRule="exact"/>
              <w:jc w:val="center"/>
              <w:rPr>
                <w:sz w:val="28"/>
                <w:szCs w:val="28"/>
              </w:rPr>
            </w:pPr>
            <w:r>
              <w:rPr>
                <w:sz w:val="28"/>
                <w:szCs w:val="28"/>
              </w:rPr>
              <w:t xml:space="preserve">Наименование </w:t>
            </w:r>
            <w:proofErr w:type="gramStart"/>
            <w:r>
              <w:rPr>
                <w:sz w:val="28"/>
                <w:szCs w:val="28"/>
              </w:rPr>
              <w:t>спортивных</w:t>
            </w:r>
            <w:proofErr w:type="gramEnd"/>
            <w:r>
              <w:rPr>
                <w:sz w:val="28"/>
                <w:szCs w:val="28"/>
              </w:rPr>
              <w:t xml:space="preserve"> мероприятий</w:t>
            </w:r>
          </w:p>
        </w:tc>
        <w:tc>
          <w:tcPr>
            <w:tcW w:w="1114" w:type="pct"/>
            <w:tcBorders>
              <w:top w:val="single" w:sz="4" w:space="0" w:color="auto"/>
              <w:bottom w:val="single" w:sz="4" w:space="0" w:color="auto"/>
            </w:tcBorders>
          </w:tcPr>
          <w:p w:rsidR="00B475E9" w:rsidRDefault="00B475E9" w:rsidP="00B475E9">
            <w:pPr>
              <w:pStyle w:val="ConsPlusNormal"/>
              <w:spacing w:line="240" w:lineRule="exact"/>
              <w:jc w:val="center"/>
              <w:rPr>
                <w:sz w:val="28"/>
                <w:szCs w:val="28"/>
              </w:rPr>
            </w:pPr>
            <w:r>
              <w:rPr>
                <w:sz w:val="28"/>
                <w:szCs w:val="28"/>
              </w:rPr>
              <w:t>Норма расходов на одного человека в день (рублей)</w:t>
            </w:r>
          </w:p>
        </w:tc>
      </w:tr>
      <w:tr w:rsidR="00B475E9" w:rsidTr="00B475E9">
        <w:tblPrEx>
          <w:tblBorders>
            <w:insideH w:val="none" w:sz="0" w:space="0" w:color="auto"/>
          </w:tblBorders>
        </w:tblPrEx>
        <w:tc>
          <w:tcPr>
            <w:tcW w:w="332" w:type="pct"/>
            <w:vMerge w:val="restart"/>
            <w:tcBorders>
              <w:top w:val="single" w:sz="4" w:space="0" w:color="auto"/>
            </w:tcBorders>
          </w:tcPr>
          <w:p w:rsidR="00B475E9" w:rsidRDefault="00B475E9" w:rsidP="00B475E9">
            <w:pPr>
              <w:pStyle w:val="ConsPlusNormal"/>
              <w:spacing w:line="240" w:lineRule="exact"/>
              <w:rPr>
                <w:sz w:val="28"/>
                <w:szCs w:val="28"/>
              </w:rPr>
            </w:pPr>
            <w:r>
              <w:rPr>
                <w:sz w:val="28"/>
                <w:szCs w:val="28"/>
              </w:rPr>
              <w:t>1.</w:t>
            </w:r>
          </w:p>
        </w:tc>
        <w:tc>
          <w:tcPr>
            <w:tcW w:w="3554" w:type="pct"/>
            <w:tcBorders>
              <w:top w:val="single" w:sz="4" w:space="0" w:color="auto"/>
              <w:bottom w:val="nil"/>
            </w:tcBorders>
          </w:tcPr>
          <w:p w:rsidR="00B475E9" w:rsidRDefault="00B475E9" w:rsidP="00B475E9">
            <w:pPr>
              <w:pStyle w:val="ConsPlusNormal"/>
              <w:spacing w:line="240" w:lineRule="exact"/>
              <w:rPr>
                <w:sz w:val="28"/>
                <w:szCs w:val="28"/>
              </w:rPr>
            </w:pPr>
            <w:r>
              <w:rPr>
                <w:sz w:val="28"/>
                <w:szCs w:val="28"/>
              </w:rPr>
              <w:t>Учебно-тренировочные сборы, мастер-классы по видам спорта, спортивно-туристические слеты (смены):</w:t>
            </w:r>
          </w:p>
        </w:tc>
        <w:tc>
          <w:tcPr>
            <w:tcW w:w="1114" w:type="pct"/>
            <w:tcBorders>
              <w:top w:val="single" w:sz="4" w:space="0" w:color="auto"/>
              <w:bottom w:val="nil"/>
            </w:tcBorders>
          </w:tcPr>
          <w:p w:rsidR="00B475E9" w:rsidRDefault="00B475E9" w:rsidP="00B475E9">
            <w:pPr>
              <w:pStyle w:val="ConsPlusNormal"/>
              <w:spacing w:line="240" w:lineRule="exact"/>
              <w:rPr>
                <w:sz w:val="28"/>
                <w:szCs w:val="28"/>
              </w:rPr>
            </w:pPr>
          </w:p>
        </w:tc>
      </w:tr>
      <w:tr w:rsidR="00B475E9" w:rsidTr="00B475E9">
        <w:tblPrEx>
          <w:tblBorders>
            <w:insideH w:val="none" w:sz="0" w:space="0" w:color="auto"/>
          </w:tblBorders>
        </w:tblPrEx>
        <w:tc>
          <w:tcPr>
            <w:tcW w:w="332" w:type="pct"/>
            <w:vMerge/>
          </w:tcPr>
          <w:p w:rsidR="00B475E9" w:rsidRDefault="00B475E9" w:rsidP="00B475E9">
            <w:pPr>
              <w:pStyle w:val="ConsPlusNormal"/>
              <w:spacing w:line="240" w:lineRule="exact"/>
              <w:rPr>
                <w:sz w:val="28"/>
                <w:szCs w:val="28"/>
              </w:rPr>
            </w:pPr>
          </w:p>
        </w:tc>
        <w:tc>
          <w:tcPr>
            <w:tcW w:w="3554" w:type="pct"/>
            <w:tcBorders>
              <w:top w:val="nil"/>
              <w:bottom w:val="nil"/>
            </w:tcBorders>
          </w:tcPr>
          <w:p w:rsidR="00B475E9" w:rsidRDefault="00B475E9" w:rsidP="00B475E9">
            <w:pPr>
              <w:pStyle w:val="ConsPlusNormal"/>
              <w:spacing w:line="240" w:lineRule="exact"/>
              <w:rPr>
                <w:sz w:val="28"/>
                <w:szCs w:val="28"/>
              </w:rPr>
            </w:pPr>
            <w:r>
              <w:rPr>
                <w:sz w:val="28"/>
                <w:szCs w:val="28"/>
              </w:rPr>
              <w:t>- членам и кандидатам в члены сборной команды Хабаровского края и ДВФО (основной и резервный состав);</w:t>
            </w:r>
          </w:p>
        </w:tc>
        <w:tc>
          <w:tcPr>
            <w:tcW w:w="1114" w:type="pct"/>
            <w:tcBorders>
              <w:top w:val="nil"/>
              <w:bottom w:val="nil"/>
            </w:tcBorders>
          </w:tcPr>
          <w:p w:rsidR="00B475E9" w:rsidRDefault="00B475E9" w:rsidP="00B475E9">
            <w:pPr>
              <w:pStyle w:val="ConsPlusNormal"/>
              <w:spacing w:line="240" w:lineRule="exact"/>
              <w:jc w:val="center"/>
              <w:rPr>
                <w:sz w:val="28"/>
                <w:szCs w:val="28"/>
              </w:rPr>
            </w:pPr>
            <w:r>
              <w:rPr>
                <w:sz w:val="28"/>
                <w:szCs w:val="28"/>
              </w:rPr>
              <w:t>1500</w:t>
            </w:r>
          </w:p>
        </w:tc>
      </w:tr>
      <w:tr w:rsidR="00B475E9" w:rsidTr="00B475E9">
        <w:tblPrEx>
          <w:tblBorders>
            <w:insideH w:val="none" w:sz="0" w:space="0" w:color="auto"/>
          </w:tblBorders>
        </w:tblPrEx>
        <w:tc>
          <w:tcPr>
            <w:tcW w:w="332" w:type="pct"/>
            <w:vMerge/>
            <w:tcBorders>
              <w:bottom w:val="single" w:sz="4" w:space="0" w:color="auto"/>
            </w:tcBorders>
          </w:tcPr>
          <w:p w:rsidR="00B475E9" w:rsidRDefault="00B475E9" w:rsidP="00B475E9">
            <w:pPr>
              <w:pStyle w:val="ConsPlusNormal"/>
              <w:spacing w:line="240" w:lineRule="exact"/>
              <w:rPr>
                <w:sz w:val="28"/>
                <w:szCs w:val="28"/>
              </w:rPr>
            </w:pPr>
          </w:p>
        </w:tc>
        <w:tc>
          <w:tcPr>
            <w:tcW w:w="3554" w:type="pct"/>
            <w:tcBorders>
              <w:top w:val="nil"/>
              <w:bottom w:val="single" w:sz="4" w:space="0" w:color="auto"/>
            </w:tcBorders>
          </w:tcPr>
          <w:p w:rsidR="00B475E9" w:rsidRDefault="00B475E9" w:rsidP="00B475E9">
            <w:pPr>
              <w:pStyle w:val="ConsPlusNormal"/>
              <w:spacing w:line="240" w:lineRule="exact"/>
              <w:rPr>
                <w:sz w:val="28"/>
                <w:szCs w:val="28"/>
              </w:rPr>
            </w:pPr>
            <w:r>
              <w:rPr>
                <w:sz w:val="28"/>
                <w:szCs w:val="28"/>
              </w:rPr>
              <w:t>- спортсменам, представителям, судьям, тренерам, врачам.</w:t>
            </w:r>
          </w:p>
        </w:tc>
        <w:tc>
          <w:tcPr>
            <w:tcW w:w="1114" w:type="pct"/>
            <w:tcBorders>
              <w:top w:val="nil"/>
              <w:bottom w:val="single" w:sz="4" w:space="0" w:color="auto"/>
            </w:tcBorders>
          </w:tcPr>
          <w:p w:rsidR="00B475E9" w:rsidRDefault="00B475E9" w:rsidP="00B475E9">
            <w:pPr>
              <w:pStyle w:val="ConsPlusNormal"/>
              <w:spacing w:line="240" w:lineRule="exact"/>
              <w:jc w:val="center"/>
              <w:rPr>
                <w:sz w:val="28"/>
                <w:szCs w:val="28"/>
              </w:rPr>
            </w:pPr>
            <w:r>
              <w:rPr>
                <w:sz w:val="28"/>
                <w:szCs w:val="28"/>
              </w:rPr>
              <w:t>1500</w:t>
            </w:r>
          </w:p>
        </w:tc>
      </w:tr>
      <w:tr w:rsidR="00B475E9" w:rsidTr="00B475E9">
        <w:tblPrEx>
          <w:tblBorders>
            <w:insideH w:val="none" w:sz="0" w:space="0" w:color="auto"/>
          </w:tblBorders>
        </w:tblPrEx>
        <w:tc>
          <w:tcPr>
            <w:tcW w:w="332" w:type="pct"/>
            <w:vMerge w:val="restart"/>
            <w:tcBorders>
              <w:top w:val="single" w:sz="4" w:space="0" w:color="auto"/>
            </w:tcBorders>
          </w:tcPr>
          <w:p w:rsidR="00B475E9" w:rsidRDefault="00B475E9" w:rsidP="00B475E9">
            <w:pPr>
              <w:pStyle w:val="ConsPlusNormal"/>
              <w:spacing w:line="240" w:lineRule="exact"/>
              <w:rPr>
                <w:sz w:val="28"/>
                <w:szCs w:val="28"/>
              </w:rPr>
            </w:pPr>
            <w:r>
              <w:rPr>
                <w:sz w:val="28"/>
                <w:szCs w:val="28"/>
              </w:rPr>
              <w:t>2.</w:t>
            </w:r>
          </w:p>
        </w:tc>
        <w:tc>
          <w:tcPr>
            <w:tcW w:w="3554" w:type="pct"/>
            <w:tcBorders>
              <w:top w:val="single" w:sz="4" w:space="0" w:color="auto"/>
              <w:bottom w:val="nil"/>
            </w:tcBorders>
          </w:tcPr>
          <w:p w:rsidR="00B475E9" w:rsidRDefault="00B475E9" w:rsidP="00B475E9">
            <w:pPr>
              <w:pStyle w:val="ConsPlusNormal"/>
              <w:spacing w:line="240" w:lineRule="exact"/>
              <w:rPr>
                <w:sz w:val="28"/>
                <w:szCs w:val="28"/>
              </w:rPr>
            </w:pPr>
            <w:r>
              <w:rPr>
                <w:sz w:val="28"/>
                <w:szCs w:val="28"/>
              </w:rPr>
              <w:t>Районные спортивные мероприятия:</w:t>
            </w:r>
          </w:p>
        </w:tc>
        <w:tc>
          <w:tcPr>
            <w:tcW w:w="1114" w:type="pct"/>
            <w:tcBorders>
              <w:top w:val="single" w:sz="4" w:space="0" w:color="auto"/>
              <w:bottom w:val="nil"/>
            </w:tcBorders>
          </w:tcPr>
          <w:p w:rsidR="00B475E9" w:rsidRDefault="00B475E9" w:rsidP="00B475E9">
            <w:pPr>
              <w:pStyle w:val="ConsPlusNormal"/>
              <w:spacing w:line="240" w:lineRule="exact"/>
              <w:rPr>
                <w:sz w:val="28"/>
                <w:szCs w:val="28"/>
              </w:rPr>
            </w:pPr>
          </w:p>
        </w:tc>
      </w:tr>
      <w:tr w:rsidR="00B475E9" w:rsidTr="00B475E9">
        <w:tblPrEx>
          <w:tblBorders>
            <w:insideH w:val="none" w:sz="0" w:space="0" w:color="auto"/>
          </w:tblBorders>
        </w:tblPrEx>
        <w:tc>
          <w:tcPr>
            <w:tcW w:w="332" w:type="pct"/>
            <w:vMerge/>
          </w:tcPr>
          <w:p w:rsidR="00B475E9" w:rsidRDefault="00B475E9" w:rsidP="00B475E9">
            <w:pPr>
              <w:pStyle w:val="ConsPlusNormal"/>
              <w:spacing w:line="240" w:lineRule="exact"/>
              <w:rPr>
                <w:sz w:val="28"/>
                <w:szCs w:val="28"/>
              </w:rPr>
            </w:pPr>
          </w:p>
        </w:tc>
        <w:tc>
          <w:tcPr>
            <w:tcW w:w="3554" w:type="pct"/>
            <w:tcBorders>
              <w:top w:val="nil"/>
              <w:bottom w:val="nil"/>
            </w:tcBorders>
          </w:tcPr>
          <w:p w:rsidR="00B475E9" w:rsidRDefault="00B475E9" w:rsidP="00B475E9">
            <w:pPr>
              <w:pStyle w:val="ConsPlusNormal"/>
              <w:spacing w:line="240" w:lineRule="exact"/>
              <w:rPr>
                <w:sz w:val="28"/>
                <w:szCs w:val="28"/>
              </w:rPr>
            </w:pPr>
            <w:r>
              <w:rPr>
                <w:sz w:val="28"/>
                <w:szCs w:val="28"/>
              </w:rPr>
              <w:t>- иногородним спортсменам, тренерам, судьям, представителям, врачам;</w:t>
            </w:r>
          </w:p>
        </w:tc>
        <w:tc>
          <w:tcPr>
            <w:tcW w:w="1114" w:type="pct"/>
            <w:tcBorders>
              <w:top w:val="nil"/>
              <w:bottom w:val="nil"/>
            </w:tcBorders>
          </w:tcPr>
          <w:p w:rsidR="00B475E9" w:rsidRDefault="00B475E9" w:rsidP="00B475E9">
            <w:pPr>
              <w:pStyle w:val="ConsPlusNormal"/>
              <w:spacing w:line="240" w:lineRule="exact"/>
              <w:jc w:val="center"/>
              <w:rPr>
                <w:sz w:val="28"/>
                <w:szCs w:val="28"/>
              </w:rPr>
            </w:pPr>
            <w:r>
              <w:rPr>
                <w:sz w:val="28"/>
                <w:szCs w:val="28"/>
              </w:rPr>
              <w:t>500</w:t>
            </w:r>
          </w:p>
        </w:tc>
      </w:tr>
      <w:tr w:rsidR="00B475E9" w:rsidTr="00B475E9">
        <w:tblPrEx>
          <w:tblBorders>
            <w:insideH w:val="none" w:sz="0" w:space="0" w:color="auto"/>
          </w:tblBorders>
        </w:tblPrEx>
        <w:tc>
          <w:tcPr>
            <w:tcW w:w="332" w:type="pct"/>
            <w:vMerge/>
            <w:tcBorders>
              <w:bottom w:val="single" w:sz="4" w:space="0" w:color="auto"/>
            </w:tcBorders>
          </w:tcPr>
          <w:p w:rsidR="00B475E9" w:rsidRDefault="00B475E9" w:rsidP="00B475E9">
            <w:pPr>
              <w:pStyle w:val="ConsPlusNormal"/>
              <w:spacing w:line="240" w:lineRule="exact"/>
              <w:rPr>
                <w:sz w:val="28"/>
                <w:szCs w:val="28"/>
              </w:rPr>
            </w:pPr>
          </w:p>
        </w:tc>
        <w:tc>
          <w:tcPr>
            <w:tcW w:w="3554" w:type="pct"/>
            <w:tcBorders>
              <w:top w:val="nil"/>
              <w:bottom w:val="single" w:sz="4" w:space="0" w:color="auto"/>
            </w:tcBorders>
          </w:tcPr>
          <w:p w:rsidR="00B475E9" w:rsidRDefault="00B475E9" w:rsidP="00B475E9">
            <w:pPr>
              <w:pStyle w:val="ConsPlusNormal"/>
              <w:spacing w:line="240" w:lineRule="exact"/>
              <w:rPr>
                <w:sz w:val="28"/>
                <w:szCs w:val="28"/>
              </w:rPr>
            </w:pPr>
            <w:r>
              <w:rPr>
                <w:sz w:val="28"/>
                <w:szCs w:val="28"/>
              </w:rPr>
              <w:t xml:space="preserve">- участникам, проживающим в муниципальном образовании района, на территории которого проводится мероприятие </w:t>
            </w:r>
          </w:p>
        </w:tc>
        <w:tc>
          <w:tcPr>
            <w:tcW w:w="1114" w:type="pct"/>
            <w:tcBorders>
              <w:top w:val="nil"/>
              <w:bottom w:val="single" w:sz="4" w:space="0" w:color="auto"/>
            </w:tcBorders>
          </w:tcPr>
          <w:p w:rsidR="00B475E9" w:rsidRDefault="00B475E9" w:rsidP="00B475E9">
            <w:pPr>
              <w:pStyle w:val="ConsPlusNormal"/>
              <w:spacing w:line="240" w:lineRule="exact"/>
              <w:jc w:val="center"/>
              <w:rPr>
                <w:sz w:val="28"/>
                <w:szCs w:val="28"/>
              </w:rPr>
            </w:pPr>
            <w:r>
              <w:rPr>
                <w:sz w:val="28"/>
                <w:szCs w:val="28"/>
              </w:rPr>
              <w:t>250</w:t>
            </w:r>
          </w:p>
        </w:tc>
      </w:tr>
      <w:tr w:rsidR="00B475E9" w:rsidTr="00B475E9">
        <w:tc>
          <w:tcPr>
            <w:tcW w:w="332" w:type="pct"/>
            <w:tcBorders>
              <w:top w:val="single" w:sz="4" w:space="0" w:color="auto"/>
              <w:bottom w:val="single" w:sz="4" w:space="0" w:color="auto"/>
            </w:tcBorders>
          </w:tcPr>
          <w:p w:rsidR="00B475E9" w:rsidRDefault="00B475E9" w:rsidP="00B475E9">
            <w:pPr>
              <w:pStyle w:val="ConsPlusNormal"/>
              <w:spacing w:line="240" w:lineRule="exact"/>
              <w:rPr>
                <w:sz w:val="28"/>
                <w:szCs w:val="28"/>
              </w:rPr>
            </w:pPr>
            <w:r>
              <w:rPr>
                <w:sz w:val="28"/>
                <w:szCs w:val="28"/>
              </w:rPr>
              <w:t>3.</w:t>
            </w:r>
          </w:p>
        </w:tc>
        <w:tc>
          <w:tcPr>
            <w:tcW w:w="3554" w:type="pct"/>
            <w:tcBorders>
              <w:top w:val="single" w:sz="4" w:space="0" w:color="auto"/>
              <w:bottom w:val="single" w:sz="4" w:space="0" w:color="auto"/>
            </w:tcBorders>
          </w:tcPr>
          <w:p w:rsidR="00B475E9" w:rsidRDefault="00B475E9" w:rsidP="00B475E9">
            <w:pPr>
              <w:pStyle w:val="ConsPlusNormal"/>
              <w:spacing w:line="240" w:lineRule="exact"/>
              <w:rPr>
                <w:sz w:val="28"/>
                <w:szCs w:val="28"/>
              </w:rPr>
            </w:pPr>
            <w:r>
              <w:rPr>
                <w:sz w:val="28"/>
                <w:szCs w:val="28"/>
              </w:rPr>
              <w:t>Региональные мероприятия:</w:t>
            </w:r>
          </w:p>
          <w:p w:rsidR="00B475E9" w:rsidRDefault="00B475E9" w:rsidP="00B475E9">
            <w:pPr>
              <w:pStyle w:val="ConsPlusNormal"/>
              <w:spacing w:line="240" w:lineRule="exact"/>
              <w:rPr>
                <w:sz w:val="28"/>
                <w:szCs w:val="28"/>
              </w:rPr>
            </w:pPr>
            <w:r>
              <w:rPr>
                <w:sz w:val="28"/>
                <w:szCs w:val="28"/>
              </w:rPr>
              <w:t>- спортсменам, тренерам, врачам, судьям участникам и представителям команд, сопровождающим из числа родителей.</w:t>
            </w:r>
          </w:p>
        </w:tc>
        <w:tc>
          <w:tcPr>
            <w:tcW w:w="1114" w:type="pct"/>
            <w:tcBorders>
              <w:top w:val="single" w:sz="4" w:space="0" w:color="auto"/>
              <w:bottom w:val="single" w:sz="4" w:space="0" w:color="auto"/>
            </w:tcBorders>
          </w:tcPr>
          <w:p w:rsidR="00B475E9" w:rsidRDefault="00B475E9" w:rsidP="00B475E9">
            <w:pPr>
              <w:pStyle w:val="ConsPlusNormal"/>
              <w:spacing w:line="240" w:lineRule="exact"/>
              <w:jc w:val="center"/>
              <w:rPr>
                <w:sz w:val="28"/>
                <w:szCs w:val="28"/>
              </w:rPr>
            </w:pPr>
            <w:r>
              <w:rPr>
                <w:sz w:val="28"/>
                <w:szCs w:val="28"/>
              </w:rPr>
              <w:t>500</w:t>
            </w:r>
          </w:p>
        </w:tc>
      </w:tr>
    </w:tbl>
    <w:p w:rsidR="0051103D" w:rsidRDefault="0051103D">
      <w:pPr>
        <w:pStyle w:val="ConsPlusNormal"/>
        <w:ind w:firstLine="709"/>
        <w:jc w:val="both"/>
        <w:rPr>
          <w:sz w:val="28"/>
          <w:szCs w:val="28"/>
        </w:rPr>
      </w:pPr>
    </w:p>
    <w:p w:rsidR="0051103D" w:rsidRDefault="00B475E9">
      <w:pPr>
        <w:pStyle w:val="ConsPlusNormal"/>
        <w:ind w:firstLine="709"/>
        <w:jc w:val="both"/>
        <w:rPr>
          <w:sz w:val="28"/>
          <w:szCs w:val="28"/>
        </w:rPr>
      </w:pPr>
      <w:r>
        <w:rPr>
          <w:sz w:val="28"/>
          <w:szCs w:val="28"/>
        </w:rPr>
        <w:t>1.1. Нормы расходов на питание участников районных мероприятий устанавливаются:</w:t>
      </w:r>
    </w:p>
    <w:p w:rsidR="0051103D" w:rsidRDefault="00B475E9">
      <w:pPr>
        <w:pStyle w:val="ConsPlusNormal"/>
        <w:ind w:firstLine="709"/>
        <w:jc w:val="both"/>
        <w:rPr>
          <w:sz w:val="28"/>
          <w:szCs w:val="28"/>
        </w:rPr>
      </w:pPr>
      <w:r>
        <w:rPr>
          <w:sz w:val="28"/>
          <w:szCs w:val="28"/>
        </w:rPr>
        <w:lastRenderedPageBreak/>
        <w:t>- для иногородних участников мероприятий - в день приезда, в день отъезда, в дни проведения мероприятий;</w:t>
      </w:r>
    </w:p>
    <w:p w:rsidR="0051103D" w:rsidRDefault="00B475E9">
      <w:pPr>
        <w:pStyle w:val="ConsPlusNormal"/>
        <w:ind w:firstLine="709"/>
        <w:jc w:val="both"/>
        <w:rPr>
          <w:sz w:val="28"/>
          <w:szCs w:val="28"/>
        </w:rPr>
      </w:pPr>
      <w:r>
        <w:rPr>
          <w:sz w:val="28"/>
          <w:szCs w:val="28"/>
        </w:rPr>
        <w:t>- для участников, проживающих в муниципальном образовании района, на территории которого проводится мероприятие, - в дни фактического участия в мероприятиях.</w:t>
      </w:r>
    </w:p>
    <w:p w:rsidR="0051103D" w:rsidRDefault="00B475E9">
      <w:pPr>
        <w:pStyle w:val="ConsPlusNormal"/>
        <w:ind w:firstLine="709"/>
        <w:jc w:val="both"/>
        <w:rPr>
          <w:sz w:val="28"/>
          <w:szCs w:val="28"/>
        </w:rPr>
      </w:pPr>
      <w:r>
        <w:rPr>
          <w:sz w:val="28"/>
          <w:szCs w:val="28"/>
        </w:rPr>
        <w:t>1.2. Нормы расходов на питание во время нахождения в пути участников региональных и всероссийских мероприятий устанавливаются в размере 500 руб. на одного человека в день.</w:t>
      </w:r>
    </w:p>
    <w:p w:rsidR="0051103D" w:rsidRDefault="00B475E9">
      <w:pPr>
        <w:pStyle w:val="ConsPlusNormal"/>
        <w:ind w:firstLine="709"/>
        <w:jc w:val="both"/>
        <w:rPr>
          <w:sz w:val="28"/>
          <w:szCs w:val="28"/>
        </w:rPr>
      </w:pPr>
      <w:r>
        <w:rPr>
          <w:sz w:val="28"/>
          <w:szCs w:val="28"/>
        </w:rPr>
        <w:t>1.3. Членам и кандидатам в члены сборной команды России (основной и резервный состав), учащимся школ высшего спортивного мастерства по летним и зимним видам спорта, имеющим вес свыше 90 кг или рост выше 190 см, нормы расходов могут - повышаться на 50 процентов.</w:t>
      </w:r>
    </w:p>
    <w:p w:rsidR="0051103D" w:rsidRDefault="0051103D">
      <w:pPr>
        <w:pStyle w:val="ConsPlusNormal"/>
        <w:jc w:val="both"/>
        <w:rPr>
          <w:sz w:val="28"/>
          <w:szCs w:val="28"/>
        </w:rPr>
      </w:pPr>
    </w:p>
    <w:p w:rsidR="0051103D" w:rsidRDefault="00B475E9">
      <w:pPr>
        <w:pStyle w:val="ConsPlusTitle"/>
        <w:jc w:val="center"/>
        <w:rPr>
          <w:b w:val="0"/>
          <w:sz w:val="28"/>
          <w:szCs w:val="28"/>
        </w:rPr>
      </w:pPr>
      <w:r>
        <w:rPr>
          <w:b w:val="0"/>
          <w:sz w:val="28"/>
          <w:szCs w:val="28"/>
        </w:rPr>
        <w:t>2. Проживание участников мероприятий</w:t>
      </w:r>
    </w:p>
    <w:p w:rsidR="0051103D" w:rsidRDefault="0051103D">
      <w:pPr>
        <w:pStyle w:val="ConsPlusNormal"/>
        <w:jc w:val="both"/>
        <w:rPr>
          <w:sz w:val="28"/>
          <w:szCs w:val="28"/>
        </w:rPr>
      </w:pPr>
    </w:p>
    <w:p w:rsidR="0051103D" w:rsidRDefault="00B475E9">
      <w:pPr>
        <w:pStyle w:val="ConsPlusNormal"/>
        <w:ind w:firstLine="708"/>
        <w:jc w:val="both"/>
        <w:rPr>
          <w:sz w:val="28"/>
          <w:szCs w:val="28"/>
        </w:rPr>
      </w:pPr>
      <w:r>
        <w:rPr>
          <w:sz w:val="28"/>
          <w:szCs w:val="28"/>
        </w:rPr>
        <w:t xml:space="preserve">Оплата расходов по найму жилого помещения производится по фактическим расходам, подтверждённым соответствующими документами, но не более 2 700 руб. на одного человека в сутки. </w:t>
      </w:r>
    </w:p>
    <w:p w:rsidR="0051103D" w:rsidRDefault="0051103D">
      <w:pPr>
        <w:pStyle w:val="ConsPlusNormal"/>
        <w:jc w:val="both"/>
        <w:rPr>
          <w:sz w:val="28"/>
          <w:szCs w:val="28"/>
        </w:rPr>
      </w:pPr>
    </w:p>
    <w:p w:rsidR="0051103D" w:rsidRDefault="00B475E9">
      <w:pPr>
        <w:pStyle w:val="ConsPlusTitle"/>
        <w:jc w:val="center"/>
        <w:rPr>
          <w:b w:val="0"/>
          <w:sz w:val="28"/>
          <w:szCs w:val="28"/>
        </w:rPr>
      </w:pPr>
      <w:r>
        <w:rPr>
          <w:b w:val="0"/>
          <w:sz w:val="28"/>
          <w:szCs w:val="28"/>
        </w:rPr>
        <w:t>3. Обеспечение лекарственными препаратами, медицинскими</w:t>
      </w:r>
    </w:p>
    <w:p w:rsidR="0051103D" w:rsidRDefault="00B475E9">
      <w:pPr>
        <w:pStyle w:val="ConsPlusTitle"/>
        <w:jc w:val="center"/>
        <w:rPr>
          <w:b w:val="0"/>
          <w:sz w:val="28"/>
          <w:szCs w:val="28"/>
        </w:rPr>
      </w:pPr>
      <w:r>
        <w:rPr>
          <w:b w:val="0"/>
          <w:sz w:val="28"/>
          <w:szCs w:val="28"/>
        </w:rPr>
        <w:t>изделиями и специализированными пищевыми продуктами</w:t>
      </w:r>
    </w:p>
    <w:p w:rsidR="0051103D" w:rsidRDefault="00B475E9">
      <w:pPr>
        <w:pStyle w:val="ConsPlusTitle"/>
        <w:jc w:val="center"/>
        <w:rPr>
          <w:b w:val="0"/>
          <w:sz w:val="28"/>
          <w:szCs w:val="28"/>
        </w:rPr>
      </w:pPr>
      <w:r>
        <w:rPr>
          <w:b w:val="0"/>
          <w:sz w:val="28"/>
          <w:szCs w:val="28"/>
        </w:rPr>
        <w:t>для питания спортсменов</w:t>
      </w:r>
    </w:p>
    <w:p w:rsidR="0051103D" w:rsidRDefault="0051103D">
      <w:pPr>
        <w:pStyle w:val="ConsPlusNormal"/>
        <w:jc w:val="both"/>
        <w:rPr>
          <w:sz w:val="28"/>
          <w:szCs w:val="28"/>
        </w:rPr>
      </w:pPr>
    </w:p>
    <w:p w:rsidR="0051103D" w:rsidRDefault="00B475E9">
      <w:pPr>
        <w:pStyle w:val="ConsPlusNormal"/>
        <w:ind w:firstLine="709"/>
        <w:jc w:val="both"/>
        <w:rPr>
          <w:sz w:val="28"/>
          <w:szCs w:val="28"/>
        </w:rPr>
      </w:pPr>
      <w:r>
        <w:rPr>
          <w:sz w:val="28"/>
          <w:szCs w:val="28"/>
        </w:rPr>
        <w:t>При подготовке к региональным, всероссийским, международным мероприятиям и участии в таких мероприятиях, а также для учебных тренировочных сборов:</w:t>
      </w:r>
    </w:p>
    <w:p w:rsidR="0051103D" w:rsidRDefault="0051103D">
      <w:pPr>
        <w:pStyle w:val="ConsPlusNormal"/>
        <w:jc w:val="both"/>
        <w:rPr>
          <w:sz w:val="28"/>
          <w:szCs w:val="28"/>
        </w:rPr>
      </w:pPr>
    </w:p>
    <w:tbl>
      <w:tblPr>
        <w:tblStyle w:val="a8"/>
        <w:tblW w:w="5000" w:type="pct"/>
        <w:tblLook w:val="04A0"/>
      </w:tblPr>
      <w:tblGrid>
        <w:gridCol w:w="5606"/>
        <w:gridCol w:w="3964"/>
      </w:tblGrid>
      <w:tr w:rsidR="0051103D">
        <w:tc>
          <w:tcPr>
            <w:tcW w:w="2929" w:type="pct"/>
          </w:tcPr>
          <w:p w:rsidR="0051103D" w:rsidRDefault="00B475E9" w:rsidP="00B475E9">
            <w:pPr>
              <w:pStyle w:val="ConsPlusNormal"/>
              <w:spacing w:line="240" w:lineRule="exact"/>
              <w:jc w:val="both"/>
              <w:rPr>
                <w:sz w:val="28"/>
                <w:szCs w:val="28"/>
              </w:rPr>
            </w:pPr>
            <w:r>
              <w:rPr>
                <w:sz w:val="28"/>
                <w:szCs w:val="28"/>
              </w:rPr>
              <w:t xml:space="preserve">Категория </w:t>
            </w:r>
          </w:p>
        </w:tc>
        <w:tc>
          <w:tcPr>
            <w:tcW w:w="2071" w:type="pct"/>
          </w:tcPr>
          <w:p w:rsidR="0051103D" w:rsidRDefault="00B475E9" w:rsidP="00B475E9">
            <w:pPr>
              <w:pStyle w:val="ConsPlusNormal"/>
              <w:spacing w:line="240" w:lineRule="exact"/>
              <w:jc w:val="both"/>
              <w:rPr>
                <w:sz w:val="28"/>
                <w:szCs w:val="28"/>
              </w:rPr>
            </w:pPr>
            <w:r>
              <w:rPr>
                <w:sz w:val="28"/>
                <w:szCs w:val="28"/>
              </w:rPr>
              <w:t>Норма расходов на одного человека в день (рублей)</w:t>
            </w:r>
          </w:p>
        </w:tc>
      </w:tr>
      <w:tr w:rsidR="0051103D">
        <w:tc>
          <w:tcPr>
            <w:tcW w:w="2929" w:type="pct"/>
          </w:tcPr>
          <w:p w:rsidR="0051103D" w:rsidRDefault="00B475E9" w:rsidP="00B475E9">
            <w:pPr>
              <w:pStyle w:val="ConsPlusNormal"/>
              <w:spacing w:line="240" w:lineRule="exact"/>
              <w:jc w:val="both"/>
              <w:rPr>
                <w:sz w:val="28"/>
                <w:szCs w:val="28"/>
              </w:rPr>
            </w:pPr>
            <w:r>
              <w:rPr>
                <w:sz w:val="28"/>
                <w:szCs w:val="28"/>
              </w:rPr>
              <w:t>спортсмены</w:t>
            </w:r>
          </w:p>
        </w:tc>
        <w:tc>
          <w:tcPr>
            <w:tcW w:w="2071" w:type="pct"/>
          </w:tcPr>
          <w:p w:rsidR="0051103D" w:rsidRDefault="00B475E9" w:rsidP="00B475E9">
            <w:pPr>
              <w:pStyle w:val="ConsPlusNormal"/>
              <w:spacing w:line="240" w:lineRule="exact"/>
              <w:jc w:val="center"/>
              <w:rPr>
                <w:sz w:val="28"/>
                <w:szCs w:val="28"/>
              </w:rPr>
            </w:pPr>
            <w:r>
              <w:rPr>
                <w:sz w:val="28"/>
                <w:szCs w:val="28"/>
              </w:rPr>
              <w:t>250</w:t>
            </w:r>
          </w:p>
        </w:tc>
      </w:tr>
    </w:tbl>
    <w:p w:rsidR="0051103D" w:rsidRDefault="0051103D">
      <w:pPr>
        <w:pStyle w:val="ConsPlusNormal"/>
        <w:jc w:val="both"/>
        <w:rPr>
          <w:sz w:val="28"/>
          <w:szCs w:val="28"/>
        </w:rPr>
      </w:pPr>
    </w:p>
    <w:p w:rsidR="0051103D" w:rsidRDefault="00B475E9">
      <w:pPr>
        <w:pStyle w:val="ConsPlusTitle"/>
        <w:numPr>
          <w:ilvl w:val="0"/>
          <w:numId w:val="2"/>
        </w:numPr>
        <w:jc w:val="center"/>
        <w:rPr>
          <w:b w:val="0"/>
          <w:sz w:val="28"/>
          <w:szCs w:val="28"/>
        </w:rPr>
      </w:pPr>
      <w:r>
        <w:rPr>
          <w:b w:val="0"/>
          <w:sz w:val="28"/>
          <w:szCs w:val="28"/>
        </w:rPr>
        <w:t>Обеспечение наградной атрибутикой победителей и призёров</w:t>
      </w:r>
    </w:p>
    <w:p w:rsidR="0051103D" w:rsidRDefault="00B475E9">
      <w:pPr>
        <w:pStyle w:val="ConsPlusTitle"/>
        <w:jc w:val="center"/>
        <w:rPr>
          <w:b w:val="0"/>
          <w:sz w:val="28"/>
          <w:szCs w:val="28"/>
        </w:rPr>
      </w:pPr>
      <w:r>
        <w:rPr>
          <w:b w:val="0"/>
          <w:sz w:val="28"/>
          <w:szCs w:val="28"/>
        </w:rPr>
        <w:t>мероприятий</w:t>
      </w:r>
    </w:p>
    <w:p w:rsidR="0051103D" w:rsidRDefault="0051103D">
      <w:pPr>
        <w:pStyle w:val="ConsPlusNormal"/>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918"/>
        <w:gridCol w:w="1310"/>
        <w:gridCol w:w="1243"/>
        <w:gridCol w:w="945"/>
        <w:gridCol w:w="1070"/>
        <w:gridCol w:w="944"/>
        <w:gridCol w:w="973"/>
        <w:gridCol w:w="1075"/>
      </w:tblGrid>
      <w:tr w:rsidR="0051103D">
        <w:tc>
          <w:tcPr>
            <w:tcW w:w="1026" w:type="pct"/>
            <w:vMerge w:val="restart"/>
          </w:tcPr>
          <w:p w:rsidR="0051103D" w:rsidRDefault="00B475E9" w:rsidP="00B475E9">
            <w:pPr>
              <w:pStyle w:val="ConsPlusNormal"/>
              <w:spacing w:line="240" w:lineRule="exact"/>
              <w:jc w:val="center"/>
              <w:rPr>
                <w:sz w:val="24"/>
                <w:szCs w:val="24"/>
              </w:rPr>
            </w:pPr>
            <w:r>
              <w:rPr>
                <w:sz w:val="24"/>
                <w:szCs w:val="24"/>
              </w:rPr>
              <w:t>Наименование мероприятий</w:t>
            </w:r>
          </w:p>
        </w:tc>
        <w:tc>
          <w:tcPr>
            <w:tcW w:w="3974" w:type="pct"/>
            <w:gridSpan w:val="7"/>
          </w:tcPr>
          <w:p w:rsidR="0051103D" w:rsidRDefault="00B475E9" w:rsidP="00B475E9">
            <w:pPr>
              <w:pStyle w:val="ConsPlusNormal"/>
              <w:spacing w:line="240" w:lineRule="exact"/>
              <w:jc w:val="center"/>
              <w:rPr>
                <w:sz w:val="24"/>
                <w:szCs w:val="24"/>
              </w:rPr>
            </w:pPr>
            <w:r>
              <w:rPr>
                <w:sz w:val="24"/>
                <w:szCs w:val="24"/>
              </w:rPr>
              <w:t>Стоимость памятных призов (рублей)</w:t>
            </w:r>
          </w:p>
        </w:tc>
      </w:tr>
      <w:tr w:rsidR="0051103D">
        <w:tc>
          <w:tcPr>
            <w:tcW w:w="1026" w:type="pct"/>
            <w:vMerge/>
          </w:tcPr>
          <w:p w:rsidR="0051103D" w:rsidRDefault="0051103D" w:rsidP="00B475E9">
            <w:pPr>
              <w:spacing w:after="0" w:line="240" w:lineRule="exact"/>
              <w:rPr>
                <w:rFonts w:ascii="Times New Roman" w:hAnsi="Times New Roman"/>
                <w:sz w:val="24"/>
                <w:szCs w:val="24"/>
              </w:rPr>
            </w:pPr>
          </w:p>
        </w:tc>
        <w:tc>
          <w:tcPr>
            <w:tcW w:w="705" w:type="pct"/>
          </w:tcPr>
          <w:p w:rsidR="0051103D" w:rsidRDefault="00B475E9" w:rsidP="00B475E9">
            <w:pPr>
              <w:pStyle w:val="ConsPlusNormal"/>
              <w:spacing w:line="240" w:lineRule="exact"/>
              <w:jc w:val="center"/>
              <w:rPr>
                <w:sz w:val="24"/>
                <w:szCs w:val="24"/>
              </w:rPr>
            </w:pPr>
            <w:proofErr w:type="gramStart"/>
            <w:r>
              <w:rPr>
                <w:sz w:val="24"/>
                <w:szCs w:val="24"/>
              </w:rPr>
              <w:t>Командные</w:t>
            </w:r>
            <w:proofErr w:type="gramEnd"/>
            <w:r>
              <w:rPr>
                <w:sz w:val="24"/>
                <w:szCs w:val="24"/>
              </w:rPr>
              <w:t xml:space="preserve"> (на одну команду)</w:t>
            </w:r>
          </w:p>
        </w:tc>
        <w:tc>
          <w:tcPr>
            <w:tcW w:w="641" w:type="pct"/>
          </w:tcPr>
          <w:p w:rsidR="0051103D" w:rsidRDefault="00B475E9" w:rsidP="00B475E9">
            <w:pPr>
              <w:pStyle w:val="ConsPlusNormal"/>
              <w:spacing w:line="240" w:lineRule="exact"/>
              <w:jc w:val="center"/>
              <w:rPr>
                <w:sz w:val="24"/>
                <w:szCs w:val="24"/>
              </w:rPr>
            </w:pPr>
            <w:proofErr w:type="gramStart"/>
            <w:r>
              <w:rPr>
                <w:sz w:val="24"/>
                <w:szCs w:val="24"/>
              </w:rPr>
              <w:t>Личные</w:t>
            </w:r>
            <w:proofErr w:type="gramEnd"/>
            <w:r>
              <w:rPr>
                <w:sz w:val="24"/>
                <w:szCs w:val="24"/>
              </w:rPr>
              <w:t xml:space="preserve"> (на одного участника)</w:t>
            </w:r>
          </w:p>
        </w:tc>
        <w:tc>
          <w:tcPr>
            <w:tcW w:w="513" w:type="pct"/>
          </w:tcPr>
          <w:p w:rsidR="0051103D" w:rsidRDefault="00B475E9" w:rsidP="00B475E9">
            <w:pPr>
              <w:pStyle w:val="ConsPlusNormal"/>
              <w:spacing w:line="240" w:lineRule="exact"/>
              <w:jc w:val="center"/>
              <w:rPr>
                <w:sz w:val="24"/>
                <w:szCs w:val="24"/>
              </w:rPr>
            </w:pPr>
            <w:r>
              <w:rPr>
                <w:sz w:val="24"/>
                <w:szCs w:val="24"/>
              </w:rPr>
              <w:t xml:space="preserve">Медаль </w:t>
            </w:r>
          </w:p>
          <w:p w:rsidR="0051103D" w:rsidRDefault="00B475E9" w:rsidP="00B475E9">
            <w:pPr>
              <w:pStyle w:val="ConsPlusNormal"/>
              <w:spacing w:line="240" w:lineRule="exact"/>
              <w:jc w:val="center"/>
              <w:rPr>
                <w:sz w:val="24"/>
                <w:szCs w:val="24"/>
              </w:rPr>
            </w:pPr>
            <w:r>
              <w:rPr>
                <w:sz w:val="24"/>
                <w:szCs w:val="24"/>
              </w:rPr>
              <w:t>(на одного)</w:t>
            </w:r>
          </w:p>
        </w:tc>
        <w:tc>
          <w:tcPr>
            <w:tcW w:w="577" w:type="pct"/>
          </w:tcPr>
          <w:p w:rsidR="0051103D" w:rsidRDefault="00B475E9" w:rsidP="00B475E9">
            <w:pPr>
              <w:pStyle w:val="ConsPlusNormal"/>
              <w:spacing w:line="240" w:lineRule="exact"/>
              <w:jc w:val="center"/>
              <w:rPr>
                <w:sz w:val="24"/>
                <w:szCs w:val="24"/>
              </w:rPr>
            </w:pPr>
            <w:r>
              <w:rPr>
                <w:sz w:val="24"/>
                <w:szCs w:val="24"/>
              </w:rPr>
              <w:t>Кубок</w:t>
            </w:r>
          </w:p>
          <w:p w:rsidR="0051103D" w:rsidRDefault="00B475E9" w:rsidP="00B475E9">
            <w:pPr>
              <w:pStyle w:val="ConsPlusNormal"/>
              <w:spacing w:line="240" w:lineRule="exact"/>
              <w:jc w:val="center"/>
              <w:rPr>
                <w:sz w:val="24"/>
                <w:szCs w:val="24"/>
              </w:rPr>
            </w:pPr>
            <w:r>
              <w:rPr>
                <w:sz w:val="24"/>
                <w:szCs w:val="24"/>
              </w:rPr>
              <w:t>(на команду)</w:t>
            </w:r>
          </w:p>
        </w:tc>
        <w:tc>
          <w:tcPr>
            <w:tcW w:w="513" w:type="pct"/>
          </w:tcPr>
          <w:p w:rsidR="0051103D" w:rsidRDefault="00B475E9" w:rsidP="00B475E9">
            <w:pPr>
              <w:pStyle w:val="ConsPlusNormal"/>
              <w:spacing w:line="240" w:lineRule="exact"/>
              <w:jc w:val="center"/>
              <w:rPr>
                <w:sz w:val="24"/>
                <w:szCs w:val="24"/>
              </w:rPr>
            </w:pPr>
            <w:r>
              <w:rPr>
                <w:sz w:val="24"/>
                <w:szCs w:val="24"/>
              </w:rPr>
              <w:t>Цветы</w:t>
            </w:r>
          </w:p>
          <w:p w:rsidR="0051103D" w:rsidRDefault="00B475E9" w:rsidP="00B475E9">
            <w:pPr>
              <w:pStyle w:val="ConsPlusNormal"/>
              <w:spacing w:line="240" w:lineRule="exact"/>
              <w:jc w:val="center"/>
              <w:rPr>
                <w:sz w:val="24"/>
                <w:szCs w:val="24"/>
              </w:rPr>
            </w:pPr>
            <w:r>
              <w:rPr>
                <w:sz w:val="24"/>
                <w:szCs w:val="24"/>
              </w:rPr>
              <w:t>(один букет)</w:t>
            </w:r>
          </w:p>
        </w:tc>
        <w:tc>
          <w:tcPr>
            <w:tcW w:w="513" w:type="pct"/>
          </w:tcPr>
          <w:p w:rsidR="0051103D" w:rsidRDefault="00B475E9" w:rsidP="00B475E9">
            <w:pPr>
              <w:pStyle w:val="ConsPlusNormal"/>
              <w:spacing w:line="240" w:lineRule="exact"/>
              <w:jc w:val="center"/>
              <w:rPr>
                <w:sz w:val="24"/>
                <w:szCs w:val="24"/>
              </w:rPr>
            </w:pPr>
            <w:r>
              <w:rPr>
                <w:sz w:val="24"/>
                <w:szCs w:val="24"/>
              </w:rPr>
              <w:t>Грамота</w:t>
            </w:r>
          </w:p>
          <w:p w:rsidR="0051103D" w:rsidRDefault="00B475E9" w:rsidP="00B475E9">
            <w:pPr>
              <w:pStyle w:val="ConsPlusNormal"/>
              <w:spacing w:line="240" w:lineRule="exact"/>
              <w:jc w:val="center"/>
              <w:rPr>
                <w:sz w:val="24"/>
                <w:szCs w:val="24"/>
              </w:rPr>
            </w:pPr>
            <w:r>
              <w:rPr>
                <w:sz w:val="24"/>
                <w:szCs w:val="24"/>
              </w:rPr>
              <w:t>(на одного)</w:t>
            </w:r>
          </w:p>
        </w:tc>
        <w:tc>
          <w:tcPr>
            <w:tcW w:w="513" w:type="pct"/>
          </w:tcPr>
          <w:p w:rsidR="0051103D" w:rsidRDefault="00B475E9" w:rsidP="00B475E9">
            <w:pPr>
              <w:pStyle w:val="ConsPlusNormal"/>
              <w:spacing w:line="240" w:lineRule="exact"/>
              <w:jc w:val="center"/>
              <w:rPr>
                <w:sz w:val="24"/>
                <w:szCs w:val="24"/>
              </w:rPr>
            </w:pPr>
            <w:r>
              <w:rPr>
                <w:sz w:val="24"/>
                <w:szCs w:val="24"/>
              </w:rPr>
              <w:t>Плакетка</w:t>
            </w:r>
          </w:p>
          <w:p w:rsidR="0051103D" w:rsidRDefault="00B475E9" w:rsidP="00B475E9">
            <w:pPr>
              <w:pStyle w:val="ConsPlusNormal"/>
              <w:spacing w:line="240" w:lineRule="exact"/>
              <w:jc w:val="center"/>
              <w:rPr>
                <w:sz w:val="24"/>
                <w:szCs w:val="24"/>
              </w:rPr>
            </w:pPr>
            <w:r>
              <w:rPr>
                <w:sz w:val="24"/>
                <w:szCs w:val="24"/>
              </w:rPr>
              <w:t>(на одного)</w:t>
            </w:r>
          </w:p>
        </w:tc>
      </w:tr>
      <w:tr w:rsidR="0051103D">
        <w:tc>
          <w:tcPr>
            <w:tcW w:w="1026" w:type="pct"/>
          </w:tcPr>
          <w:p w:rsidR="0051103D" w:rsidRDefault="00B475E9" w:rsidP="00B475E9">
            <w:pPr>
              <w:pStyle w:val="ConsPlusNormal"/>
              <w:spacing w:line="240" w:lineRule="exact"/>
              <w:rPr>
                <w:sz w:val="24"/>
                <w:szCs w:val="24"/>
              </w:rPr>
            </w:pPr>
            <w:r>
              <w:rPr>
                <w:sz w:val="24"/>
                <w:szCs w:val="24"/>
              </w:rPr>
              <w:t xml:space="preserve">- Мероприятия регионального уровня </w:t>
            </w:r>
          </w:p>
        </w:tc>
        <w:tc>
          <w:tcPr>
            <w:tcW w:w="705" w:type="pct"/>
          </w:tcPr>
          <w:p w:rsidR="0051103D" w:rsidRDefault="00B475E9" w:rsidP="00B475E9">
            <w:pPr>
              <w:pStyle w:val="ConsPlusNormal"/>
              <w:spacing w:line="240" w:lineRule="exact"/>
              <w:jc w:val="center"/>
              <w:rPr>
                <w:sz w:val="24"/>
                <w:szCs w:val="24"/>
              </w:rPr>
            </w:pPr>
            <w:r>
              <w:rPr>
                <w:sz w:val="24"/>
                <w:szCs w:val="24"/>
              </w:rPr>
              <w:t>до 10000</w:t>
            </w:r>
          </w:p>
        </w:tc>
        <w:tc>
          <w:tcPr>
            <w:tcW w:w="641" w:type="pct"/>
          </w:tcPr>
          <w:p w:rsidR="0051103D" w:rsidRDefault="00B475E9" w:rsidP="00B475E9">
            <w:pPr>
              <w:pStyle w:val="ConsPlusNormal"/>
              <w:spacing w:line="240" w:lineRule="exact"/>
              <w:jc w:val="center"/>
              <w:rPr>
                <w:sz w:val="24"/>
                <w:szCs w:val="24"/>
              </w:rPr>
            </w:pPr>
            <w:r>
              <w:rPr>
                <w:sz w:val="24"/>
                <w:szCs w:val="24"/>
              </w:rPr>
              <w:t>до 1500</w:t>
            </w:r>
          </w:p>
        </w:tc>
        <w:tc>
          <w:tcPr>
            <w:tcW w:w="513" w:type="pct"/>
          </w:tcPr>
          <w:p w:rsidR="0051103D" w:rsidRDefault="00B475E9" w:rsidP="00B475E9">
            <w:pPr>
              <w:pStyle w:val="ConsPlusNormal"/>
              <w:spacing w:line="240" w:lineRule="exact"/>
              <w:jc w:val="center"/>
              <w:rPr>
                <w:sz w:val="24"/>
                <w:szCs w:val="24"/>
              </w:rPr>
            </w:pPr>
            <w:r>
              <w:rPr>
                <w:sz w:val="24"/>
                <w:szCs w:val="24"/>
              </w:rPr>
              <w:t>300</w:t>
            </w:r>
          </w:p>
        </w:tc>
        <w:tc>
          <w:tcPr>
            <w:tcW w:w="577" w:type="pct"/>
          </w:tcPr>
          <w:p w:rsidR="0051103D" w:rsidRDefault="00B475E9" w:rsidP="00B475E9">
            <w:pPr>
              <w:pStyle w:val="ConsPlusNormal"/>
              <w:spacing w:line="240" w:lineRule="exact"/>
              <w:jc w:val="center"/>
              <w:rPr>
                <w:sz w:val="24"/>
                <w:szCs w:val="24"/>
              </w:rPr>
            </w:pPr>
            <w:r>
              <w:rPr>
                <w:sz w:val="24"/>
                <w:szCs w:val="24"/>
              </w:rPr>
              <w:t>6000</w:t>
            </w:r>
          </w:p>
        </w:tc>
        <w:tc>
          <w:tcPr>
            <w:tcW w:w="513" w:type="pct"/>
          </w:tcPr>
          <w:p w:rsidR="0051103D" w:rsidRDefault="00B475E9" w:rsidP="00B475E9">
            <w:pPr>
              <w:pStyle w:val="ConsPlusNormal"/>
              <w:spacing w:line="240" w:lineRule="exact"/>
              <w:jc w:val="center"/>
              <w:rPr>
                <w:sz w:val="24"/>
                <w:szCs w:val="24"/>
              </w:rPr>
            </w:pPr>
            <w:r>
              <w:rPr>
                <w:sz w:val="24"/>
                <w:szCs w:val="24"/>
              </w:rPr>
              <w:t>2500</w:t>
            </w:r>
          </w:p>
        </w:tc>
        <w:tc>
          <w:tcPr>
            <w:tcW w:w="513" w:type="pct"/>
          </w:tcPr>
          <w:p w:rsidR="0051103D" w:rsidRDefault="00B475E9" w:rsidP="00B475E9">
            <w:pPr>
              <w:pStyle w:val="ConsPlusNormal"/>
              <w:spacing w:line="240" w:lineRule="exact"/>
              <w:jc w:val="center"/>
              <w:rPr>
                <w:sz w:val="24"/>
                <w:szCs w:val="24"/>
              </w:rPr>
            </w:pPr>
            <w:r>
              <w:rPr>
                <w:sz w:val="24"/>
                <w:szCs w:val="24"/>
              </w:rPr>
              <w:t>100</w:t>
            </w:r>
          </w:p>
        </w:tc>
        <w:tc>
          <w:tcPr>
            <w:tcW w:w="513" w:type="pct"/>
          </w:tcPr>
          <w:p w:rsidR="0051103D" w:rsidRDefault="00B475E9" w:rsidP="00B475E9">
            <w:pPr>
              <w:pStyle w:val="ConsPlusNormal"/>
              <w:spacing w:line="240" w:lineRule="exact"/>
              <w:jc w:val="center"/>
              <w:rPr>
                <w:sz w:val="24"/>
                <w:szCs w:val="24"/>
              </w:rPr>
            </w:pPr>
            <w:r>
              <w:rPr>
                <w:sz w:val="24"/>
                <w:szCs w:val="24"/>
              </w:rPr>
              <w:t>1500</w:t>
            </w:r>
          </w:p>
        </w:tc>
      </w:tr>
      <w:tr w:rsidR="0051103D">
        <w:tc>
          <w:tcPr>
            <w:tcW w:w="1026" w:type="pct"/>
          </w:tcPr>
          <w:p w:rsidR="0051103D" w:rsidRDefault="00B475E9" w:rsidP="00B475E9">
            <w:pPr>
              <w:pStyle w:val="ConsPlusNormal"/>
              <w:spacing w:line="240" w:lineRule="exact"/>
              <w:rPr>
                <w:sz w:val="24"/>
                <w:szCs w:val="24"/>
              </w:rPr>
            </w:pPr>
            <w:r>
              <w:rPr>
                <w:sz w:val="24"/>
                <w:szCs w:val="24"/>
              </w:rPr>
              <w:t xml:space="preserve">- Мероприятия районного уровня </w:t>
            </w:r>
          </w:p>
        </w:tc>
        <w:tc>
          <w:tcPr>
            <w:tcW w:w="705" w:type="pct"/>
          </w:tcPr>
          <w:p w:rsidR="0051103D" w:rsidRDefault="00B475E9" w:rsidP="00B475E9">
            <w:pPr>
              <w:pStyle w:val="ConsPlusNormal"/>
              <w:spacing w:line="240" w:lineRule="exact"/>
              <w:jc w:val="center"/>
              <w:rPr>
                <w:sz w:val="24"/>
                <w:szCs w:val="24"/>
              </w:rPr>
            </w:pPr>
            <w:r>
              <w:rPr>
                <w:sz w:val="24"/>
                <w:szCs w:val="24"/>
              </w:rPr>
              <w:t>до 6000</w:t>
            </w:r>
          </w:p>
        </w:tc>
        <w:tc>
          <w:tcPr>
            <w:tcW w:w="641" w:type="pct"/>
          </w:tcPr>
          <w:p w:rsidR="0051103D" w:rsidRDefault="00B475E9" w:rsidP="00B475E9">
            <w:pPr>
              <w:pStyle w:val="ConsPlusNormal"/>
              <w:spacing w:line="240" w:lineRule="exact"/>
              <w:jc w:val="center"/>
              <w:rPr>
                <w:sz w:val="24"/>
                <w:szCs w:val="24"/>
              </w:rPr>
            </w:pPr>
            <w:r>
              <w:rPr>
                <w:sz w:val="24"/>
                <w:szCs w:val="24"/>
              </w:rPr>
              <w:t>до 1500</w:t>
            </w:r>
          </w:p>
        </w:tc>
        <w:tc>
          <w:tcPr>
            <w:tcW w:w="513" w:type="pct"/>
          </w:tcPr>
          <w:p w:rsidR="0051103D" w:rsidRDefault="00B475E9" w:rsidP="00B475E9">
            <w:pPr>
              <w:pStyle w:val="ConsPlusNormal"/>
              <w:spacing w:line="240" w:lineRule="exact"/>
              <w:jc w:val="center"/>
              <w:rPr>
                <w:sz w:val="24"/>
                <w:szCs w:val="24"/>
              </w:rPr>
            </w:pPr>
            <w:r>
              <w:rPr>
                <w:sz w:val="24"/>
                <w:szCs w:val="24"/>
              </w:rPr>
              <w:t>200</w:t>
            </w:r>
          </w:p>
        </w:tc>
        <w:tc>
          <w:tcPr>
            <w:tcW w:w="577" w:type="pct"/>
          </w:tcPr>
          <w:p w:rsidR="0051103D" w:rsidRDefault="00B475E9" w:rsidP="00B475E9">
            <w:pPr>
              <w:pStyle w:val="ConsPlusNormal"/>
              <w:spacing w:line="240" w:lineRule="exact"/>
              <w:jc w:val="center"/>
              <w:rPr>
                <w:sz w:val="24"/>
                <w:szCs w:val="24"/>
              </w:rPr>
            </w:pPr>
            <w:r>
              <w:rPr>
                <w:sz w:val="24"/>
                <w:szCs w:val="24"/>
              </w:rPr>
              <w:t>4500</w:t>
            </w:r>
          </w:p>
        </w:tc>
        <w:tc>
          <w:tcPr>
            <w:tcW w:w="513" w:type="pct"/>
          </w:tcPr>
          <w:p w:rsidR="0051103D" w:rsidRDefault="00B475E9" w:rsidP="00B475E9">
            <w:pPr>
              <w:pStyle w:val="ConsPlusNormal"/>
              <w:spacing w:line="240" w:lineRule="exact"/>
              <w:jc w:val="center"/>
              <w:rPr>
                <w:sz w:val="24"/>
                <w:szCs w:val="24"/>
              </w:rPr>
            </w:pPr>
            <w:r>
              <w:rPr>
                <w:sz w:val="24"/>
                <w:szCs w:val="24"/>
              </w:rPr>
              <w:t>2500</w:t>
            </w:r>
          </w:p>
        </w:tc>
        <w:tc>
          <w:tcPr>
            <w:tcW w:w="513" w:type="pct"/>
          </w:tcPr>
          <w:p w:rsidR="0051103D" w:rsidRDefault="00B475E9" w:rsidP="00B475E9">
            <w:pPr>
              <w:pStyle w:val="ConsPlusNormal"/>
              <w:spacing w:line="240" w:lineRule="exact"/>
              <w:jc w:val="center"/>
              <w:rPr>
                <w:sz w:val="24"/>
                <w:szCs w:val="24"/>
              </w:rPr>
            </w:pPr>
            <w:r>
              <w:rPr>
                <w:sz w:val="24"/>
                <w:szCs w:val="24"/>
              </w:rPr>
              <w:t>100</w:t>
            </w:r>
          </w:p>
        </w:tc>
        <w:tc>
          <w:tcPr>
            <w:tcW w:w="513" w:type="pct"/>
          </w:tcPr>
          <w:p w:rsidR="0051103D" w:rsidRDefault="00B475E9" w:rsidP="00B475E9">
            <w:pPr>
              <w:pStyle w:val="ConsPlusNormal"/>
              <w:spacing w:line="240" w:lineRule="exact"/>
              <w:jc w:val="center"/>
              <w:rPr>
                <w:sz w:val="24"/>
                <w:szCs w:val="24"/>
              </w:rPr>
            </w:pPr>
            <w:r>
              <w:rPr>
                <w:sz w:val="24"/>
                <w:szCs w:val="24"/>
              </w:rPr>
              <w:t>1500</w:t>
            </w:r>
          </w:p>
        </w:tc>
      </w:tr>
    </w:tbl>
    <w:p w:rsidR="0051103D" w:rsidRDefault="00B475E9">
      <w:pPr>
        <w:pStyle w:val="ConsPlusNormal"/>
        <w:ind w:firstLine="709"/>
        <w:jc w:val="both"/>
        <w:rPr>
          <w:sz w:val="28"/>
          <w:szCs w:val="28"/>
        </w:rPr>
      </w:pPr>
      <w:r>
        <w:rPr>
          <w:sz w:val="28"/>
          <w:szCs w:val="28"/>
        </w:rPr>
        <w:t xml:space="preserve">Примечание: При вручении медалей награждаются все призеры </w:t>
      </w:r>
      <w:r>
        <w:rPr>
          <w:sz w:val="28"/>
          <w:szCs w:val="28"/>
        </w:rPr>
        <w:lastRenderedPageBreak/>
        <w:t>соревнований. Другие проводящие организации за счет собственных средств имеют право устанавливать иные размеры денежных средств на приобретение призов, а также специальные призы для лучших спортсменов игры, этапа, соревнования, турнира, молодежного мероприятия и т.д.</w:t>
      </w:r>
    </w:p>
    <w:p w:rsidR="0051103D" w:rsidRDefault="0051103D">
      <w:pPr>
        <w:pStyle w:val="ConsPlusNormal"/>
        <w:jc w:val="both"/>
        <w:rPr>
          <w:sz w:val="28"/>
          <w:szCs w:val="28"/>
        </w:rPr>
      </w:pPr>
    </w:p>
    <w:p w:rsidR="0051103D" w:rsidRDefault="00B475E9">
      <w:pPr>
        <w:pStyle w:val="ConsPlusTitle"/>
        <w:ind w:left="360"/>
        <w:jc w:val="center"/>
        <w:rPr>
          <w:b w:val="0"/>
          <w:sz w:val="28"/>
          <w:szCs w:val="28"/>
        </w:rPr>
      </w:pPr>
      <w:r>
        <w:rPr>
          <w:b w:val="0"/>
          <w:sz w:val="28"/>
          <w:szCs w:val="28"/>
        </w:rPr>
        <w:t>5. Прочие расходы</w:t>
      </w:r>
    </w:p>
    <w:p w:rsidR="0051103D" w:rsidRDefault="0051103D">
      <w:pPr>
        <w:pStyle w:val="ConsPlusNormal"/>
        <w:jc w:val="both"/>
        <w:rPr>
          <w:sz w:val="28"/>
          <w:szCs w:val="28"/>
        </w:rPr>
      </w:pPr>
    </w:p>
    <w:p w:rsidR="0051103D" w:rsidRDefault="00B475E9">
      <w:pPr>
        <w:pStyle w:val="ConsPlusNormal"/>
        <w:ind w:firstLine="709"/>
        <w:jc w:val="both"/>
        <w:rPr>
          <w:sz w:val="28"/>
          <w:szCs w:val="28"/>
        </w:rPr>
      </w:pPr>
      <w:r>
        <w:rPr>
          <w:sz w:val="28"/>
          <w:szCs w:val="28"/>
        </w:rPr>
        <w:t>5.1. Расходы по предоставлению спортивных сооружений, спортивного оборудования, специального спортивного инвентаря, необходимых для проведения мероприятий, осуществляются исходя из расчета стоимости одного часа услуг по предоставлению указанных сооружений, оборудования, инвентаря, но не более 10 часов в день.</w:t>
      </w:r>
    </w:p>
    <w:p w:rsidR="0051103D" w:rsidRDefault="00B475E9">
      <w:pPr>
        <w:pStyle w:val="ConsPlusNormal"/>
        <w:ind w:firstLine="709"/>
        <w:jc w:val="both"/>
        <w:rPr>
          <w:sz w:val="28"/>
          <w:szCs w:val="28"/>
        </w:rPr>
      </w:pPr>
      <w:r>
        <w:rPr>
          <w:sz w:val="28"/>
          <w:szCs w:val="28"/>
        </w:rPr>
        <w:t>5.2. Расходы по предоставлению транспортных средств, спортивных транспортных средств, и иных видов техники, необходимой для проведения мероприятий, осуществляются исходя из расчета стоимости одного часа услуг по предоставлению указанных транспортных средств и техники, но не более 12 часов в день.</w:t>
      </w:r>
    </w:p>
    <w:p w:rsidR="0051103D" w:rsidRDefault="00B475E9">
      <w:pPr>
        <w:pStyle w:val="ConsPlusNormal"/>
        <w:ind w:firstLine="709"/>
        <w:jc w:val="both"/>
        <w:rPr>
          <w:sz w:val="28"/>
          <w:szCs w:val="28"/>
        </w:rPr>
      </w:pPr>
      <w:r>
        <w:rPr>
          <w:sz w:val="28"/>
          <w:szCs w:val="28"/>
        </w:rPr>
        <w:t>5.3. Расходы на обеспечение участников мероприятий сувенирной продукцией устанавливаются в размере до 500 рублей на одного человека.</w:t>
      </w:r>
    </w:p>
    <w:p w:rsidR="0051103D" w:rsidRDefault="00B475E9">
      <w:pPr>
        <w:pStyle w:val="ConsPlusNormal"/>
        <w:ind w:firstLine="709"/>
        <w:jc w:val="both"/>
        <w:rPr>
          <w:sz w:val="28"/>
          <w:szCs w:val="28"/>
        </w:rPr>
      </w:pPr>
      <w:r>
        <w:rPr>
          <w:sz w:val="28"/>
          <w:szCs w:val="28"/>
        </w:rPr>
        <w:t>5.4. Расходы по оплате стоимости провоза индивидуального спортивного инвентаря к месту проведения мероприятий, осуществляется согласно действующему тарифу авиа и железнодорожных перевозок.</w:t>
      </w:r>
    </w:p>
    <w:p w:rsidR="0051103D" w:rsidRDefault="00B475E9">
      <w:pPr>
        <w:pStyle w:val="ConsPlusNormal"/>
        <w:ind w:firstLine="709"/>
        <w:jc w:val="both"/>
        <w:rPr>
          <w:sz w:val="28"/>
          <w:szCs w:val="28"/>
        </w:rPr>
      </w:pPr>
      <w:r>
        <w:rPr>
          <w:sz w:val="28"/>
          <w:szCs w:val="28"/>
        </w:rPr>
        <w:t xml:space="preserve">5.5. </w:t>
      </w:r>
      <w:proofErr w:type="gramStart"/>
      <w:r>
        <w:rPr>
          <w:sz w:val="28"/>
          <w:szCs w:val="28"/>
        </w:rPr>
        <w:t>Иные расходы, предусмотренные настоящим Порядком финансирования официальных физкультурных мероприятий и спортивных мероприятий, проводимых за счет средств районного бюджета, утвержденным настоящим порядком, не указанные в настоящих Нормах, возмещаются по фактическим затратам (предварительно согласованным с заведующим сектора), подтвержденным первичными учетными документами (договорами купли-продажи (поставки), выполнения работ, оказания услуг, платежными документами, товарными накладными, универсальными передаточными документами, актами приема-передачи, актами о приемке выполненных работ</w:t>
      </w:r>
      <w:proofErr w:type="gramEnd"/>
      <w:r>
        <w:rPr>
          <w:sz w:val="28"/>
          <w:szCs w:val="28"/>
        </w:rPr>
        <w:t xml:space="preserve"> (</w:t>
      </w:r>
      <w:proofErr w:type="gramStart"/>
      <w:r>
        <w:rPr>
          <w:sz w:val="28"/>
          <w:szCs w:val="28"/>
        </w:rPr>
        <w:t xml:space="preserve">оказанных услуг), иными первичными учетными документами), содержащими обязательные реквизиты в соответствии с требованиями Федерального закона от </w:t>
      </w:r>
      <w:r w:rsidR="00332CBB">
        <w:rPr>
          <w:sz w:val="28"/>
          <w:szCs w:val="28"/>
        </w:rPr>
        <w:t>0</w:t>
      </w:r>
      <w:r>
        <w:rPr>
          <w:sz w:val="28"/>
          <w:szCs w:val="28"/>
        </w:rPr>
        <w:t>6</w:t>
      </w:r>
      <w:r w:rsidR="00332CBB">
        <w:rPr>
          <w:sz w:val="28"/>
          <w:szCs w:val="28"/>
        </w:rPr>
        <w:t>.12.</w:t>
      </w:r>
      <w:r>
        <w:rPr>
          <w:sz w:val="28"/>
          <w:szCs w:val="28"/>
        </w:rPr>
        <w:t>2011 № 402-ФЗ "О бухгалтерском учете".</w:t>
      </w:r>
      <w:proofErr w:type="gramEnd"/>
    </w:p>
    <w:p w:rsidR="0051103D" w:rsidRDefault="00B475E9">
      <w:pPr>
        <w:pStyle w:val="ConsPlusNormal"/>
        <w:jc w:val="center"/>
        <w:rPr>
          <w:sz w:val="28"/>
          <w:szCs w:val="28"/>
        </w:rPr>
      </w:pPr>
      <w:r>
        <w:rPr>
          <w:sz w:val="28"/>
          <w:szCs w:val="28"/>
        </w:rPr>
        <w:t>––––––––––––––––––––––––––––».</w:t>
      </w:r>
    </w:p>
    <w:p w:rsidR="0051103D" w:rsidRPr="00332CBB" w:rsidRDefault="0051103D">
      <w:pPr>
        <w:widowControl w:val="0"/>
        <w:autoSpaceDE w:val="0"/>
        <w:autoSpaceDN w:val="0"/>
        <w:spacing w:after="0" w:line="240" w:lineRule="exact"/>
        <w:jc w:val="both"/>
        <w:rPr>
          <w:rFonts w:ascii="Times New Roman" w:hAnsi="Times New Roman"/>
          <w:sz w:val="28"/>
          <w:szCs w:val="28"/>
        </w:rPr>
      </w:pPr>
    </w:p>
    <w:p w:rsidR="0051103D" w:rsidRPr="00332CBB" w:rsidRDefault="0051103D">
      <w:pPr>
        <w:widowControl w:val="0"/>
        <w:autoSpaceDE w:val="0"/>
        <w:autoSpaceDN w:val="0"/>
        <w:spacing w:after="0" w:line="240" w:lineRule="exact"/>
        <w:jc w:val="both"/>
        <w:rPr>
          <w:rFonts w:ascii="Times New Roman" w:hAnsi="Times New Roman"/>
          <w:sz w:val="28"/>
          <w:szCs w:val="28"/>
        </w:rPr>
      </w:pPr>
    </w:p>
    <w:p w:rsidR="0051103D" w:rsidRPr="00332CBB" w:rsidRDefault="0051103D">
      <w:pPr>
        <w:widowControl w:val="0"/>
        <w:autoSpaceDE w:val="0"/>
        <w:autoSpaceDN w:val="0"/>
        <w:spacing w:after="0" w:line="240" w:lineRule="exact"/>
        <w:jc w:val="both"/>
        <w:rPr>
          <w:rFonts w:ascii="Times New Roman" w:hAnsi="Times New Roman"/>
          <w:sz w:val="28"/>
          <w:szCs w:val="28"/>
        </w:rPr>
      </w:pPr>
    </w:p>
    <w:p w:rsidR="0051103D" w:rsidRPr="00332CBB" w:rsidRDefault="0051103D">
      <w:pPr>
        <w:widowControl w:val="0"/>
        <w:autoSpaceDE w:val="0"/>
        <w:autoSpaceDN w:val="0"/>
        <w:spacing w:after="0" w:line="240" w:lineRule="exact"/>
        <w:jc w:val="both"/>
        <w:rPr>
          <w:rFonts w:ascii="Times New Roman" w:hAnsi="Times New Roman"/>
          <w:sz w:val="28"/>
          <w:szCs w:val="28"/>
        </w:rPr>
      </w:pPr>
    </w:p>
    <w:p w:rsidR="0051103D" w:rsidRPr="00332CBB" w:rsidRDefault="0051103D">
      <w:pPr>
        <w:widowControl w:val="0"/>
        <w:autoSpaceDE w:val="0"/>
        <w:autoSpaceDN w:val="0"/>
        <w:spacing w:after="0" w:line="240" w:lineRule="exact"/>
        <w:jc w:val="both"/>
        <w:rPr>
          <w:rFonts w:ascii="Times New Roman" w:hAnsi="Times New Roman"/>
          <w:sz w:val="28"/>
          <w:szCs w:val="28"/>
        </w:rPr>
      </w:pPr>
    </w:p>
    <w:p w:rsidR="0051103D" w:rsidRPr="00332CBB" w:rsidRDefault="0051103D">
      <w:pPr>
        <w:widowControl w:val="0"/>
        <w:autoSpaceDE w:val="0"/>
        <w:autoSpaceDN w:val="0"/>
        <w:spacing w:after="0" w:line="240" w:lineRule="exact"/>
        <w:jc w:val="both"/>
        <w:rPr>
          <w:rFonts w:ascii="Times New Roman" w:hAnsi="Times New Roman"/>
          <w:sz w:val="28"/>
          <w:szCs w:val="28"/>
        </w:rPr>
      </w:pPr>
    </w:p>
    <w:p w:rsidR="0051103D" w:rsidRPr="00332CBB" w:rsidRDefault="0051103D">
      <w:pPr>
        <w:widowControl w:val="0"/>
        <w:autoSpaceDE w:val="0"/>
        <w:autoSpaceDN w:val="0"/>
        <w:spacing w:after="0" w:line="240" w:lineRule="exact"/>
        <w:jc w:val="both"/>
        <w:rPr>
          <w:rFonts w:ascii="Times New Roman" w:hAnsi="Times New Roman"/>
          <w:sz w:val="28"/>
          <w:szCs w:val="28"/>
        </w:rPr>
      </w:pPr>
    </w:p>
    <w:p w:rsidR="0051103D" w:rsidRDefault="0051103D">
      <w:pPr>
        <w:pStyle w:val="ConsPlusNormal"/>
        <w:spacing w:line="240" w:lineRule="exact"/>
        <w:jc w:val="both"/>
        <w:outlineLvl w:val="1"/>
        <w:rPr>
          <w:sz w:val="28"/>
          <w:szCs w:val="28"/>
        </w:rPr>
      </w:pPr>
    </w:p>
    <w:sectPr w:rsidR="0051103D" w:rsidSect="00332CBB">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507" w:rsidRDefault="000F5507">
      <w:pPr>
        <w:spacing w:line="240" w:lineRule="auto"/>
      </w:pPr>
      <w:r>
        <w:separator/>
      </w:r>
    </w:p>
  </w:endnote>
  <w:endnote w:type="continuationSeparator" w:id="0">
    <w:p w:rsidR="000F5507" w:rsidRDefault="000F550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507" w:rsidRDefault="000F5507">
      <w:pPr>
        <w:spacing w:after="0"/>
      </w:pPr>
      <w:r>
        <w:separator/>
      </w:r>
    </w:p>
  </w:footnote>
  <w:footnote w:type="continuationSeparator" w:id="0">
    <w:p w:rsidR="000F5507" w:rsidRDefault="000F550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3751"/>
      <w:docPartObj>
        <w:docPartGallery w:val="Page Numbers (Top of Page)"/>
        <w:docPartUnique/>
      </w:docPartObj>
    </w:sdtPr>
    <w:sdtEndPr>
      <w:rPr>
        <w:rFonts w:ascii="Times New Roman" w:hAnsi="Times New Roman"/>
        <w:sz w:val="24"/>
        <w:szCs w:val="24"/>
      </w:rPr>
    </w:sdtEndPr>
    <w:sdtContent>
      <w:p w:rsidR="00B777DB" w:rsidRPr="00332CBB" w:rsidRDefault="00E31AA0">
        <w:pPr>
          <w:pStyle w:val="a6"/>
          <w:jc w:val="center"/>
          <w:rPr>
            <w:rFonts w:ascii="Times New Roman" w:hAnsi="Times New Roman"/>
            <w:sz w:val="24"/>
            <w:szCs w:val="24"/>
          </w:rPr>
        </w:pPr>
        <w:r w:rsidRPr="00332CBB">
          <w:rPr>
            <w:rFonts w:ascii="Times New Roman" w:hAnsi="Times New Roman"/>
            <w:sz w:val="24"/>
            <w:szCs w:val="24"/>
          </w:rPr>
          <w:fldChar w:fldCharType="begin"/>
        </w:r>
        <w:r w:rsidR="00B777DB" w:rsidRPr="00332CBB">
          <w:rPr>
            <w:rFonts w:ascii="Times New Roman" w:hAnsi="Times New Roman"/>
            <w:sz w:val="24"/>
            <w:szCs w:val="24"/>
          </w:rPr>
          <w:instrText xml:space="preserve"> PAGE   \* MERGEFORMAT </w:instrText>
        </w:r>
        <w:r w:rsidRPr="00332CBB">
          <w:rPr>
            <w:rFonts w:ascii="Times New Roman" w:hAnsi="Times New Roman"/>
            <w:sz w:val="24"/>
            <w:szCs w:val="24"/>
          </w:rPr>
          <w:fldChar w:fldCharType="separate"/>
        </w:r>
        <w:r w:rsidR="007A0DC5">
          <w:rPr>
            <w:rFonts w:ascii="Times New Roman" w:hAnsi="Times New Roman"/>
            <w:noProof/>
            <w:sz w:val="24"/>
            <w:szCs w:val="24"/>
          </w:rPr>
          <w:t>2</w:t>
        </w:r>
        <w:r w:rsidRPr="00332CBB">
          <w:rPr>
            <w:rFonts w:ascii="Times New Roman" w:hAnsi="Times New Roman"/>
            <w:sz w:val="24"/>
            <w:szCs w:val="24"/>
          </w:rPr>
          <w:fldChar w:fldCharType="end"/>
        </w:r>
      </w:p>
    </w:sdtContent>
  </w:sdt>
  <w:p w:rsidR="00B777DB" w:rsidRPr="00332CBB" w:rsidRDefault="00B777DB">
    <w:pPr>
      <w:pStyle w:val="a6"/>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6DED5B"/>
    <w:multiLevelType w:val="multilevel"/>
    <w:tmpl w:val="A96DED5B"/>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A1B7220"/>
    <w:multiLevelType w:val="multilevel"/>
    <w:tmpl w:val="0A1B7220"/>
    <w:lvl w:ilvl="0">
      <w:start w:val="1"/>
      <w:numFmt w:val="decimal"/>
      <w:lvlText w:val="%1."/>
      <w:lvlJc w:val="left"/>
      <w:pPr>
        <w:ind w:left="360" w:hanging="360"/>
      </w:pPr>
      <w:rPr>
        <w:rFonts w:ascii="Times New Roman" w:hAnsi="Times New Roman" w:cs="Times New Roman" w:hint="default"/>
        <w:b w:val="0"/>
        <w:sz w:val="28"/>
        <w:szCs w:val="28"/>
      </w:rPr>
    </w:lvl>
    <w:lvl w:ilvl="1">
      <w:start w:val="1"/>
      <w:numFmt w:val="decimal"/>
      <w:lvlText w:val="%1.%2."/>
      <w:lvlJc w:val="left"/>
      <w:pPr>
        <w:ind w:left="900" w:hanging="360"/>
      </w:pPr>
      <w:rPr>
        <w:rFonts w:ascii="Times New Roman" w:hAnsi="Times New Roman" w:cs="Times New Roman" w:hint="default"/>
        <w:sz w:val="28"/>
        <w:szCs w:val="28"/>
      </w:rPr>
    </w:lvl>
    <w:lvl w:ilvl="2">
      <w:start w:val="1"/>
      <w:numFmt w:val="decimal"/>
      <w:lvlText w:val="%1.%2.%3."/>
      <w:lvlJc w:val="left"/>
      <w:pPr>
        <w:ind w:left="1800" w:hanging="720"/>
      </w:pPr>
      <w:rPr>
        <w:rFonts w:ascii="Times New Roman" w:hAnsi="Times New Roman" w:cs="Times New Roman" w:hint="default"/>
        <w:sz w:val="20"/>
      </w:rPr>
    </w:lvl>
    <w:lvl w:ilvl="3">
      <w:start w:val="1"/>
      <w:numFmt w:val="decimal"/>
      <w:lvlText w:val="%1.%2.%3.%4."/>
      <w:lvlJc w:val="left"/>
      <w:pPr>
        <w:ind w:left="2340" w:hanging="720"/>
      </w:pPr>
      <w:rPr>
        <w:rFonts w:ascii="Times New Roman" w:hAnsi="Times New Roman" w:cs="Times New Roman" w:hint="default"/>
        <w:sz w:val="20"/>
      </w:rPr>
    </w:lvl>
    <w:lvl w:ilvl="4">
      <w:start w:val="1"/>
      <w:numFmt w:val="decimal"/>
      <w:lvlText w:val="%1.%2.%3.%4.%5."/>
      <w:lvlJc w:val="left"/>
      <w:pPr>
        <w:ind w:left="3240" w:hanging="1080"/>
      </w:pPr>
      <w:rPr>
        <w:rFonts w:ascii="Times New Roman" w:hAnsi="Times New Roman" w:cs="Times New Roman" w:hint="default"/>
        <w:sz w:val="20"/>
      </w:rPr>
    </w:lvl>
    <w:lvl w:ilvl="5">
      <w:start w:val="1"/>
      <w:numFmt w:val="decimal"/>
      <w:lvlText w:val="%1.%2.%3.%4.%5.%6."/>
      <w:lvlJc w:val="left"/>
      <w:pPr>
        <w:ind w:left="3780" w:hanging="1080"/>
      </w:pPr>
      <w:rPr>
        <w:rFonts w:ascii="Times New Roman" w:hAnsi="Times New Roman" w:cs="Times New Roman" w:hint="default"/>
        <w:sz w:val="20"/>
      </w:rPr>
    </w:lvl>
    <w:lvl w:ilvl="6">
      <w:start w:val="1"/>
      <w:numFmt w:val="decimal"/>
      <w:lvlText w:val="%1.%2.%3.%4.%5.%6.%7."/>
      <w:lvlJc w:val="left"/>
      <w:pPr>
        <w:ind w:left="4680" w:hanging="1440"/>
      </w:pPr>
      <w:rPr>
        <w:rFonts w:ascii="Times New Roman" w:hAnsi="Times New Roman" w:cs="Times New Roman" w:hint="default"/>
        <w:sz w:val="20"/>
      </w:rPr>
    </w:lvl>
    <w:lvl w:ilvl="7">
      <w:start w:val="1"/>
      <w:numFmt w:val="decimal"/>
      <w:lvlText w:val="%1.%2.%3.%4.%5.%6.%7.%8."/>
      <w:lvlJc w:val="left"/>
      <w:pPr>
        <w:ind w:left="5220" w:hanging="1440"/>
      </w:pPr>
      <w:rPr>
        <w:rFonts w:ascii="Times New Roman" w:hAnsi="Times New Roman" w:cs="Times New Roman" w:hint="default"/>
        <w:sz w:val="20"/>
      </w:rPr>
    </w:lvl>
    <w:lvl w:ilvl="8">
      <w:start w:val="1"/>
      <w:numFmt w:val="decimal"/>
      <w:lvlText w:val="%1.%2.%3.%4.%5.%6.%7.%8.%9."/>
      <w:lvlJc w:val="left"/>
      <w:pPr>
        <w:ind w:left="6120" w:hanging="1800"/>
      </w:pPr>
      <w:rPr>
        <w:rFonts w:ascii="Times New Roman" w:hAnsi="Times New Roman" w:cs="Times New Roman"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doNotExpandShiftReturn/>
    <w:useFELayout/>
    <w:underlineTabInNumList/>
  </w:compat>
  <w:rsids>
    <w:rsidRoot w:val="00AC2FE4"/>
    <w:rsid w:val="000F5507"/>
    <w:rsid w:val="00142060"/>
    <w:rsid w:val="001A09B7"/>
    <w:rsid w:val="00332CBB"/>
    <w:rsid w:val="00337919"/>
    <w:rsid w:val="004139A6"/>
    <w:rsid w:val="0051103D"/>
    <w:rsid w:val="005E69EA"/>
    <w:rsid w:val="006673B2"/>
    <w:rsid w:val="007A0DC5"/>
    <w:rsid w:val="007B3281"/>
    <w:rsid w:val="00970951"/>
    <w:rsid w:val="00AC2FE4"/>
    <w:rsid w:val="00B475E9"/>
    <w:rsid w:val="00B777DB"/>
    <w:rsid w:val="00C05B8E"/>
    <w:rsid w:val="00E31AA0"/>
    <w:rsid w:val="22F001F0"/>
    <w:rsid w:val="377D6615"/>
    <w:rsid w:val="3FBF4126"/>
    <w:rsid w:val="40210C11"/>
    <w:rsid w:val="55F8697D"/>
    <w:rsid w:val="57392A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39"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03D"/>
    <w:pPr>
      <w:spacing w:after="200" w:line="276" w:lineRule="auto"/>
    </w:pPr>
    <w:rPr>
      <w:rFonts w:ascii="Calibri" w:eastAsia="Times New Roman" w:hAnsi="Calibri"/>
      <w:sz w:val="22"/>
      <w:szCs w:val="22"/>
    </w:rPr>
  </w:style>
  <w:style w:type="paragraph" w:styleId="1">
    <w:name w:val="heading 1"/>
    <w:next w:val="a"/>
    <w:qFormat/>
    <w:locked/>
    <w:rsid w:val="0051103D"/>
    <w:pPr>
      <w:spacing w:beforeAutospacing="1" w:afterAutospacing="1"/>
      <w:outlineLvl w:val="0"/>
    </w:pPr>
    <w:rPr>
      <w:rFonts w:ascii="SimSun" w:hAnsi="SimSun" w:hint="eastAsia"/>
      <w:b/>
      <w:bCs/>
      <w:kern w:val="32"/>
      <w:sz w:val="48"/>
      <w:szCs w:val="48"/>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51103D"/>
    <w:rPr>
      <w:color w:val="0000FF"/>
      <w:u w:val="single"/>
    </w:rPr>
  </w:style>
  <w:style w:type="paragraph" w:styleId="a4">
    <w:name w:val="Balloon Text"/>
    <w:basedOn w:val="a"/>
    <w:link w:val="a5"/>
    <w:uiPriority w:val="99"/>
    <w:semiHidden/>
    <w:qFormat/>
    <w:rsid w:val="0051103D"/>
    <w:rPr>
      <w:rFonts w:ascii="Tahoma" w:hAnsi="Tahoma" w:cs="Tahoma"/>
      <w:sz w:val="16"/>
      <w:szCs w:val="16"/>
    </w:rPr>
  </w:style>
  <w:style w:type="paragraph" w:styleId="a6">
    <w:name w:val="header"/>
    <w:basedOn w:val="a"/>
    <w:link w:val="a7"/>
    <w:uiPriority w:val="99"/>
    <w:unhideWhenUsed/>
    <w:qFormat/>
    <w:rsid w:val="0051103D"/>
    <w:pPr>
      <w:tabs>
        <w:tab w:val="center" w:pos="4677"/>
        <w:tab w:val="right" w:pos="9355"/>
      </w:tabs>
      <w:spacing w:after="0" w:line="240" w:lineRule="auto"/>
    </w:pPr>
  </w:style>
  <w:style w:type="table" w:styleId="a8">
    <w:name w:val="Table Grid"/>
    <w:basedOn w:val="a1"/>
    <w:uiPriority w:val="39"/>
    <w:unhideWhenUsed/>
    <w:qFormat/>
    <w:locked/>
    <w:rsid w:val="005110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51103D"/>
    <w:pPr>
      <w:ind w:left="720"/>
      <w:contextualSpacing/>
    </w:pPr>
    <w:rPr>
      <w:lang w:eastAsia="en-US"/>
    </w:rPr>
  </w:style>
  <w:style w:type="character" w:customStyle="1" w:styleId="a5">
    <w:name w:val="Текст выноски Знак"/>
    <w:basedOn w:val="a0"/>
    <w:link w:val="a4"/>
    <w:uiPriority w:val="99"/>
    <w:semiHidden/>
    <w:qFormat/>
    <w:rsid w:val="0051103D"/>
    <w:rPr>
      <w:rFonts w:ascii="Times New Roman" w:hAnsi="Times New Roman"/>
      <w:sz w:val="0"/>
      <w:szCs w:val="0"/>
    </w:rPr>
  </w:style>
  <w:style w:type="paragraph" w:customStyle="1" w:styleId="ConsPlusNormal">
    <w:name w:val="ConsPlusNormal"/>
    <w:uiPriority w:val="99"/>
    <w:qFormat/>
    <w:rsid w:val="0051103D"/>
    <w:pPr>
      <w:widowControl w:val="0"/>
      <w:autoSpaceDE w:val="0"/>
      <w:autoSpaceDN w:val="0"/>
    </w:pPr>
    <w:rPr>
      <w:rFonts w:eastAsia="Times New Roman"/>
    </w:rPr>
  </w:style>
  <w:style w:type="paragraph" w:customStyle="1" w:styleId="ConsPlusTitle">
    <w:name w:val="ConsPlusTitle"/>
    <w:qFormat/>
    <w:rsid w:val="0051103D"/>
    <w:pPr>
      <w:widowControl w:val="0"/>
      <w:autoSpaceDE w:val="0"/>
      <w:autoSpaceDN w:val="0"/>
    </w:pPr>
    <w:rPr>
      <w:rFonts w:eastAsia="Times New Roman"/>
      <w:b/>
    </w:rPr>
  </w:style>
  <w:style w:type="paragraph" w:styleId="aa">
    <w:name w:val="footer"/>
    <w:basedOn w:val="a"/>
    <w:link w:val="ab"/>
    <w:uiPriority w:val="99"/>
    <w:semiHidden/>
    <w:unhideWhenUsed/>
    <w:rsid w:val="00332CB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32CBB"/>
    <w:rPr>
      <w:rFonts w:ascii="Calibri" w:eastAsia="Times New Roman" w:hAnsi="Calibri"/>
      <w:sz w:val="22"/>
      <w:szCs w:val="22"/>
    </w:rPr>
  </w:style>
  <w:style w:type="character" w:customStyle="1" w:styleId="a7">
    <w:name w:val="Верхний колонтитул Знак"/>
    <w:basedOn w:val="a0"/>
    <w:link w:val="a6"/>
    <w:uiPriority w:val="99"/>
    <w:rsid w:val="00332CBB"/>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cntd.ru/document/4202682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1061</Words>
  <Characters>6050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KDN</dc:creator>
  <cp:lastModifiedBy>Машбюро</cp:lastModifiedBy>
  <cp:revision>7</cp:revision>
  <cp:lastPrinted>2025-07-24T00:17:00Z</cp:lastPrinted>
  <dcterms:created xsi:type="dcterms:W3CDTF">2018-02-13T00:06:00Z</dcterms:created>
  <dcterms:modified xsi:type="dcterms:W3CDTF">2025-07-24T00:17:00Z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7B141409B45040A0B6D2F5FA5C11DB09_13</vt:lpwstr>
  </property>
</Properties>
</file>