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BC" w:rsidRPr="001464CB" w:rsidRDefault="00BE7CBC" w:rsidP="002518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464CB">
        <w:rPr>
          <w:rFonts w:ascii="Times New Roman" w:hAnsi="Times New Roman"/>
          <w:sz w:val="28"/>
          <w:szCs w:val="28"/>
        </w:rPr>
        <w:t>Администрация</w:t>
      </w:r>
    </w:p>
    <w:p w:rsidR="00BE7CBC" w:rsidRPr="001464CB" w:rsidRDefault="00BE7CBC" w:rsidP="002518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464CB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E7CBC" w:rsidRPr="001464CB" w:rsidRDefault="00BE7CBC" w:rsidP="002518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7CBC" w:rsidRPr="001464CB" w:rsidRDefault="00BE7CBC" w:rsidP="002518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1464CB">
        <w:rPr>
          <w:rFonts w:ascii="Times New Roman" w:hAnsi="Times New Roman"/>
          <w:sz w:val="28"/>
          <w:szCs w:val="28"/>
        </w:rPr>
        <w:t>ПОСТАНОВЛЕНИЕ</w:t>
      </w:r>
    </w:p>
    <w:p w:rsidR="00BE7CBC" w:rsidRPr="001464CB" w:rsidRDefault="00BE7CBC" w:rsidP="002518E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7CBC" w:rsidRPr="001464CB" w:rsidRDefault="00BE7CBC" w:rsidP="002518E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E7CBC" w:rsidRPr="001464CB" w:rsidRDefault="00BE7CBC" w:rsidP="002518E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E7CBC" w:rsidRPr="001464CB" w:rsidRDefault="00BE7CBC" w:rsidP="002518E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28.09.2017    № 626</w:t>
      </w:r>
    </w:p>
    <w:p w:rsidR="00BE7CBC" w:rsidRDefault="00BE7CBC" w:rsidP="002518E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1464CB">
        <w:rPr>
          <w:rFonts w:ascii="Times New Roman" w:hAnsi="Times New Roman"/>
          <w:sz w:val="28"/>
          <w:szCs w:val="28"/>
        </w:rPr>
        <w:t>п. Чегдомын</w:t>
      </w:r>
    </w:p>
    <w:p w:rsidR="00BE7CBC" w:rsidRDefault="00BE7CBC" w:rsidP="002B479E">
      <w:pPr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7CBC" w:rsidRDefault="00BE7CBC" w:rsidP="002B479E">
      <w:pPr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7CBC" w:rsidRPr="002B479E" w:rsidRDefault="00BE7CBC" w:rsidP="002B479E">
      <w:pPr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479E">
        <w:rPr>
          <w:rFonts w:ascii="Times New Roman" w:hAnsi="Times New Roman" w:cs="Times New Roman"/>
          <w:spacing w:val="-4"/>
          <w:sz w:val="28"/>
          <w:szCs w:val="28"/>
        </w:rPr>
        <w:t>О реализации права на образование детей с ограниченными возможностями здоровья и детей-инвалидов на территории Верхнебуреинского муниципального района Хабаровского края</w:t>
      </w:r>
    </w:p>
    <w:p w:rsidR="00BE7CBC" w:rsidRPr="002B479E" w:rsidRDefault="00BE7CBC" w:rsidP="00FD68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Заслушав и обсудив доклад «</w:t>
      </w:r>
      <w:r w:rsidRPr="002B479E">
        <w:rPr>
          <w:rFonts w:ascii="Times New Roman" w:hAnsi="Times New Roman" w:cs="Times New Roman"/>
          <w:spacing w:val="-4"/>
          <w:sz w:val="28"/>
          <w:szCs w:val="28"/>
        </w:rPr>
        <w:t>Об организации образования детей с ограниченными возможностями здоровья и детей-инвалидов в Верхнебуреинском муниципальном районе</w:t>
      </w:r>
      <w:r w:rsidRPr="002B479E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2B479E">
        <w:rPr>
          <w:rFonts w:ascii="Times New Roman" w:hAnsi="Times New Roman" w:cs="Times New Roman"/>
          <w:sz w:val="28"/>
          <w:szCs w:val="28"/>
        </w:rPr>
        <w:t>к</w:t>
      </w:r>
      <w:r w:rsidRPr="002B479E">
        <w:rPr>
          <w:rFonts w:ascii="Times New Roman" w:hAnsi="Times New Roman" w:cs="Times New Roman"/>
          <w:color w:val="000000"/>
          <w:sz w:val="28"/>
          <w:szCs w:val="28"/>
        </w:rPr>
        <w:t>оллегия отмечает</w:t>
      </w:r>
      <w:r w:rsidRPr="002B479E">
        <w:rPr>
          <w:rFonts w:ascii="Times New Roman" w:hAnsi="Times New Roman" w:cs="Times New Roman"/>
          <w:sz w:val="28"/>
          <w:szCs w:val="28"/>
        </w:rPr>
        <w:t xml:space="preserve">, что в районе </w:t>
      </w:r>
      <w:r w:rsidRPr="002B479E">
        <w:rPr>
          <w:rFonts w:ascii="Times New Roman" w:hAnsi="Times New Roman" w:cs="Times New Roman"/>
          <w:kern w:val="28"/>
          <w:sz w:val="28"/>
          <w:szCs w:val="28"/>
        </w:rPr>
        <w:t>проводится целенаправленная работа по выстраиванию муниципальной модели организации доступного дошкольного и общего образования для всех категорий обучающихся</w:t>
      </w:r>
      <w:r w:rsidRPr="002B47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Численность детей с ограниченными возможностями здоровья (далее – ОВЗ) в 2017 году в районе от 1 года до 7 лет составляет 75 человек, детей с инвалидностью – 13 человек. Посещают образовательные организации, реализующие программу дошкольного образования, 100 процентов от общей численности всех детей с ограниченными возможностями здоровья (далее - ОВЗ) и 85 процентов от общего количества детей-инвалидов.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На территории района в отдельных садах и 4-х группах компенсирующей направленности созданы условия для детей с нарушением речи, слуха, зрения, интеллекта, опорно-двигательного аппарата, задержкой психического развития. 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Реализацию коррекционно-развивающих программ в учреждениях образования обеспечивают узкие специалисты: педагоги-психологи, учителя-логопеды, учителя-дефектологи. Ежегодно численность узких специалистов увеличивается и сегодня в районе работает 5 учителей-логопедов, 12 педагогов-психологов, 2 социальных педагога, 2 учителя-деффектолога, 20 тьюторов.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в 2017/2018 учебном году обучаются 207 детей с ОВЗ (6,0 процентов от общего количества школьников) и 62 ребенка-инвалида (1,8 процентов от общей численности). 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Обучение детей-инвалидов и детей с ОВЗ организовано как в отдельных коррекционных классах, так и инклюзивно</w:t>
      </w:r>
      <w:r w:rsidRPr="002B479E">
        <w:rPr>
          <w:rFonts w:ascii="Times New Roman" w:hAnsi="Times New Roman" w:cs="Times New Roman"/>
          <w:bCs/>
          <w:spacing w:val="-5"/>
          <w:sz w:val="28"/>
          <w:szCs w:val="28"/>
        </w:rPr>
        <w:t>. Всего в</w:t>
      </w:r>
      <w:r w:rsidRPr="002B479E">
        <w:rPr>
          <w:rFonts w:ascii="Times New Roman" w:hAnsi="Times New Roman" w:cs="Times New Roman"/>
          <w:bCs/>
          <w:sz w:val="28"/>
          <w:szCs w:val="28"/>
        </w:rPr>
        <w:t xml:space="preserve"> 7 школах района открыто 13 коррекционных классов, в которых обучается 115 детей с интеллектуальными нарушениями.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С 01.01.17 года организовано двухразовое полноценное питание для всех детей с ОВЗ, оплата которого осуществляется из средств местного бюджета.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С целью обеспечения социально-психологических условий, оказания помощи детям-инвалидам и детям с ОВЗ в обучении и развитии в 33 учреждениях образования действуют психолого-медико-педагогические комиссии. На базе Центра психолого-педагогическомй и медико-социальной помощи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9E">
        <w:rPr>
          <w:rFonts w:ascii="Times New Roman" w:hAnsi="Times New Roman" w:cs="Times New Roman"/>
          <w:sz w:val="28"/>
          <w:szCs w:val="28"/>
        </w:rPr>
        <w:t xml:space="preserve">Чегдомын функционирует территориальная психолого-медико-педагогическая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9E">
        <w:rPr>
          <w:rFonts w:ascii="Times New Roman" w:hAnsi="Times New Roman" w:cs="Times New Roman"/>
          <w:sz w:val="28"/>
          <w:szCs w:val="28"/>
        </w:rPr>
        <w:t xml:space="preserve">комиссия. 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25 детей-инвалидов в районе получают образование на дому, из них 6 с применением дистанционных технологий. Данной категории обучающихся предоставлена в безвозмездное пользование вся необходимая компьютерная техника, а так же бесплатный выход в сеть Интернет. За всеми обучающимися закреплены тьюторы, которые оказывают поддержку при обучении на платформе "Телешкола".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Особое внимание работе с детьми-инвалидами и детьми с ОВЗ на территории Верхнебуреинского муниципального района уделяет Центр психолого-педагогической, медицинской и социальной помощи п.Чегдомын. 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В 2016/2017 учебном году к специалистам в Центр обратились 105 семей, воспитывающих детей-инвалидов. Зачислены в Центр и посещали коррекционно-развивающие занятия 12 детей-инвалидов.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С 01 января 2016 года в районе осуществляется работа по исполнению мероприятий индивидуальной программы реабилитации и абилитации ребенка-инвалида всеми учреждениями образования. 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За 2016, 2017 годы поступило 73 индивидуальных программы реабилитации детей-инвалидов, 33 из которых уже исполнено, 40 программ находятся в работе.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Проведена работа по подготовке к поэтапному введению с 01 сентября 2016/2017 учебного года федеральных государственных образовательных стандартов образования обучающихся с ОВЗ (далее – ФГОС ОВЗ). На сегодняшний день обучение по новым стандартам осуществляется в 1-х и 2-х классах.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Реализация мероприятий государственной программы "Доступная среда" позволила за 4 года создать универсальную безбарьерную среду в 4 общеобразовательных организациях (22,2 процента от общего числа общеобразовательных организаций). </w:t>
      </w:r>
      <w:r w:rsidRPr="002B479E">
        <w:rPr>
          <w:rFonts w:ascii="Times New Roman" w:hAnsi="Times New Roman" w:cs="Times New Roman"/>
          <w:bCs/>
          <w:sz w:val="28"/>
          <w:szCs w:val="28"/>
        </w:rPr>
        <w:t>В МБОУ СОШ № 6 п.Чегдомын, МБОУ СОШ № 10 п.Чегдомын, Многопрофильном лицее п.Чегдомын, МБОУ СОШ № 11 п.Новый Ургал имеются специально оборудованные пандусы, санитарные комнаты, медицинские кабинеты, сенсорные комнаты.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79E">
        <w:rPr>
          <w:rFonts w:ascii="Times New Roman" w:hAnsi="Times New Roman" w:cs="Times New Roman"/>
          <w:bCs/>
          <w:sz w:val="28"/>
          <w:szCs w:val="28"/>
        </w:rPr>
        <w:t>Ведется работа по созданию универсальной безбарьерной среды и в остальных учреждениях. Приказом руководителя назначены ответственные специалисты за организацию взаимодействия с людьми с ограниченными возможностями здоровья, установлены кнопки вызова помощника, системы средств информационной поддержки на путях движения (тактильные знаки, желтые круги, ступени и прочее).</w:t>
      </w:r>
    </w:p>
    <w:p w:rsidR="00BE7CBC" w:rsidRPr="002B479E" w:rsidRDefault="00BE7CBC" w:rsidP="005B260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79E">
        <w:rPr>
          <w:rFonts w:ascii="Times New Roman" w:hAnsi="Times New Roman" w:cs="Times New Roman"/>
          <w:bCs/>
          <w:sz w:val="28"/>
          <w:szCs w:val="28"/>
        </w:rPr>
        <w:t>100 процентов учреждений образования прошли паспортизацию на предмет доступности для инвалидов и маломобильных групп населения. Электронные версии паспортов размещены на официальных сайтах учреждений. Ведется работа по размещению паспортов на карте доступности на сайте "Жить вместе" (http://zhit-vmeste.ru).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Одним из приоритетных направлений модернизации дополнительного образования является обеспечение его доступности для всех категорий детей, в том числе и для детей-инвалидов.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Доля детей-инвалидов, занимающихся по программам дополнительного образования, с каждым годом возрастает. В 2017 году она составила 81 процент.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В 2 учреждениях дополнительного образования разработаны авторские адаптированные программы для детей-инвалидов социально-педагогической и художественной направленности.  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С учетом анализа сложившейся ситуации, для решения задач и выработки согласованных действий всех структурных подразделений в целях развития системы оказания образовательных услуг детям с ограниченными возможностями здоровья и детям-инвалидам, администрация района</w:t>
      </w:r>
    </w:p>
    <w:p w:rsidR="00BE7CBC" w:rsidRPr="002B479E" w:rsidRDefault="00BE7CBC" w:rsidP="005B260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B479E">
        <w:rPr>
          <w:sz w:val="28"/>
          <w:szCs w:val="28"/>
        </w:rPr>
        <w:t>ПОСТАНОВЛЯЕТ: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1. Принять к сведению информацию о</w:t>
      </w:r>
      <w:r w:rsidRPr="002B479E">
        <w:rPr>
          <w:rFonts w:ascii="Times New Roman" w:hAnsi="Times New Roman" w:cs="Times New Roman"/>
          <w:spacing w:val="-4"/>
          <w:sz w:val="28"/>
          <w:szCs w:val="28"/>
        </w:rPr>
        <w:t xml:space="preserve"> реализации права на образование детей с ограниченными возможностями здоровья и детей-инвалидов на территории Верхнебуреинского муниципального района Хабаровского края.</w:t>
      </w:r>
    </w:p>
    <w:p w:rsidR="00BE7CBC" w:rsidRPr="002B479E" w:rsidRDefault="00BE7CBC" w:rsidP="005B260D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2. Определить приоритетным направлением развитие системы оказания образовательных услуг детям с ограниченными возможностями здоровья и детям-инвалидам. 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3. Управлению образования администрации Верхнебуреинского муниципального района (Гермаш Т.С.):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3.1. Продолжить работу по реализации мероприятий государственной программы "Доступная среда". 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3.2. Разработать и утвердить </w:t>
      </w:r>
      <w:r w:rsidRPr="002B479E">
        <w:rPr>
          <w:rFonts w:ascii="Times New Roman" w:hAnsi="Times New Roman" w:cs="Times New Roman"/>
          <w:color w:val="231F20"/>
          <w:sz w:val="28"/>
          <w:szCs w:val="28"/>
        </w:rPr>
        <w:t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2018-2020 годы в Верхнебуреинском муниципальном районе</w:t>
      </w:r>
      <w:r w:rsidRPr="002B479E">
        <w:rPr>
          <w:rFonts w:ascii="Times New Roman" w:hAnsi="Times New Roman" w:cs="Times New Roman"/>
          <w:sz w:val="28"/>
          <w:szCs w:val="28"/>
        </w:rPr>
        <w:t>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Срок: декабрь 2017г.</w:t>
      </w:r>
    </w:p>
    <w:p w:rsidR="00BE7CBC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>4. Рекомендовать Краевому государственному учреждению «Центр социальной поддержки населения по Верхнебуреинскому району»  (Т.В. Лиханова), краевому государственному бюджетному учреждению «Чегдомынский комплексный центр социального обслужив</w:t>
      </w:r>
      <w:r>
        <w:rPr>
          <w:rFonts w:ascii="Times New Roman" w:hAnsi="Times New Roman" w:cs="Times New Roman"/>
          <w:sz w:val="28"/>
          <w:szCs w:val="28"/>
        </w:rPr>
        <w:t>ания населения» (Т.Ф. Даминова), управлению образования (Т.С. Гермаш), отделу культуры (Л.М. Зимина):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обеспечить доступность объектов социальной сферы в соответствии с требованиями распоряжения Правительства Хабаровского края от 06.05.2016 № 295-рп «О</w:t>
      </w:r>
      <w:r w:rsidRPr="00C21DB7">
        <w:rPr>
          <w:rFonts w:ascii="Times New Roman" w:hAnsi="Times New Roman"/>
          <w:sz w:val="28"/>
          <w:szCs w:val="28"/>
        </w:rPr>
        <w:t>б организации работы по паспортизации приоритетных объектов социальной инфраструктуры, размещению информации о них на карте доступности края</w:t>
      </w:r>
      <w:r>
        <w:rPr>
          <w:rFonts w:ascii="Times New Roman" w:hAnsi="Times New Roman"/>
          <w:sz w:val="28"/>
          <w:szCs w:val="28"/>
        </w:rPr>
        <w:t>»</w:t>
      </w:r>
    </w:p>
    <w:p w:rsidR="00BE7CBC" w:rsidRPr="00C21DB7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-  до конца 2020 года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направлять паспорта доступности муниципальных учреждений и (или) организаций, включенных в реестр приоритетных объектов социальной инфраструктуры и услуг в приоритетных сферах жизнедеятельности инвалидов и иных маломобильных групп населения  на 2016 - 2020 годы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- в течение 20 рабочих дней после утверждения паспорта доступности.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Представлять в министерство социальной защиты населения края информацию о результатах работы по паспортизации муниципальных учреждений и (или) организаций.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- ежегодно до 01 августа, в период 2018 - 2020 годов.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Краевым государственным казенным учреждениям - центрам социальной поддержки населения на основе паспортов доступности муниципальных учреждений и (или) организаций, включенных в Реестр, размещать информацию о приоритетных объектах на карте доступности.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- в течение пяти рабочих дней с даты поступления паспорта доступности муниципального учреждения и (или) организации 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BE7CBC" w:rsidRDefault="00BE7CBC" w:rsidP="005B26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постановления вступает в силу после его официального опубликования (обнародования).</w:t>
      </w: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7CBC" w:rsidRPr="002B479E" w:rsidRDefault="00BE7CBC" w:rsidP="005B260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7CBC" w:rsidRPr="002B479E" w:rsidRDefault="00BE7CBC" w:rsidP="00FD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CBC" w:rsidRDefault="00BE7CBC" w:rsidP="002B47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479E">
        <w:rPr>
          <w:rFonts w:ascii="Times New Roman" w:hAnsi="Times New Roman" w:cs="Times New Roman"/>
          <w:sz w:val="28"/>
          <w:szCs w:val="28"/>
        </w:rPr>
        <w:t xml:space="preserve">.о. главы </w:t>
      </w:r>
    </w:p>
    <w:p w:rsidR="00BE7CBC" w:rsidRPr="002B479E" w:rsidRDefault="00BE7CBC" w:rsidP="002B47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479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К.А. Вольф</w:t>
      </w:r>
    </w:p>
    <w:sectPr w:rsidR="00BE7CBC" w:rsidRPr="002B479E" w:rsidSect="002B479E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BC" w:rsidRDefault="00BE7CBC" w:rsidP="009717AE">
      <w:pPr>
        <w:spacing w:after="0" w:line="240" w:lineRule="auto"/>
      </w:pPr>
      <w:r>
        <w:separator/>
      </w:r>
    </w:p>
  </w:endnote>
  <w:endnote w:type="continuationSeparator" w:id="0">
    <w:p w:rsidR="00BE7CBC" w:rsidRDefault="00BE7CBC" w:rsidP="0097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BC" w:rsidRDefault="00BE7CBC" w:rsidP="009717AE">
      <w:pPr>
        <w:spacing w:after="0" w:line="240" w:lineRule="auto"/>
      </w:pPr>
      <w:r>
        <w:separator/>
      </w:r>
    </w:p>
  </w:footnote>
  <w:footnote w:type="continuationSeparator" w:id="0">
    <w:p w:rsidR="00BE7CBC" w:rsidRDefault="00BE7CBC" w:rsidP="0097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BC" w:rsidRDefault="00BE7CBC" w:rsidP="00C57C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7CBC" w:rsidRDefault="00BE7C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CBC" w:rsidRDefault="00BE7CBC" w:rsidP="00C57C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E7CBC" w:rsidRDefault="00BE7C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50DE7"/>
    <w:multiLevelType w:val="hybridMultilevel"/>
    <w:tmpl w:val="4B148EF4"/>
    <w:lvl w:ilvl="0" w:tplc="25220C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2E47F9"/>
    <w:multiLevelType w:val="multilevel"/>
    <w:tmpl w:val="E380404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73252F57"/>
    <w:multiLevelType w:val="hybridMultilevel"/>
    <w:tmpl w:val="CC825420"/>
    <w:lvl w:ilvl="0" w:tplc="E02EDB1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EB50DC"/>
    <w:multiLevelType w:val="multilevel"/>
    <w:tmpl w:val="CF0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814D5"/>
    <w:multiLevelType w:val="hybridMultilevel"/>
    <w:tmpl w:val="DD5E0A2C"/>
    <w:lvl w:ilvl="0" w:tplc="082C044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06"/>
    <w:rsid w:val="00003931"/>
    <w:rsid w:val="00016714"/>
    <w:rsid w:val="00021A75"/>
    <w:rsid w:val="00026802"/>
    <w:rsid w:val="00040A7A"/>
    <w:rsid w:val="00047A27"/>
    <w:rsid w:val="00047D5D"/>
    <w:rsid w:val="00066EC2"/>
    <w:rsid w:val="00090554"/>
    <w:rsid w:val="000D2656"/>
    <w:rsid w:val="000D5192"/>
    <w:rsid w:val="000F3E5E"/>
    <w:rsid w:val="0010218F"/>
    <w:rsid w:val="0010763E"/>
    <w:rsid w:val="00110CA5"/>
    <w:rsid w:val="00132FC7"/>
    <w:rsid w:val="001464CB"/>
    <w:rsid w:val="00150F48"/>
    <w:rsid w:val="00162F8D"/>
    <w:rsid w:val="001B333A"/>
    <w:rsid w:val="001D569E"/>
    <w:rsid w:val="001E568E"/>
    <w:rsid w:val="00212106"/>
    <w:rsid w:val="00217079"/>
    <w:rsid w:val="0024423D"/>
    <w:rsid w:val="00246266"/>
    <w:rsid w:val="002518E4"/>
    <w:rsid w:val="002766F8"/>
    <w:rsid w:val="00295658"/>
    <w:rsid w:val="002B0D67"/>
    <w:rsid w:val="002B479E"/>
    <w:rsid w:val="0030250A"/>
    <w:rsid w:val="003145AB"/>
    <w:rsid w:val="00321AF3"/>
    <w:rsid w:val="0034454A"/>
    <w:rsid w:val="00386720"/>
    <w:rsid w:val="003D66D5"/>
    <w:rsid w:val="003E31F2"/>
    <w:rsid w:val="003F2A97"/>
    <w:rsid w:val="00444F37"/>
    <w:rsid w:val="004479B2"/>
    <w:rsid w:val="00476B4D"/>
    <w:rsid w:val="00480ED6"/>
    <w:rsid w:val="0049230A"/>
    <w:rsid w:val="004C6314"/>
    <w:rsid w:val="00507E03"/>
    <w:rsid w:val="005135DA"/>
    <w:rsid w:val="0052487D"/>
    <w:rsid w:val="005311B8"/>
    <w:rsid w:val="0053432F"/>
    <w:rsid w:val="00555F26"/>
    <w:rsid w:val="00565F47"/>
    <w:rsid w:val="00575EC4"/>
    <w:rsid w:val="005A6CD8"/>
    <w:rsid w:val="005B260D"/>
    <w:rsid w:val="005F50A9"/>
    <w:rsid w:val="006009F1"/>
    <w:rsid w:val="00606565"/>
    <w:rsid w:val="00623484"/>
    <w:rsid w:val="006A63A8"/>
    <w:rsid w:val="006B02C6"/>
    <w:rsid w:val="006C16EA"/>
    <w:rsid w:val="006C74C1"/>
    <w:rsid w:val="0070454A"/>
    <w:rsid w:val="00720BF1"/>
    <w:rsid w:val="00733F98"/>
    <w:rsid w:val="00743C91"/>
    <w:rsid w:val="00771255"/>
    <w:rsid w:val="00774F34"/>
    <w:rsid w:val="007B6EA4"/>
    <w:rsid w:val="007C14D7"/>
    <w:rsid w:val="007C677F"/>
    <w:rsid w:val="007C6A26"/>
    <w:rsid w:val="007D1F0B"/>
    <w:rsid w:val="008215F2"/>
    <w:rsid w:val="008520AE"/>
    <w:rsid w:val="00874FB1"/>
    <w:rsid w:val="00884F9A"/>
    <w:rsid w:val="008A2B98"/>
    <w:rsid w:val="008A4853"/>
    <w:rsid w:val="008D1BBA"/>
    <w:rsid w:val="0090578D"/>
    <w:rsid w:val="00953CB5"/>
    <w:rsid w:val="00955912"/>
    <w:rsid w:val="00964416"/>
    <w:rsid w:val="009717AE"/>
    <w:rsid w:val="00985C2F"/>
    <w:rsid w:val="0098786B"/>
    <w:rsid w:val="009B2F0A"/>
    <w:rsid w:val="009E14C9"/>
    <w:rsid w:val="00A7052B"/>
    <w:rsid w:val="00A759C5"/>
    <w:rsid w:val="00A9755D"/>
    <w:rsid w:val="00AB5070"/>
    <w:rsid w:val="00AB6178"/>
    <w:rsid w:val="00AB6794"/>
    <w:rsid w:val="00B02F76"/>
    <w:rsid w:val="00B24099"/>
    <w:rsid w:val="00B252D7"/>
    <w:rsid w:val="00B3608E"/>
    <w:rsid w:val="00B71F89"/>
    <w:rsid w:val="00B81880"/>
    <w:rsid w:val="00B90F55"/>
    <w:rsid w:val="00BE175C"/>
    <w:rsid w:val="00BE7A42"/>
    <w:rsid w:val="00BE7CBC"/>
    <w:rsid w:val="00C037CB"/>
    <w:rsid w:val="00C044DC"/>
    <w:rsid w:val="00C0463A"/>
    <w:rsid w:val="00C1517C"/>
    <w:rsid w:val="00C2191C"/>
    <w:rsid w:val="00C21DB7"/>
    <w:rsid w:val="00C247F6"/>
    <w:rsid w:val="00C2779E"/>
    <w:rsid w:val="00C47356"/>
    <w:rsid w:val="00C57CF0"/>
    <w:rsid w:val="00C62088"/>
    <w:rsid w:val="00C85907"/>
    <w:rsid w:val="00C87ACF"/>
    <w:rsid w:val="00C93C1B"/>
    <w:rsid w:val="00CA1FAA"/>
    <w:rsid w:val="00CF0D92"/>
    <w:rsid w:val="00CF41C2"/>
    <w:rsid w:val="00D00FDA"/>
    <w:rsid w:val="00D05491"/>
    <w:rsid w:val="00D15C8B"/>
    <w:rsid w:val="00D16858"/>
    <w:rsid w:val="00D37F66"/>
    <w:rsid w:val="00D50FC6"/>
    <w:rsid w:val="00D73452"/>
    <w:rsid w:val="00D84B72"/>
    <w:rsid w:val="00D91123"/>
    <w:rsid w:val="00DA78C9"/>
    <w:rsid w:val="00DB0866"/>
    <w:rsid w:val="00DB6AC9"/>
    <w:rsid w:val="00DF5FA1"/>
    <w:rsid w:val="00E03141"/>
    <w:rsid w:val="00E10CD5"/>
    <w:rsid w:val="00E3010D"/>
    <w:rsid w:val="00E339D2"/>
    <w:rsid w:val="00E640A1"/>
    <w:rsid w:val="00EA36FC"/>
    <w:rsid w:val="00EB1ABE"/>
    <w:rsid w:val="00EE25A0"/>
    <w:rsid w:val="00F239C7"/>
    <w:rsid w:val="00F25ACA"/>
    <w:rsid w:val="00F36C0D"/>
    <w:rsid w:val="00F454B4"/>
    <w:rsid w:val="00F55E95"/>
    <w:rsid w:val="00F74C1E"/>
    <w:rsid w:val="00FA0D49"/>
    <w:rsid w:val="00FC2FAA"/>
    <w:rsid w:val="00FD68A7"/>
    <w:rsid w:val="00FD785F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4853"/>
    <w:pPr>
      <w:ind w:left="720"/>
    </w:pPr>
  </w:style>
  <w:style w:type="paragraph" w:styleId="BodyText">
    <w:name w:val="Body Text"/>
    <w:basedOn w:val="Normal"/>
    <w:link w:val="BodyTextChar"/>
    <w:uiPriority w:val="99"/>
    <w:rsid w:val="008A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4853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0218F"/>
    <w:pPr>
      <w:tabs>
        <w:tab w:val="center" w:pos="4677"/>
        <w:tab w:val="right" w:pos="9355"/>
      </w:tabs>
      <w:spacing w:after="0" w:line="240" w:lineRule="auto"/>
      <w:ind w:left="-284" w:right="-284" w:firstLine="568"/>
      <w:jc w:val="both"/>
    </w:pPr>
    <w:rPr>
      <w:rFonts w:ascii="Times New Roman" w:eastAsia="Times New Roman" w:hAnsi="Times New Roman" w:cs="Times New Roman"/>
      <w:color w:val="000000"/>
      <w:w w:val="95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18F"/>
    <w:rPr>
      <w:rFonts w:ascii="Times New Roman" w:hAnsi="Times New Roman" w:cs="Times New Roman"/>
      <w:color w:val="000000"/>
      <w:w w:val="95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1C2"/>
    <w:rPr>
      <w:rFonts w:ascii="Segoe UI" w:hAnsi="Segoe UI" w:cs="Segoe UI"/>
      <w:sz w:val="18"/>
      <w:szCs w:val="18"/>
    </w:rPr>
  </w:style>
  <w:style w:type="paragraph" w:customStyle="1" w:styleId="s12">
    <w:name w:val="s_12"/>
    <w:basedOn w:val="Normal"/>
    <w:uiPriority w:val="99"/>
    <w:rsid w:val="00E031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Normal"/>
    <w:uiPriority w:val="99"/>
    <w:rsid w:val="00E03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Normal"/>
    <w:uiPriority w:val="99"/>
    <w:rsid w:val="00E0314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71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17AE"/>
    <w:rPr>
      <w:rFonts w:cs="Times New Roman"/>
    </w:rPr>
  </w:style>
  <w:style w:type="character" w:styleId="PageNumber">
    <w:name w:val="page number"/>
    <w:basedOn w:val="DefaultParagraphFont"/>
    <w:uiPriority w:val="99"/>
    <w:rsid w:val="005B260D"/>
    <w:rPr>
      <w:rFonts w:cs="Times New Roman"/>
    </w:rPr>
  </w:style>
  <w:style w:type="paragraph" w:customStyle="1" w:styleId="ConsPlusNormal">
    <w:name w:val="ConsPlusNormal"/>
    <w:uiPriority w:val="99"/>
    <w:rsid w:val="002518E4"/>
    <w:pPr>
      <w:widowControl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20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2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1277</Words>
  <Characters>7279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Org4</cp:lastModifiedBy>
  <cp:revision>5</cp:revision>
  <cp:lastPrinted>2017-09-27T00:40:00Z</cp:lastPrinted>
  <dcterms:created xsi:type="dcterms:W3CDTF">2017-09-25T06:10:00Z</dcterms:created>
  <dcterms:modified xsi:type="dcterms:W3CDTF">2017-09-29T01:12:00Z</dcterms:modified>
</cp:coreProperties>
</file>