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74" w:rsidRPr="001173FF" w:rsidRDefault="00707B74" w:rsidP="0032586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07B74" w:rsidRPr="001173FF" w:rsidRDefault="00707B74" w:rsidP="0032586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07B74" w:rsidRPr="001173FF" w:rsidRDefault="00707B74" w:rsidP="0032586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7B74" w:rsidRPr="001173FF" w:rsidRDefault="00707B74" w:rsidP="0032586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7B74" w:rsidRPr="001173FF" w:rsidRDefault="00707B74" w:rsidP="0032586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07B74" w:rsidRPr="001173FF" w:rsidRDefault="00707B74" w:rsidP="0032586C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20.04.2018    № 190</w:t>
      </w:r>
    </w:p>
    <w:p w:rsidR="00707B74" w:rsidRPr="001173FF" w:rsidRDefault="00707B74" w:rsidP="0032586C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707B74" w:rsidRDefault="00707B74" w:rsidP="005B1A46">
      <w:pPr>
        <w:widowControl w:val="0"/>
        <w:spacing w:line="240" w:lineRule="exact"/>
        <w:ind w:right="-108"/>
        <w:rPr>
          <w:bCs/>
          <w:sz w:val="28"/>
          <w:szCs w:val="28"/>
        </w:rPr>
      </w:pPr>
    </w:p>
    <w:p w:rsidR="00707B74" w:rsidRDefault="00707B74" w:rsidP="005B1A46">
      <w:pPr>
        <w:widowControl w:val="0"/>
        <w:spacing w:line="240" w:lineRule="exact"/>
        <w:ind w:right="-108"/>
        <w:rPr>
          <w:bCs/>
          <w:sz w:val="28"/>
          <w:szCs w:val="28"/>
        </w:rPr>
      </w:pPr>
    </w:p>
    <w:p w:rsidR="00707B74" w:rsidRDefault="00707B74" w:rsidP="005B1A46">
      <w:pPr>
        <w:widowControl w:val="0"/>
        <w:spacing w:line="240" w:lineRule="exact"/>
        <w:ind w:right="-1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обеспечении пожарной </w:t>
      </w:r>
    </w:p>
    <w:p w:rsidR="00707B74" w:rsidRDefault="00707B74" w:rsidP="005B1A46">
      <w:pPr>
        <w:widowControl w:val="0"/>
        <w:spacing w:line="240" w:lineRule="exact"/>
        <w:ind w:right="-108"/>
        <w:rPr>
          <w:bCs/>
          <w:sz w:val="28"/>
          <w:szCs w:val="28"/>
        </w:rPr>
      </w:pPr>
      <w:r>
        <w:rPr>
          <w:bCs/>
          <w:sz w:val="28"/>
          <w:szCs w:val="28"/>
        </w:rPr>
        <w:t>безопасности на территории</w:t>
      </w:r>
    </w:p>
    <w:p w:rsidR="00707B74" w:rsidRDefault="00707B74" w:rsidP="005B1A46">
      <w:pPr>
        <w:widowControl w:val="0"/>
        <w:spacing w:line="240" w:lineRule="exact"/>
        <w:ind w:right="-108"/>
        <w:rPr>
          <w:bCs/>
          <w:sz w:val="28"/>
          <w:szCs w:val="28"/>
        </w:rPr>
      </w:pPr>
      <w:r>
        <w:rPr>
          <w:bCs/>
          <w:sz w:val="28"/>
          <w:szCs w:val="28"/>
        </w:rPr>
        <w:t>поселка Шахтинский</w:t>
      </w:r>
    </w:p>
    <w:p w:rsidR="00707B74" w:rsidRDefault="00707B74" w:rsidP="003E704C">
      <w:pPr>
        <w:widowControl w:val="0"/>
        <w:ind w:right="-108" w:firstLine="748"/>
        <w:jc w:val="both"/>
        <w:rPr>
          <w:sz w:val="28"/>
          <w:szCs w:val="28"/>
        </w:rPr>
      </w:pPr>
    </w:p>
    <w:p w:rsidR="00707B74" w:rsidRDefault="00707B74" w:rsidP="00847ECC">
      <w:pPr>
        <w:widowControl w:val="0"/>
        <w:ind w:right="-1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F4093">
        <w:rPr>
          <w:sz w:val="28"/>
          <w:szCs w:val="28"/>
        </w:rPr>
        <w:t xml:space="preserve"> соответствии с п. 2 ст. 15 Федерального закона от 06.10.2003 № 131-ФЗ «Об общих принципах организации местного самоуправления в Российской Федерации»,</w:t>
      </w:r>
      <w:r w:rsidRPr="00A056BF">
        <w:rPr>
          <w:sz w:val="28"/>
          <w:szCs w:val="28"/>
        </w:rPr>
        <w:t xml:space="preserve"> Федеральным законом от 21.12.1994 № 69-ФЗ «О пожарной безопасности»</w:t>
      </w:r>
      <w:r>
        <w:rPr>
          <w:sz w:val="28"/>
          <w:szCs w:val="28"/>
        </w:rPr>
        <w:t>, Федеральным законом от 22.07.2008 № 123-ФЗ «Технический регламент о требованиях пожарной безопасности»</w:t>
      </w:r>
      <w:r w:rsidRPr="00A056BF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целях обеспечения первичных мер пожарной безопасности на территории поселка Шахтинский,  администрация района</w:t>
      </w:r>
    </w:p>
    <w:p w:rsidR="00707B74" w:rsidRPr="00E52823" w:rsidRDefault="00707B74" w:rsidP="005B1A46">
      <w:pPr>
        <w:widowControl w:val="0"/>
        <w:ind w:right="-108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ПОСТАНОВЛЯЕТ:</w:t>
      </w:r>
    </w:p>
    <w:p w:rsidR="00707B74" w:rsidRPr="00E52823" w:rsidRDefault="00707B74" w:rsidP="005B1A46">
      <w:pPr>
        <w:widowControl w:val="0"/>
        <w:ind w:right="-108" w:firstLine="748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1. Утвердить прилагаемые:</w:t>
      </w:r>
    </w:p>
    <w:p w:rsidR="00707B74" w:rsidRPr="00E52823" w:rsidRDefault="00707B74" w:rsidP="006714DF">
      <w:pPr>
        <w:widowControl w:val="0"/>
        <w:ind w:right="-108" w:firstLine="720"/>
        <w:jc w:val="both"/>
        <w:rPr>
          <w:bCs/>
          <w:sz w:val="28"/>
          <w:szCs w:val="28"/>
        </w:rPr>
      </w:pPr>
      <w:r w:rsidRPr="00E52823">
        <w:rPr>
          <w:sz w:val="28"/>
          <w:szCs w:val="28"/>
        </w:rPr>
        <w:t>Положение о</w:t>
      </w:r>
      <w:r w:rsidRPr="00E52823">
        <w:rPr>
          <w:bCs/>
          <w:sz w:val="28"/>
          <w:szCs w:val="28"/>
        </w:rPr>
        <w:t>б обеспечении первичных мер пожарной безопасности на территории поселка Шахтинский;</w:t>
      </w:r>
    </w:p>
    <w:p w:rsidR="00707B74" w:rsidRDefault="00707B74" w:rsidP="006714DF">
      <w:pPr>
        <w:ind w:firstLine="709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Порядок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содержания и эксплуатации источников противопожарного водоснабжения на территории п. Шахтинский Верхнебуреинского  муниципального района;</w:t>
      </w:r>
    </w:p>
    <w:p w:rsidR="00707B74" w:rsidRDefault="00707B74" w:rsidP="006714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6714DF">
        <w:rPr>
          <w:sz w:val="28"/>
          <w:szCs w:val="28"/>
        </w:rPr>
        <w:t xml:space="preserve"> </w:t>
      </w:r>
      <w:r w:rsidRPr="00070A89">
        <w:rPr>
          <w:sz w:val="28"/>
          <w:szCs w:val="28"/>
        </w:rPr>
        <w:t>источников пожарного водоснабжения, расположенных</w:t>
      </w:r>
      <w:r>
        <w:rPr>
          <w:sz w:val="28"/>
          <w:szCs w:val="28"/>
        </w:rPr>
        <w:t xml:space="preserve"> </w:t>
      </w:r>
      <w:r w:rsidRPr="00070A8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п. Шахтинский</w:t>
      </w:r>
      <w:r w:rsidRPr="00070A89">
        <w:rPr>
          <w:sz w:val="28"/>
          <w:szCs w:val="28"/>
        </w:rPr>
        <w:t xml:space="preserve"> Верхнебуреинского  муниципального района</w:t>
      </w:r>
      <w:r>
        <w:rPr>
          <w:sz w:val="28"/>
          <w:szCs w:val="28"/>
        </w:rPr>
        <w:t>;</w:t>
      </w:r>
    </w:p>
    <w:p w:rsidR="00707B74" w:rsidRPr="006714DF" w:rsidRDefault="00707B74" w:rsidP="006714DF">
      <w:pPr>
        <w:widowControl w:val="0"/>
        <w:ind w:right="-108" w:firstLine="720"/>
        <w:jc w:val="both"/>
        <w:rPr>
          <w:sz w:val="28"/>
          <w:szCs w:val="28"/>
        </w:rPr>
      </w:pPr>
      <w:r w:rsidRPr="006714DF">
        <w:rPr>
          <w:bCs/>
          <w:sz w:val="28"/>
          <w:szCs w:val="28"/>
        </w:rPr>
        <w:t>Перечень оснащения первичными средствами пожаротушения</w:t>
      </w:r>
      <w:r w:rsidRPr="006714DF">
        <w:rPr>
          <w:sz w:val="28"/>
          <w:szCs w:val="28"/>
        </w:rPr>
        <w:t xml:space="preserve"> для обеспечения пожарной безопасности жилых и общественных зданий поселка Шахтинский;</w:t>
      </w:r>
    </w:p>
    <w:p w:rsidR="00707B74" w:rsidRPr="006714DF" w:rsidRDefault="00707B74" w:rsidP="006714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714DF">
        <w:rPr>
          <w:sz w:val="28"/>
          <w:szCs w:val="28"/>
        </w:rPr>
        <w:t>Положение</w:t>
      </w:r>
      <w:r w:rsidRPr="00847ECC">
        <w:rPr>
          <w:color w:val="FF0000"/>
          <w:sz w:val="28"/>
          <w:szCs w:val="28"/>
        </w:rPr>
        <w:t xml:space="preserve"> </w:t>
      </w:r>
      <w:r w:rsidRPr="0033758E">
        <w:rPr>
          <w:color w:val="000000"/>
          <w:sz w:val="28"/>
          <w:szCs w:val="28"/>
        </w:rPr>
        <w:t>о содержании в исправном состоянии</w:t>
      </w:r>
      <w:r>
        <w:rPr>
          <w:color w:val="000000"/>
          <w:sz w:val="28"/>
          <w:szCs w:val="28"/>
        </w:rPr>
        <w:t xml:space="preserve"> </w:t>
      </w:r>
      <w:r w:rsidRPr="0033758E">
        <w:rPr>
          <w:color w:val="000000"/>
          <w:sz w:val="28"/>
          <w:szCs w:val="28"/>
        </w:rPr>
        <w:t>средств обеспечения пожарной безопасно</w:t>
      </w:r>
      <w:r>
        <w:rPr>
          <w:color w:val="000000"/>
          <w:sz w:val="28"/>
          <w:szCs w:val="28"/>
        </w:rPr>
        <w:t xml:space="preserve">сти жилых и общественных зданий </w:t>
      </w:r>
      <w:r>
        <w:rPr>
          <w:bCs/>
          <w:color w:val="000000"/>
          <w:sz w:val="28"/>
          <w:szCs w:val="28"/>
        </w:rPr>
        <w:t>п. Шахтинский;</w:t>
      </w:r>
    </w:p>
    <w:p w:rsidR="00707B74" w:rsidRDefault="00707B74" w:rsidP="002E7391">
      <w:pPr>
        <w:widowControl w:val="0"/>
        <w:ind w:right="-108" w:firstLine="748"/>
        <w:rPr>
          <w:sz w:val="28"/>
          <w:szCs w:val="28"/>
        </w:rPr>
      </w:pPr>
      <w:r w:rsidRPr="00E52823">
        <w:rPr>
          <w:sz w:val="28"/>
          <w:szCs w:val="28"/>
        </w:rPr>
        <w:t>План привлечения сил и средств для тушения пожаров и проведения аварийно-спасательных работ на территории п. Шахтинский</w:t>
      </w:r>
      <w:r>
        <w:rPr>
          <w:sz w:val="28"/>
          <w:szCs w:val="28"/>
        </w:rPr>
        <w:t>;</w:t>
      </w:r>
    </w:p>
    <w:p w:rsidR="00707B74" w:rsidRPr="00E45EC1" w:rsidRDefault="00707B74" w:rsidP="00E45EC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E45EC1">
        <w:rPr>
          <w:rStyle w:val="Strong"/>
          <w:rFonts w:ascii="Times New Roman" w:hAnsi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EC1">
        <w:rPr>
          <w:rStyle w:val="Strong"/>
          <w:rFonts w:ascii="Times New Roman" w:hAnsi="Times New Roman"/>
          <w:b w:val="0"/>
          <w:sz w:val="28"/>
          <w:szCs w:val="28"/>
        </w:rPr>
        <w:t xml:space="preserve">привлечения населения для локализации загораний, палов вне границ населенного пункта, </w:t>
      </w:r>
      <w:r w:rsidRPr="00E45EC1">
        <w:rPr>
          <w:rFonts w:ascii="Times New Roman" w:hAnsi="Times New Roman" w:cs="Times New Roman"/>
          <w:sz w:val="28"/>
          <w:szCs w:val="28"/>
        </w:rPr>
        <w:t>п. Шахтинский</w:t>
      </w:r>
      <w:r w:rsidRPr="00E45EC1">
        <w:rPr>
          <w:rStyle w:val="Strong"/>
          <w:rFonts w:ascii="Times New Roman" w:hAnsi="Times New Roman"/>
          <w:b w:val="0"/>
          <w:sz w:val="28"/>
          <w:szCs w:val="28"/>
        </w:rPr>
        <w:t xml:space="preserve"> при введении «Особого противопожарного режима»</w:t>
      </w:r>
      <w:r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707B74" w:rsidRDefault="00707B74" w:rsidP="00DA317D">
      <w:pPr>
        <w:widowControl w:val="0"/>
        <w:tabs>
          <w:tab w:val="left" w:pos="1080"/>
        </w:tabs>
        <w:ind w:right="-10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7D659B">
        <w:rPr>
          <w:sz w:val="28"/>
          <w:szCs w:val="28"/>
        </w:rPr>
        <w:t>Признать утратившими силу постановление главы района от 20.09.2011 № 716 «</w:t>
      </w:r>
      <w:r w:rsidRPr="007D659B">
        <w:rPr>
          <w:bCs/>
          <w:sz w:val="28"/>
          <w:szCs w:val="28"/>
        </w:rPr>
        <w:t xml:space="preserve">Об обеспечении пожарной безопасности на территории поселка Шахтинский» и постановление администрации района от 14.05.2014 «О внесении изменений в </w:t>
      </w:r>
      <w:r w:rsidRPr="007D659B">
        <w:rPr>
          <w:sz w:val="28"/>
          <w:szCs w:val="28"/>
        </w:rPr>
        <w:t>Положение о</w:t>
      </w:r>
      <w:r w:rsidRPr="007D659B">
        <w:rPr>
          <w:bCs/>
          <w:sz w:val="28"/>
          <w:szCs w:val="28"/>
        </w:rPr>
        <w:t xml:space="preserve">б обеспечении первичных мер пожарной безопасности на территории поселка Шахтинский утвержденное </w:t>
      </w:r>
    </w:p>
    <w:p w:rsidR="00707B74" w:rsidRDefault="00707B74" w:rsidP="00DA317D">
      <w:pPr>
        <w:widowControl w:val="0"/>
        <w:ind w:right="-108"/>
        <w:jc w:val="both"/>
        <w:rPr>
          <w:bCs/>
          <w:sz w:val="28"/>
          <w:szCs w:val="28"/>
        </w:rPr>
      </w:pPr>
      <w:r w:rsidRPr="007D659B">
        <w:rPr>
          <w:bCs/>
          <w:sz w:val="28"/>
          <w:szCs w:val="28"/>
        </w:rPr>
        <w:t>постановлением</w:t>
      </w:r>
      <w:r w:rsidRPr="007D659B">
        <w:rPr>
          <w:sz w:val="28"/>
          <w:szCs w:val="28"/>
        </w:rPr>
        <w:t xml:space="preserve"> главы района от 20.09.2011 № 716</w:t>
      </w:r>
      <w:r w:rsidRPr="007D659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07B74" w:rsidRDefault="00707B74" w:rsidP="00DA317D">
      <w:pPr>
        <w:widowControl w:val="0"/>
        <w:ind w:right="-108"/>
        <w:jc w:val="both"/>
        <w:rPr>
          <w:bCs/>
          <w:sz w:val="28"/>
          <w:szCs w:val="28"/>
        </w:rPr>
      </w:pPr>
    </w:p>
    <w:p w:rsidR="00707B74" w:rsidRPr="007D659B" w:rsidRDefault="00707B74" w:rsidP="00DA317D">
      <w:pPr>
        <w:widowControl w:val="0"/>
        <w:ind w:right="-108"/>
        <w:jc w:val="both"/>
        <w:rPr>
          <w:bCs/>
          <w:sz w:val="28"/>
          <w:szCs w:val="28"/>
        </w:rPr>
      </w:pPr>
    </w:p>
    <w:p w:rsidR="00707B74" w:rsidRPr="00E07B55" w:rsidRDefault="00707B74" w:rsidP="005B1A46">
      <w:pPr>
        <w:widowControl w:val="0"/>
        <w:ind w:right="-108" w:firstLine="748"/>
        <w:jc w:val="both"/>
        <w:rPr>
          <w:sz w:val="28"/>
          <w:szCs w:val="28"/>
        </w:rPr>
      </w:pPr>
      <w:r w:rsidRPr="00E07B5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07B55">
        <w:rPr>
          <w:sz w:val="28"/>
          <w:szCs w:val="28"/>
        </w:rPr>
        <w:t>Контроль за выполнением данного постановления возложить на первого заместителя главы администрации района Лещука А.В.</w:t>
      </w:r>
    </w:p>
    <w:p w:rsidR="00707B74" w:rsidRPr="00E07B55" w:rsidRDefault="00707B74" w:rsidP="005B1A46">
      <w:pPr>
        <w:widowControl w:val="0"/>
        <w:ind w:right="-108" w:firstLine="748"/>
        <w:jc w:val="both"/>
        <w:rPr>
          <w:sz w:val="28"/>
          <w:szCs w:val="28"/>
        </w:rPr>
      </w:pPr>
      <w:r w:rsidRPr="00E07B55"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707B74" w:rsidRPr="00847ECC" w:rsidRDefault="00707B74" w:rsidP="005B1A46">
      <w:pPr>
        <w:widowControl w:val="0"/>
        <w:ind w:right="-108" w:firstLine="748"/>
        <w:jc w:val="both"/>
        <w:rPr>
          <w:color w:val="FF0000"/>
          <w:sz w:val="28"/>
          <w:szCs w:val="28"/>
        </w:rPr>
      </w:pPr>
    </w:p>
    <w:p w:rsidR="00707B74" w:rsidRDefault="00707B74" w:rsidP="005B1A46">
      <w:pPr>
        <w:widowControl w:val="0"/>
        <w:ind w:right="-108"/>
        <w:jc w:val="both"/>
        <w:rPr>
          <w:color w:val="FF0000"/>
          <w:sz w:val="28"/>
          <w:szCs w:val="28"/>
        </w:rPr>
      </w:pPr>
    </w:p>
    <w:p w:rsidR="00707B74" w:rsidRPr="00E07B55" w:rsidRDefault="00707B74" w:rsidP="005B1A46">
      <w:pPr>
        <w:widowControl w:val="0"/>
        <w:ind w:right="-1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E07B55">
        <w:rPr>
          <w:sz w:val="28"/>
          <w:szCs w:val="28"/>
        </w:rPr>
        <w:t xml:space="preserve">Глава района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07B55">
        <w:rPr>
          <w:sz w:val="28"/>
          <w:szCs w:val="28"/>
        </w:rPr>
        <w:t xml:space="preserve"> П.Ф. Титков</w:t>
      </w:r>
    </w:p>
    <w:p w:rsidR="00707B74" w:rsidRPr="00847ECC" w:rsidRDefault="00707B74" w:rsidP="005B1A46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707B74" w:rsidRPr="00024413" w:rsidRDefault="00707B74" w:rsidP="00E07B55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20.04.2018  № 190</w:t>
      </w:r>
    </w:p>
    <w:p w:rsidR="00707B74" w:rsidRPr="00024413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506238">
      <w:pPr>
        <w:widowControl w:val="0"/>
        <w:spacing w:line="240" w:lineRule="exact"/>
        <w:ind w:right="-108" w:firstLine="720"/>
        <w:jc w:val="center"/>
        <w:rPr>
          <w:sz w:val="28"/>
          <w:szCs w:val="28"/>
        </w:rPr>
      </w:pPr>
    </w:p>
    <w:p w:rsidR="00707B74" w:rsidRDefault="00707B74" w:rsidP="00506238">
      <w:pPr>
        <w:widowControl w:val="0"/>
        <w:spacing w:line="240" w:lineRule="exact"/>
        <w:ind w:right="-108" w:firstLine="720"/>
        <w:jc w:val="center"/>
        <w:rPr>
          <w:sz w:val="28"/>
          <w:szCs w:val="28"/>
        </w:rPr>
      </w:pPr>
    </w:p>
    <w:p w:rsidR="00707B74" w:rsidRPr="00E52823" w:rsidRDefault="00707B74" w:rsidP="00506238">
      <w:pPr>
        <w:widowControl w:val="0"/>
        <w:spacing w:line="240" w:lineRule="exact"/>
        <w:ind w:right="-108" w:firstLine="720"/>
        <w:jc w:val="center"/>
        <w:rPr>
          <w:b/>
          <w:sz w:val="28"/>
          <w:szCs w:val="28"/>
        </w:rPr>
      </w:pPr>
      <w:r w:rsidRPr="00E52823">
        <w:rPr>
          <w:b/>
          <w:sz w:val="28"/>
          <w:szCs w:val="28"/>
        </w:rPr>
        <w:t xml:space="preserve">Положение </w:t>
      </w:r>
    </w:p>
    <w:p w:rsidR="00707B74" w:rsidRPr="00E52823" w:rsidRDefault="00707B74" w:rsidP="00506238">
      <w:pPr>
        <w:widowControl w:val="0"/>
        <w:spacing w:line="240" w:lineRule="exact"/>
        <w:ind w:right="-108" w:firstLine="720"/>
        <w:jc w:val="center"/>
        <w:rPr>
          <w:b/>
          <w:bCs/>
          <w:sz w:val="28"/>
          <w:szCs w:val="28"/>
        </w:rPr>
      </w:pPr>
      <w:r w:rsidRPr="00E52823">
        <w:rPr>
          <w:b/>
          <w:sz w:val="28"/>
          <w:szCs w:val="28"/>
        </w:rPr>
        <w:t>о</w:t>
      </w:r>
      <w:r w:rsidRPr="00E52823">
        <w:rPr>
          <w:b/>
          <w:bCs/>
          <w:sz w:val="28"/>
          <w:szCs w:val="28"/>
        </w:rPr>
        <w:t>б обеспечении первичных мер пожарной безопасности</w:t>
      </w:r>
    </w:p>
    <w:p w:rsidR="00707B74" w:rsidRDefault="00707B74" w:rsidP="00506238">
      <w:pPr>
        <w:widowControl w:val="0"/>
        <w:spacing w:line="240" w:lineRule="exact"/>
        <w:ind w:right="-108" w:firstLine="720"/>
        <w:jc w:val="center"/>
        <w:rPr>
          <w:bCs/>
          <w:sz w:val="28"/>
          <w:szCs w:val="28"/>
        </w:rPr>
      </w:pPr>
      <w:r w:rsidRPr="00E52823">
        <w:rPr>
          <w:b/>
          <w:bCs/>
          <w:sz w:val="28"/>
          <w:szCs w:val="28"/>
        </w:rPr>
        <w:t xml:space="preserve"> на территории поселка Шахтинский</w:t>
      </w:r>
    </w:p>
    <w:p w:rsidR="00707B74" w:rsidRDefault="00707B74" w:rsidP="0019725D">
      <w:pPr>
        <w:ind w:firstLine="720"/>
        <w:jc w:val="center"/>
        <w:rPr>
          <w:sz w:val="28"/>
          <w:szCs w:val="28"/>
        </w:rPr>
      </w:pPr>
    </w:p>
    <w:p w:rsidR="00707B74" w:rsidRPr="00E52823" w:rsidRDefault="00707B74" w:rsidP="0019725D">
      <w:pPr>
        <w:ind w:firstLine="720"/>
        <w:jc w:val="center"/>
        <w:rPr>
          <w:b/>
          <w:sz w:val="28"/>
          <w:szCs w:val="28"/>
        </w:rPr>
      </w:pPr>
      <w:r w:rsidRPr="00E52823">
        <w:rPr>
          <w:b/>
          <w:sz w:val="28"/>
          <w:szCs w:val="28"/>
        </w:rPr>
        <w:t>1. Общие положения</w:t>
      </w:r>
    </w:p>
    <w:p w:rsidR="00707B74" w:rsidRPr="00E52823" w:rsidRDefault="00707B74" w:rsidP="00A502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E52823">
        <w:rPr>
          <w:sz w:val="28"/>
          <w:szCs w:val="28"/>
        </w:rPr>
        <w:t>Настоящее Положение разработано в целях обеспечения первичных мер пожарной безопасности на территории п. Шахтинский.</w:t>
      </w:r>
    </w:p>
    <w:p w:rsidR="00707B74" w:rsidRPr="00E52823" w:rsidRDefault="00707B74" w:rsidP="00BB0AB5">
      <w:pPr>
        <w:ind w:firstLine="720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1.2. Организация обеспечения первичных мер пожарной безопасности на территории п. Шахтинский осуществляется администрацией Верхнебуреинского муниципального района.</w:t>
      </w:r>
    </w:p>
    <w:p w:rsidR="00707B74" w:rsidRPr="00E52823" w:rsidRDefault="00707B74" w:rsidP="00BB0AB5">
      <w:pPr>
        <w:ind w:firstLine="720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1.3. Финансирование мероприятий по обеспечению первичных мер пожарной безопасности на территории п. Шахтинский является расходным обязательством Верхнебуреинского муниципального района.</w:t>
      </w:r>
    </w:p>
    <w:p w:rsidR="00707B74" w:rsidRPr="00E52823" w:rsidRDefault="00707B74" w:rsidP="00BB0A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E52823">
        <w:rPr>
          <w:sz w:val="28"/>
          <w:szCs w:val="28"/>
        </w:rPr>
        <w:t>Соблюдение правил пожарной безопасности жилых и общественных зданий обеспечивается их собственниками или арендаторами.</w:t>
      </w:r>
    </w:p>
    <w:p w:rsidR="00707B74" w:rsidRPr="00024413" w:rsidRDefault="00707B74" w:rsidP="0019725D">
      <w:pPr>
        <w:ind w:firstLine="720"/>
        <w:jc w:val="center"/>
        <w:rPr>
          <w:b/>
          <w:color w:val="FF0000"/>
          <w:sz w:val="28"/>
          <w:szCs w:val="28"/>
        </w:rPr>
      </w:pPr>
    </w:p>
    <w:p w:rsidR="00707B74" w:rsidRDefault="00707B74" w:rsidP="00DA317D">
      <w:pPr>
        <w:widowControl w:val="0"/>
        <w:spacing w:line="240" w:lineRule="exact"/>
        <w:ind w:right="-108" w:firstLine="482"/>
        <w:jc w:val="center"/>
        <w:rPr>
          <w:b/>
          <w:sz w:val="28"/>
          <w:szCs w:val="28"/>
        </w:rPr>
      </w:pPr>
      <w:r w:rsidRPr="00E52823">
        <w:rPr>
          <w:b/>
          <w:sz w:val="28"/>
          <w:szCs w:val="28"/>
        </w:rPr>
        <w:t>2. Организация оповещения населения и подразделений Государственной противопожарной службы о пожаре</w:t>
      </w:r>
    </w:p>
    <w:p w:rsidR="00707B74" w:rsidRPr="00E52823" w:rsidRDefault="00707B74" w:rsidP="00DA317D">
      <w:pPr>
        <w:widowControl w:val="0"/>
        <w:spacing w:line="240" w:lineRule="exact"/>
        <w:ind w:right="-108" w:firstLine="482"/>
        <w:jc w:val="center"/>
        <w:rPr>
          <w:b/>
          <w:sz w:val="28"/>
          <w:szCs w:val="28"/>
        </w:rPr>
      </w:pPr>
    </w:p>
    <w:p w:rsidR="00707B74" w:rsidRPr="00E52823" w:rsidRDefault="00707B74" w:rsidP="00DC67C1">
      <w:pPr>
        <w:ind w:firstLine="540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2.1. Оповещение населения п. Шахтинский о пожаре производится при помощи простейших звуковых приспособлений, а также посыльными.</w:t>
      </w:r>
    </w:p>
    <w:p w:rsidR="00707B74" w:rsidRPr="00E52823" w:rsidRDefault="00707B74" w:rsidP="00DC67C1">
      <w:pPr>
        <w:ind w:firstLine="540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2.2. Подразделение пожарной охраны оповещается по телефону 01. Сообщение о пожаре должно содержать точную информацию о месте пожара,  прогнозе его распространения,  пострадавших, состоянии лодочной (ледовой) переправы через реку Бурея.</w:t>
      </w:r>
    </w:p>
    <w:p w:rsidR="00707B74" w:rsidRPr="00024413" w:rsidRDefault="00707B74" w:rsidP="0019725D">
      <w:pPr>
        <w:ind w:firstLine="720"/>
        <w:jc w:val="center"/>
        <w:rPr>
          <w:color w:val="FF0000"/>
          <w:sz w:val="28"/>
          <w:szCs w:val="28"/>
        </w:rPr>
      </w:pPr>
    </w:p>
    <w:p w:rsidR="00707B74" w:rsidRDefault="00707B74" w:rsidP="00DA317D">
      <w:pPr>
        <w:pStyle w:val="ConsPlusNormal"/>
        <w:widowControl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0BC5">
        <w:rPr>
          <w:rFonts w:ascii="Times New Roman" w:hAnsi="Times New Roman" w:cs="Times New Roman"/>
          <w:sz w:val="28"/>
          <w:szCs w:val="28"/>
        </w:rPr>
        <w:t xml:space="preserve"> </w:t>
      </w:r>
      <w:r w:rsidRPr="00387237">
        <w:rPr>
          <w:rFonts w:ascii="Times New Roman" w:hAnsi="Times New Roman" w:cs="Times New Roman"/>
          <w:b/>
          <w:sz w:val="28"/>
          <w:szCs w:val="28"/>
        </w:rPr>
        <w:t>3.</w:t>
      </w:r>
      <w:r w:rsidRPr="003B0BC5">
        <w:rPr>
          <w:rFonts w:ascii="Times New Roman" w:hAnsi="Times New Roman" w:cs="Times New Roman"/>
          <w:sz w:val="28"/>
          <w:szCs w:val="28"/>
        </w:rPr>
        <w:t xml:space="preserve"> </w:t>
      </w:r>
      <w:r w:rsidRPr="00387237">
        <w:rPr>
          <w:rFonts w:ascii="Times New Roman" w:hAnsi="Times New Roman" w:cs="Times New Roman"/>
          <w:b/>
          <w:sz w:val="28"/>
          <w:szCs w:val="28"/>
        </w:rPr>
        <w:t>Правила и нормы устройства проходов, проездов и подъездов к зданиям, сооружениям и строениям для пожарной техники, организация забора воды для пожаротушения на территории п. Шахтинский</w:t>
      </w:r>
    </w:p>
    <w:p w:rsidR="00707B74" w:rsidRPr="00387237" w:rsidRDefault="00707B74" w:rsidP="00DA317D">
      <w:pPr>
        <w:pStyle w:val="ConsPlusNormal"/>
        <w:widowControl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57D9">
        <w:rPr>
          <w:rFonts w:ascii="Times New Roman" w:hAnsi="Times New Roman" w:cs="Times New Roman"/>
          <w:sz w:val="28"/>
          <w:szCs w:val="28"/>
        </w:rPr>
        <w:t>1. Подъезд пожарных автомобилей должен быть обеспечен: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7D9">
        <w:rPr>
          <w:rFonts w:ascii="Times New Roman" w:hAnsi="Times New Roman" w:cs="Times New Roman"/>
          <w:sz w:val="28"/>
          <w:szCs w:val="28"/>
        </w:rPr>
        <w:t xml:space="preserve"> с двух продольных сторон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57D9">
        <w:rPr>
          <w:rFonts w:ascii="Times New Roman" w:hAnsi="Times New Roman" w:cs="Times New Roman"/>
          <w:sz w:val="28"/>
          <w:szCs w:val="28"/>
        </w:rPr>
        <w:t xml:space="preserve"> к зданиям многоквартирных жилых домов, к иным зданиям для постоянного проживания и временного пребывания людей, зданиям зрелищных и культурно-просветительных учреждений, организаций по обслуживанию населения, общеобразовательных учреждений, лечебных учреждений стационарного типа.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7D9">
        <w:rPr>
          <w:rFonts w:ascii="Times New Roman" w:hAnsi="Times New Roman" w:cs="Times New Roman"/>
          <w:sz w:val="28"/>
          <w:szCs w:val="28"/>
        </w:rPr>
        <w:t xml:space="preserve"> со всех сторон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57D9">
        <w:rPr>
          <w:rFonts w:ascii="Times New Roman" w:hAnsi="Times New Roman" w:cs="Times New Roman"/>
          <w:sz w:val="28"/>
          <w:szCs w:val="28"/>
        </w:rPr>
        <w:t xml:space="preserve"> к односекционным зданиям многоквартирных жилых домов, общеобразовательных учреждений.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7D9">
        <w:rPr>
          <w:rFonts w:ascii="Times New Roman" w:hAnsi="Times New Roman" w:cs="Times New Roman"/>
          <w:sz w:val="28"/>
          <w:szCs w:val="28"/>
        </w:rPr>
        <w:t xml:space="preserve"> с одной стороны – двусторонней ориентацией квартир или помещений, к зданиям многоквартирных жилых домов высотой менее </w:t>
      </w:r>
      <w:smartTag w:uri="urn:schemas-microsoft-com:office:smarttags" w:element="metricconverter">
        <w:smartTagPr>
          <w:attr w:name="ProductID" w:val="28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28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>.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57D9">
        <w:rPr>
          <w:rFonts w:ascii="Times New Roman" w:hAnsi="Times New Roman" w:cs="Times New Roman"/>
          <w:sz w:val="28"/>
          <w:szCs w:val="28"/>
        </w:rPr>
        <w:t>2. К зданиям, сооружениям и строениям производственных объектов по всей их длине подъезд пожарных автомобилей должен быть обеспечен: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7D9">
        <w:rPr>
          <w:rFonts w:ascii="Times New Roman" w:hAnsi="Times New Roman" w:cs="Times New Roman"/>
          <w:sz w:val="28"/>
          <w:szCs w:val="28"/>
        </w:rPr>
        <w:t xml:space="preserve"> с одной стороны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57D9">
        <w:rPr>
          <w:rFonts w:ascii="Times New Roman" w:hAnsi="Times New Roman" w:cs="Times New Roman"/>
          <w:sz w:val="28"/>
          <w:szCs w:val="28"/>
        </w:rPr>
        <w:t xml:space="preserve"> при ширине здания, сооружения или строения не более </w:t>
      </w:r>
      <w:smartTag w:uri="urn:schemas-microsoft-com:office:smarttags" w:element="metricconverter">
        <w:smartTagPr>
          <w:attr w:name="ProductID" w:val="18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18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>;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7D9">
        <w:rPr>
          <w:rFonts w:ascii="Times New Roman" w:hAnsi="Times New Roman" w:cs="Times New Roman"/>
          <w:sz w:val="28"/>
          <w:szCs w:val="28"/>
        </w:rPr>
        <w:t xml:space="preserve"> с двух сторон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57D9">
        <w:rPr>
          <w:rFonts w:ascii="Times New Roman" w:hAnsi="Times New Roman" w:cs="Times New Roman"/>
          <w:sz w:val="28"/>
          <w:szCs w:val="28"/>
        </w:rPr>
        <w:t xml:space="preserve"> при ширине здания, сооружения или строения более </w:t>
      </w:r>
      <w:smartTag w:uri="urn:schemas-microsoft-com:office:smarttags" w:element="metricconverter">
        <w:smartTagPr>
          <w:attr w:name="ProductID" w:val="18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18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>, а также при устройстве замкнутых и полузамкнутых дворов.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D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E57D9">
        <w:rPr>
          <w:rFonts w:ascii="Times New Roman" w:hAnsi="Times New Roman" w:cs="Times New Roman"/>
          <w:sz w:val="28"/>
          <w:szCs w:val="28"/>
        </w:rPr>
        <w:t xml:space="preserve"> Ширина проездов для пожарной техники  должна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 xml:space="preserve"> (в общую ширину противопожарного проезда, совмещённого с основным подъездом к зданию, сооружению и строению, допускается включать тротуар, примыкающий к проезду)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5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E57D9">
        <w:rPr>
          <w:rFonts w:ascii="Times New Roman" w:hAnsi="Times New Roman" w:cs="Times New Roman"/>
          <w:sz w:val="28"/>
          <w:szCs w:val="28"/>
        </w:rPr>
        <w:t xml:space="preserve"> Допускается увеличивать расстояние от края проезжей части автомобильной дороги до ближней стены производственных зданий, сооружений и строений до </w:t>
      </w:r>
      <w:smartTag w:uri="urn:schemas-microsoft-com:office:smarttags" w:element="metricconverter">
        <w:smartTagPr>
          <w:attr w:name="ProductID" w:val="60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60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 xml:space="preserve"> при условии устройства тупиковых дорог к этим зданиям, сооружениям и строениям с площадками для разворота пожарной техники (не менее чем 15х15 метров) и устройством на этих площадках пожарных гидрантов. При этом расстояние от производственных зданий, сооружений и строений до площадок для разворота пожарной техники должно быть не менее 5, но не более </w:t>
      </w:r>
      <w:smartTag w:uri="urn:schemas-microsoft-com:office:smarttags" w:element="metricconverter">
        <w:smartTagPr>
          <w:attr w:name="ProductID" w:val="15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 xml:space="preserve">, а расстояние между тупиковыми дорогами должно быть не более </w:t>
      </w:r>
      <w:smartTag w:uri="urn:schemas-microsoft-com:office:smarttags" w:element="metricconverter">
        <w:smartTagPr>
          <w:attr w:name="ProductID" w:val="100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>.</w:t>
      </w:r>
    </w:p>
    <w:p w:rsidR="00707B74" w:rsidRPr="003B0BC5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5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5E57D9">
        <w:rPr>
          <w:rFonts w:ascii="Times New Roman" w:hAnsi="Times New Roman" w:cs="Times New Roman"/>
          <w:sz w:val="28"/>
          <w:szCs w:val="28"/>
        </w:rPr>
        <w:t xml:space="preserve">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</w:t>
      </w:r>
      <w:smartTag w:uri="urn:schemas-microsoft-com:office:smarttags" w:element="metricconverter">
        <w:smartTagPr>
          <w:attr w:name="ProductID" w:val="50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>.</w:t>
      </w:r>
    </w:p>
    <w:p w:rsidR="00707B74" w:rsidRPr="0061667A" w:rsidRDefault="00707B74" w:rsidP="00070A8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667A">
        <w:rPr>
          <w:rFonts w:ascii="Times New Roman" w:hAnsi="Times New Roman" w:cs="Times New Roman"/>
          <w:sz w:val="28"/>
          <w:szCs w:val="28"/>
        </w:rPr>
        <w:t xml:space="preserve">. Для тушения пожаров на территории п. Шахтинский могут использоваться следующие источники водоснабжения: </w:t>
      </w:r>
    </w:p>
    <w:p w:rsidR="00707B74" w:rsidRPr="0061667A" w:rsidRDefault="00707B74" w:rsidP="00070A8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67A">
        <w:rPr>
          <w:rFonts w:ascii="Times New Roman" w:hAnsi="Times New Roman" w:cs="Times New Roman"/>
          <w:sz w:val="28"/>
          <w:szCs w:val="28"/>
        </w:rPr>
        <w:t>- естественные водоисточники;</w:t>
      </w:r>
    </w:p>
    <w:p w:rsidR="00707B74" w:rsidRPr="0061667A" w:rsidRDefault="00707B74" w:rsidP="00070A8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67A">
        <w:rPr>
          <w:rFonts w:ascii="Times New Roman" w:hAnsi="Times New Roman" w:cs="Times New Roman"/>
          <w:sz w:val="28"/>
          <w:szCs w:val="28"/>
        </w:rPr>
        <w:t>- пожарные водоемы;</w:t>
      </w:r>
    </w:p>
    <w:p w:rsidR="00707B74" w:rsidRPr="0061667A" w:rsidRDefault="00707B74" w:rsidP="00070A8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67A">
        <w:rPr>
          <w:rFonts w:ascii="Times New Roman" w:hAnsi="Times New Roman" w:cs="Times New Roman"/>
          <w:sz w:val="28"/>
          <w:szCs w:val="28"/>
        </w:rPr>
        <w:t xml:space="preserve">- пожарные емкости. </w:t>
      </w:r>
    </w:p>
    <w:p w:rsidR="00707B74" w:rsidRPr="0061667A" w:rsidRDefault="00707B74" w:rsidP="00070A8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6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667A">
        <w:rPr>
          <w:rFonts w:ascii="Times New Roman" w:hAnsi="Times New Roman" w:cs="Times New Roman"/>
          <w:sz w:val="28"/>
          <w:szCs w:val="28"/>
        </w:rPr>
        <w:t>. Естественные водоисточники (р. Бурея, ключ) и пожарные водоемы оборудуются указателями, свободными подъездами. Естественные водоисточники кроме этого должны иметь площадки для разворота пожарных автомобилей, размером не менее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67A">
        <w:rPr>
          <w:rFonts w:ascii="Times New Roman" w:hAnsi="Times New Roman" w:cs="Times New Roman"/>
          <w:sz w:val="28"/>
          <w:szCs w:val="28"/>
        </w:rPr>
        <w:t>х1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67A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707B74" w:rsidRPr="0061667A" w:rsidRDefault="00707B74" w:rsidP="00DA317D">
      <w:pPr>
        <w:pStyle w:val="Title"/>
        <w:tabs>
          <w:tab w:val="left" w:pos="1200"/>
        </w:tabs>
        <w:ind w:right="-1" w:firstLine="540"/>
        <w:jc w:val="both"/>
        <w:rPr>
          <w:sz w:val="28"/>
          <w:szCs w:val="28"/>
          <w:u w:val="none"/>
        </w:rPr>
      </w:pPr>
      <w:r w:rsidRPr="0061667A">
        <w:rPr>
          <w:sz w:val="28"/>
          <w:szCs w:val="28"/>
          <w:u w:val="none"/>
        </w:rPr>
        <w:t>3.</w:t>
      </w:r>
      <w:r>
        <w:rPr>
          <w:sz w:val="28"/>
          <w:szCs w:val="28"/>
          <w:u w:val="none"/>
        </w:rPr>
        <w:t>8.</w:t>
      </w:r>
      <w:r>
        <w:rPr>
          <w:sz w:val="28"/>
          <w:szCs w:val="28"/>
          <w:u w:val="none"/>
        </w:rPr>
        <w:tab/>
      </w:r>
      <w:r w:rsidRPr="0061667A">
        <w:rPr>
          <w:sz w:val="28"/>
          <w:szCs w:val="28"/>
          <w:u w:val="none"/>
        </w:rPr>
        <w:t>Пожарные емкости должны иметь свободный доступ для организации тушения до прибытия специализированной пожарной техники.</w:t>
      </w:r>
    </w:p>
    <w:p w:rsidR="00707B74" w:rsidRPr="0061667A" w:rsidRDefault="00707B74" w:rsidP="00E57812">
      <w:pPr>
        <w:widowControl w:val="0"/>
        <w:ind w:right="-108"/>
        <w:jc w:val="both"/>
        <w:rPr>
          <w:sz w:val="28"/>
          <w:szCs w:val="28"/>
          <w:highlight w:val="yellow"/>
        </w:rPr>
      </w:pPr>
    </w:p>
    <w:p w:rsidR="00707B74" w:rsidRDefault="00707B74" w:rsidP="00DA317D">
      <w:pPr>
        <w:widowControl w:val="0"/>
        <w:spacing w:line="240" w:lineRule="exact"/>
        <w:ind w:firstLine="748"/>
        <w:jc w:val="center"/>
        <w:rPr>
          <w:b/>
          <w:sz w:val="28"/>
          <w:szCs w:val="28"/>
        </w:rPr>
      </w:pPr>
      <w:r w:rsidRPr="00387237">
        <w:rPr>
          <w:b/>
          <w:sz w:val="28"/>
          <w:szCs w:val="28"/>
        </w:rPr>
        <w:t>4. Принятие мер по локализации пожара и спасению людей и</w:t>
      </w:r>
    </w:p>
    <w:p w:rsidR="00707B74" w:rsidRDefault="00707B74" w:rsidP="00DA317D">
      <w:pPr>
        <w:widowControl w:val="0"/>
        <w:spacing w:line="240" w:lineRule="exact"/>
        <w:ind w:firstLine="748"/>
        <w:jc w:val="center"/>
        <w:rPr>
          <w:b/>
          <w:sz w:val="28"/>
          <w:szCs w:val="28"/>
        </w:rPr>
      </w:pPr>
      <w:r w:rsidRPr="00387237">
        <w:rPr>
          <w:b/>
          <w:sz w:val="28"/>
          <w:szCs w:val="28"/>
        </w:rPr>
        <w:t xml:space="preserve"> имущества до прибытия подразделений Государственной </w:t>
      </w:r>
    </w:p>
    <w:p w:rsidR="00707B74" w:rsidRDefault="00707B74" w:rsidP="00DA317D">
      <w:pPr>
        <w:widowControl w:val="0"/>
        <w:spacing w:line="240" w:lineRule="exact"/>
        <w:ind w:firstLine="748"/>
        <w:jc w:val="center"/>
        <w:rPr>
          <w:b/>
          <w:sz w:val="28"/>
          <w:szCs w:val="28"/>
        </w:rPr>
      </w:pPr>
      <w:r w:rsidRPr="00387237">
        <w:rPr>
          <w:b/>
          <w:sz w:val="28"/>
          <w:szCs w:val="28"/>
        </w:rPr>
        <w:t>противопожарной службы</w:t>
      </w:r>
    </w:p>
    <w:p w:rsidR="00707B74" w:rsidRPr="00387237" w:rsidRDefault="00707B74" w:rsidP="00387237">
      <w:pPr>
        <w:widowControl w:val="0"/>
        <w:ind w:right="1" w:firstLine="748"/>
        <w:jc w:val="center"/>
        <w:rPr>
          <w:b/>
          <w:sz w:val="28"/>
          <w:szCs w:val="28"/>
        </w:rPr>
      </w:pP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4.1. Локализация пожара и спасение людей и имущества до прибытия пожарных подразделений обеспечивается силами личного состава добровольной пожарной дружины с использованием первичных средств  пожаротушения и приспособленной для тушения пожара техникой.</w:t>
      </w:r>
    </w:p>
    <w:p w:rsidR="00707B74" w:rsidRPr="005654BC" w:rsidRDefault="00707B74" w:rsidP="00DA317D">
      <w:pPr>
        <w:tabs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5654BC">
        <w:rPr>
          <w:sz w:val="28"/>
          <w:szCs w:val="28"/>
        </w:rPr>
        <w:t>Допускается привлечение для локализации пожара жителей поселка, если это не связано с угрозой жизни и здоровью граждан.</w:t>
      </w:r>
    </w:p>
    <w:p w:rsidR="00707B74" w:rsidRPr="005654BC" w:rsidRDefault="00707B74" w:rsidP="00DA317D">
      <w:pPr>
        <w:tabs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5654BC">
        <w:rPr>
          <w:sz w:val="28"/>
          <w:szCs w:val="28"/>
        </w:rPr>
        <w:t xml:space="preserve">Действия на пожаре должны выполняться в соответствии с установленными требованиями охраны труда и техники безопасности. 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5654BC">
        <w:rPr>
          <w:sz w:val="28"/>
          <w:szCs w:val="28"/>
        </w:rPr>
        <w:t>Медицинская помощь пострадавшим при пожаре и его локализации оказывается фельдшером фельдшерско-акушерского пункта.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4.5. Руководство локализацией пожара до прибытия подразделения противопожарной службы осуществляется руководителем ДПФ или одним из его членов, по прибытию пожарных расчетов – начальником пожарного расчета.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Pr="005654BC">
        <w:rPr>
          <w:sz w:val="28"/>
          <w:szCs w:val="28"/>
        </w:rPr>
        <w:t>Руководитель локализации пожара из состава ДПФ при организации работ: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объявляет сбор личного состава ДПД;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организует локализацию пожара с применением имеющихся средств;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организует, в соответствии с п. 4.2. настоящего Положения, привлечение для локализации пожара жителей поселка;</w:t>
      </w:r>
    </w:p>
    <w:p w:rsidR="00707B74" w:rsidRPr="005654BC" w:rsidRDefault="00707B74" w:rsidP="0061667A">
      <w:pPr>
        <w:widowControl w:val="0"/>
        <w:ind w:right="-108" w:firstLine="748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по прибытии подразделения противопожарной службы сообщает начальнику караула об обстановке, принятых мерах и действует по его указанию.</w:t>
      </w:r>
    </w:p>
    <w:p w:rsidR="00707B74" w:rsidRPr="005654BC" w:rsidRDefault="00707B74" w:rsidP="0061667A">
      <w:pPr>
        <w:widowControl w:val="0"/>
        <w:ind w:right="-108" w:firstLine="748"/>
        <w:jc w:val="both"/>
        <w:rPr>
          <w:sz w:val="28"/>
          <w:szCs w:val="28"/>
        </w:rPr>
      </w:pPr>
    </w:p>
    <w:p w:rsidR="00707B74" w:rsidRDefault="00707B74" w:rsidP="00DA317D">
      <w:pPr>
        <w:widowControl w:val="0"/>
        <w:spacing w:line="240" w:lineRule="exact"/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45CB0">
        <w:rPr>
          <w:b/>
          <w:sz w:val="28"/>
          <w:szCs w:val="28"/>
        </w:rPr>
        <w:t xml:space="preserve">Включение мероприятий по обеспечению пожарной безопасности в </w:t>
      </w:r>
    </w:p>
    <w:p w:rsidR="00707B74" w:rsidRDefault="00707B74" w:rsidP="00DA317D">
      <w:pPr>
        <w:widowControl w:val="0"/>
        <w:spacing w:line="240" w:lineRule="exact"/>
        <w:ind w:right="-108"/>
        <w:jc w:val="center"/>
        <w:rPr>
          <w:b/>
          <w:sz w:val="28"/>
          <w:szCs w:val="28"/>
        </w:rPr>
      </w:pPr>
      <w:r w:rsidRPr="00045CB0">
        <w:rPr>
          <w:b/>
          <w:sz w:val="28"/>
          <w:szCs w:val="28"/>
        </w:rPr>
        <w:t>планы, схемы и програ</w:t>
      </w:r>
      <w:r>
        <w:rPr>
          <w:b/>
          <w:sz w:val="28"/>
          <w:szCs w:val="28"/>
        </w:rPr>
        <w:t>ммы развития территорий поселка</w:t>
      </w:r>
    </w:p>
    <w:p w:rsidR="00707B74" w:rsidRPr="00387237" w:rsidRDefault="00707B74" w:rsidP="00DA317D">
      <w:pPr>
        <w:widowControl w:val="0"/>
        <w:spacing w:line="240" w:lineRule="exact"/>
        <w:ind w:right="-108"/>
        <w:jc w:val="center"/>
        <w:rPr>
          <w:b/>
          <w:sz w:val="28"/>
          <w:szCs w:val="28"/>
        </w:rPr>
      </w:pPr>
    </w:p>
    <w:p w:rsidR="00707B74" w:rsidRPr="00387237" w:rsidRDefault="00707B74" w:rsidP="002E6449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5.1. При разработке планов, схем и программ развития территорий поселка мероприятия по обеспечению пожарной безопасности, включаются в указанные документы отдельным разделом.</w:t>
      </w:r>
    </w:p>
    <w:p w:rsidR="00707B74" w:rsidRPr="00024413" w:rsidRDefault="00707B74" w:rsidP="002E6449">
      <w:pPr>
        <w:widowControl w:val="0"/>
        <w:ind w:right="-108" w:firstLine="748"/>
        <w:jc w:val="both"/>
        <w:rPr>
          <w:color w:val="FF0000"/>
          <w:sz w:val="28"/>
          <w:szCs w:val="28"/>
          <w:highlight w:val="yellow"/>
        </w:rPr>
      </w:pPr>
    </w:p>
    <w:p w:rsidR="00707B74" w:rsidRPr="00387237" w:rsidRDefault="00707B74" w:rsidP="00387237">
      <w:pPr>
        <w:widowControl w:val="0"/>
        <w:ind w:right="-108"/>
        <w:jc w:val="center"/>
        <w:rPr>
          <w:b/>
          <w:sz w:val="28"/>
          <w:szCs w:val="28"/>
        </w:rPr>
      </w:pPr>
      <w:r w:rsidRPr="00387237">
        <w:rPr>
          <w:b/>
          <w:sz w:val="28"/>
          <w:szCs w:val="28"/>
        </w:rPr>
        <w:t>6. Установление особого противопожарного режима</w:t>
      </w:r>
    </w:p>
    <w:p w:rsidR="00707B74" w:rsidRPr="00024413" w:rsidRDefault="00707B74" w:rsidP="002E6449">
      <w:pPr>
        <w:widowControl w:val="0"/>
        <w:ind w:right="-108" w:firstLine="748"/>
        <w:jc w:val="both"/>
        <w:rPr>
          <w:sz w:val="28"/>
          <w:szCs w:val="28"/>
        </w:rPr>
      </w:pPr>
      <w:r w:rsidRPr="00024413">
        <w:rPr>
          <w:sz w:val="28"/>
          <w:szCs w:val="28"/>
        </w:rPr>
        <w:t>6.1. В случае повышения пожарной опасности на территории поселения и повышенного класса пожарной опасности лесов постановлением главы района, в соответствии с Порядком введения на территории Верхнебуреинского муниципального района особого противопожарного режима на территории поселка может быть введен особый противопожарный режим.</w:t>
      </w:r>
    </w:p>
    <w:p w:rsidR="00707B74" w:rsidRPr="00024413" w:rsidRDefault="00707B74" w:rsidP="002E6449">
      <w:pPr>
        <w:widowControl w:val="0"/>
        <w:ind w:right="-108" w:firstLine="748"/>
        <w:jc w:val="both"/>
        <w:rPr>
          <w:sz w:val="28"/>
          <w:szCs w:val="28"/>
        </w:rPr>
      </w:pPr>
      <w:r w:rsidRPr="00024413">
        <w:rPr>
          <w:sz w:val="28"/>
          <w:szCs w:val="28"/>
        </w:rPr>
        <w:t>6.2. Мероприятия по его обеспечению на территории п. Шахтинский определяются постановлением главы района.</w:t>
      </w:r>
    </w:p>
    <w:p w:rsidR="00707B74" w:rsidRPr="00024413" w:rsidRDefault="00707B74" w:rsidP="004A16CC">
      <w:pPr>
        <w:widowControl w:val="0"/>
        <w:ind w:right="-108" w:firstLine="748"/>
        <w:jc w:val="both"/>
        <w:rPr>
          <w:color w:val="FF0000"/>
          <w:sz w:val="28"/>
          <w:szCs w:val="28"/>
          <w:highlight w:val="yellow"/>
        </w:rPr>
      </w:pPr>
    </w:p>
    <w:p w:rsidR="00707B74" w:rsidRDefault="00707B74" w:rsidP="00DA317D">
      <w:pPr>
        <w:widowControl w:val="0"/>
        <w:spacing w:line="240" w:lineRule="exact"/>
        <w:ind w:right="-108" w:firstLine="748"/>
        <w:jc w:val="center"/>
        <w:rPr>
          <w:b/>
          <w:sz w:val="28"/>
          <w:szCs w:val="28"/>
        </w:rPr>
      </w:pPr>
      <w:r w:rsidRPr="00387237">
        <w:rPr>
          <w:b/>
          <w:sz w:val="28"/>
          <w:szCs w:val="28"/>
        </w:rPr>
        <w:t xml:space="preserve">7. Участие граждан в обеспечении первичных мер пожарной </w:t>
      </w:r>
    </w:p>
    <w:p w:rsidR="00707B74" w:rsidRDefault="00707B74" w:rsidP="00DA317D">
      <w:pPr>
        <w:widowControl w:val="0"/>
        <w:spacing w:line="240" w:lineRule="exact"/>
        <w:ind w:right="-108" w:firstLine="748"/>
        <w:jc w:val="center"/>
        <w:rPr>
          <w:b/>
          <w:sz w:val="28"/>
          <w:szCs w:val="28"/>
        </w:rPr>
      </w:pPr>
      <w:r w:rsidRPr="00387237">
        <w:rPr>
          <w:b/>
          <w:sz w:val="28"/>
          <w:szCs w:val="28"/>
        </w:rPr>
        <w:t>безопасности</w:t>
      </w:r>
    </w:p>
    <w:p w:rsidR="00707B74" w:rsidRPr="00387237" w:rsidRDefault="00707B74" w:rsidP="00DA317D">
      <w:pPr>
        <w:widowControl w:val="0"/>
        <w:spacing w:line="240" w:lineRule="exact"/>
        <w:ind w:right="-108" w:firstLine="748"/>
        <w:jc w:val="center"/>
        <w:rPr>
          <w:b/>
          <w:sz w:val="28"/>
          <w:szCs w:val="28"/>
        </w:rPr>
      </w:pP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7.1. Кроме членства в ДПФ жители п. Шахтинский участвуют в обеспечении первичных мер пожарной безопасности в следующих формах:</w:t>
      </w: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обеспечение пожарной безопасности занимаемых ими жилых помещений и используемых хозяйственных построек;</w:t>
      </w: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оказание помощи в тушении пожаров ДПФ и работникам противопожарной службы на добровольной основе;</w:t>
      </w: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обеспечение исправности и сохранности первичных средств пожаротушения, находящихся в их собственности, а также переданной для обеспечения первичных мер пожарной безопасности;</w:t>
      </w: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обеспечение беспрепятственного проезда пожарной техники вблизи занимаемых жилых домов и доступности средств пожаротушения;</w:t>
      </w: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участие в мероприятиях по очистке мест общего пользования от горючего строительного мусора, сухой травы, опавших листьев и т.д.</w:t>
      </w:r>
    </w:p>
    <w:p w:rsidR="00707B74" w:rsidRPr="00024413" w:rsidRDefault="00707B74" w:rsidP="00006BA6">
      <w:pPr>
        <w:widowControl w:val="0"/>
        <w:ind w:right="-108" w:firstLine="748"/>
        <w:jc w:val="both"/>
        <w:rPr>
          <w:color w:val="FF0000"/>
          <w:sz w:val="28"/>
          <w:szCs w:val="28"/>
          <w:highlight w:val="yellow"/>
        </w:rPr>
      </w:pPr>
    </w:p>
    <w:p w:rsidR="00707B74" w:rsidRPr="00387237" w:rsidRDefault="00707B74" w:rsidP="00DA317D">
      <w:pPr>
        <w:spacing w:line="240" w:lineRule="exact"/>
        <w:ind w:firstLine="539"/>
        <w:jc w:val="center"/>
        <w:rPr>
          <w:b/>
          <w:sz w:val="28"/>
          <w:szCs w:val="28"/>
        </w:rPr>
      </w:pPr>
      <w:r w:rsidRPr="00387237">
        <w:rPr>
          <w:b/>
          <w:sz w:val="28"/>
          <w:szCs w:val="28"/>
        </w:rPr>
        <w:t xml:space="preserve">8. Организация обучения населения мерам пожарной безопасности и </w:t>
      </w:r>
    </w:p>
    <w:p w:rsidR="00707B74" w:rsidRDefault="00707B74" w:rsidP="00DA317D">
      <w:pPr>
        <w:spacing w:line="240" w:lineRule="exact"/>
        <w:ind w:firstLine="539"/>
        <w:jc w:val="center"/>
        <w:rPr>
          <w:b/>
          <w:sz w:val="28"/>
          <w:szCs w:val="28"/>
        </w:rPr>
      </w:pPr>
      <w:r w:rsidRPr="00387237">
        <w:rPr>
          <w:b/>
          <w:sz w:val="28"/>
          <w:szCs w:val="28"/>
        </w:rPr>
        <w:t>пропаганды в области пожарной безопасности</w:t>
      </w:r>
    </w:p>
    <w:p w:rsidR="00707B74" w:rsidRPr="00024413" w:rsidRDefault="00707B74" w:rsidP="00DA317D">
      <w:pPr>
        <w:spacing w:line="240" w:lineRule="exact"/>
        <w:ind w:firstLine="539"/>
        <w:jc w:val="center"/>
        <w:rPr>
          <w:b/>
          <w:color w:val="FF0000"/>
          <w:sz w:val="26"/>
          <w:szCs w:val="26"/>
        </w:rPr>
      </w:pPr>
    </w:p>
    <w:p w:rsidR="00707B74" w:rsidRPr="00387237" w:rsidRDefault="00707B74" w:rsidP="00006BA6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8.1. Организация обучения населения мерам пожарной безопасности на территории п. Шахтинский организуется:</w:t>
      </w:r>
    </w:p>
    <w:p w:rsidR="00707B74" w:rsidRPr="00387237" w:rsidRDefault="00707B74" w:rsidP="00006BA6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при помощи самостоятельного изучения жителями памяток, листовок и других информационных материалов;</w:t>
      </w:r>
    </w:p>
    <w:p w:rsidR="00707B74" w:rsidRPr="00387237" w:rsidRDefault="00707B74" w:rsidP="00006BA6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посредством участия в пожарно-тактических учениях и пожарных тренировках.</w:t>
      </w:r>
    </w:p>
    <w:p w:rsidR="00707B74" w:rsidRPr="00387237" w:rsidRDefault="00707B74" w:rsidP="00006BA6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8.2. Пропаганда в области пожарной безопасности на территории п. Шахтинский осуществляется:</w:t>
      </w:r>
    </w:p>
    <w:p w:rsidR="00707B74" w:rsidRPr="00387237" w:rsidRDefault="00707B74" w:rsidP="00006BA6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при помощи размещения нормативно-правовых, информационных материалов на стендах, уголках пожарной безопасности, устанавливаемых в административном здании поселка и в местах общего пользования (магазин, клуб);</w:t>
      </w:r>
    </w:p>
    <w:p w:rsidR="00707B74" w:rsidRPr="00387237" w:rsidRDefault="00707B74" w:rsidP="00D1641C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обсуждения вопросов пожарной безопасности на собраниях (сходах) граждан и встречах с руководством района.</w:t>
      </w:r>
    </w:p>
    <w:p w:rsidR="00707B74" w:rsidRPr="00387237" w:rsidRDefault="00707B74" w:rsidP="00D1641C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8.3. Методическое и организационное обеспечение обучения населения мерам пожарной безопасности и пропаганды в области пожарной безопасности возлагается на сектор ГО и  ЧС администрации района.</w:t>
      </w:r>
    </w:p>
    <w:p w:rsidR="00707B74" w:rsidRPr="00024413" w:rsidRDefault="00707B74" w:rsidP="00006BA6">
      <w:pPr>
        <w:ind w:firstLine="540"/>
        <w:jc w:val="both"/>
        <w:rPr>
          <w:color w:val="FF0000"/>
          <w:sz w:val="26"/>
          <w:szCs w:val="26"/>
        </w:rPr>
      </w:pPr>
    </w:p>
    <w:p w:rsidR="00707B74" w:rsidRPr="007D659B" w:rsidRDefault="00707B74" w:rsidP="00DA317D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7D659B">
        <w:rPr>
          <w:b/>
          <w:sz w:val="28"/>
          <w:szCs w:val="28"/>
        </w:rPr>
        <w:t>9. Организация</w:t>
      </w:r>
      <w:r w:rsidRPr="007D659B">
        <w:rPr>
          <w:rFonts w:ascii="Arial" w:hAnsi="Arial" w:cs="Arial"/>
          <w:b/>
          <w:sz w:val="20"/>
          <w:szCs w:val="20"/>
        </w:rPr>
        <w:t xml:space="preserve"> </w:t>
      </w:r>
      <w:r w:rsidRPr="007D659B">
        <w:rPr>
          <w:b/>
          <w:sz w:val="28"/>
          <w:szCs w:val="28"/>
        </w:rPr>
        <w:t>оснащения территорий общего пользования первичными средствами тушения пожаров и противопожарным инвентарем</w:t>
      </w:r>
    </w:p>
    <w:p w:rsidR="00707B74" w:rsidRDefault="00707B74" w:rsidP="00DD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К территориям общего пользования поселка Шахтинск относятся </w:t>
      </w:r>
      <w:r w:rsidRPr="00CF0010">
        <w:rPr>
          <w:sz w:val="28"/>
          <w:szCs w:val="28"/>
        </w:rPr>
        <w:t>территории, которыми беспрепятственно пользуется неограниченный круг лиц (в т</w:t>
      </w:r>
      <w:r>
        <w:rPr>
          <w:sz w:val="28"/>
          <w:szCs w:val="28"/>
        </w:rPr>
        <w:t>ом числе улицы, проезды, зеленые зоны в границах поселка).</w:t>
      </w:r>
    </w:p>
    <w:p w:rsidR="00707B74" w:rsidRDefault="00707B74" w:rsidP="00DD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О</w:t>
      </w:r>
      <w:r w:rsidRPr="00716284">
        <w:rPr>
          <w:sz w:val="28"/>
          <w:szCs w:val="28"/>
        </w:rPr>
        <w:t>снащени</w:t>
      </w:r>
      <w:r>
        <w:rPr>
          <w:sz w:val="28"/>
          <w:szCs w:val="28"/>
        </w:rPr>
        <w:t>е</w:t>
      </w:r>
      <w:r w:rsidRPr="00716284">
        <w:rPr>
          <w:sz w:val="28"/>
          <w:szCs w:val="28"/>
        </w:rPr>
        <w:t xml:space="preserve"> территорий общего пользования</w:t>
      </w:r>
      <w:r>
        <w:rPr>
          <w:sz w:val="28"/>
          <w:szCs w:val="28"/>
        </w:rPr>
        <w:t xml:space="preserve"> поселка Шахтинский</w:t>
      </w:r>
      <w:r w:rsidRPr="00716284">
        <w:rPr>
          <w:sz w:val="28"/>
          <w:szCs w:val="28"/>
        </w:rPr>
        <w:t xml:space="preserve"> первичными средствами тушения пожаров и противопожарным инвентарем</w:t>
      </w:r>
      <w:r>
        <w:rPr>
          <w:sz w:val="28"/>
          <w:szCs w:val="28"/>
        </w:rPr>
        <w:t xml:space="preserve"> организует администрация района.</w:t>
      </w:r>
    </w:p>
    <w:p w:rsidR="00707B74" w:rsidRDefault="00707B74" w:rsidP="00DD26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П</w:t>
      </w:r>
      <w:r w:rsidRPr="00716284">
        <w:rPr>
          <w:sz w:val="28"/>
          <w:szCs w:val="28"/>
        </w:rPr>
        <w:t>ервичны</w:t>
      </w:r>
      <w:r>
        <w:rPr>
          <w:sz w:val="28"/>
          <w:szCs w:val="28"/>
        </w:rPr>
        <w:t>е</w:t>
      </w:r>
      <w:r w:rsidRPr="00716284">
        <w:rPr>
          <w:sz w:val="28"/>
          <w:szCs w:val="28"/>
        </w:rPr>
        <w:t xml:space="preserve"> средства тушения пожаров и противопожарны</w:t>
      </w:r>
      <w:r>
        <w:rPr>
          <w:sz w:val="28"/>
          <w:szCs w:val="28"/>
        </w:rPr>
        <w:t>й</w:t>
      </w:r>
      <w:r w:rsidRPr="00716284">
        <w:rPr>
          <w:sz w:val="28"/>
          <w:szCs w:val="28"/>
        </w:rPr>
        <w:t xml:space="preserve"> инвентар</w:t>
      </w:r>
      <w:r>
        <w:rPr>
          <w:sz w:val="28"/>
          <w:szCs w:val="28"/>
        </w:rPr>
        <w:t>ь (топоры, багры, лопаты, ведра и др.) предназначенные для ликвидации возгораний в местах общего пользования, должны располагаться в доступных местах на противопожарных щитах. Допускается размещать п</w:t>
      </w:r>
      <w:r w:rsidRPr="00716284">
        <w:rPr>
          <w:sz w:val="28"/>
          <w:szCs w:val="28"/>
        </w:rPr>
        <w:t>ервичны</w:t>
      </w:r>
      <w:r>
        <w:rPr>
          <w:sz w:val="28"/>
          <w:szCs w:val="28"/>
        </w:rPr>
        <w:t>е</w:t>
      </w:r>
      <w:r w:rsidRPr="00716284">
        <w:rPr>
          <w:sz w:val="28"/>
          <w:szCs w:val="28"/>
        </w:rPr>
        <w:t xml:space="preserve"> средства тушения пожаров и противопожарны</w:t>
      </w:r>
      <w:r>
        <w:rPr>
          <w:sz w:val="28"/>
          <w:szCs w:val="28"/>
        </w:rPr>
        <w:t>й</w:t>
      </w:r>
      <w:r w:rsidRPr="00716284">
        <w:rPr>
          <w:sz w:val="28"/>
          <w:szCs w:val="28"/>
        </w:rPr>
        <w:t xml:space="preserve"> инвентар</w:t>
      </w:r>
      <w:r>
        <w:rPr>
          <w:sz w:val="28"/>
          <w:szCs w:val="28"/>
        </w:rPr>
        <w:t>ь на стенах общественных и жилых зданий.</w:t>
      </w:r>
    </w:p>
    <w:p w:rsidR="00707B74" w:rsidRDefault="00707B74" w:rsidP="00DD2653">
      <w:pPr>
        <w:ind w:firstLine="540"/>
        <w:jc w:val="both"/>
        <w:rPr>
          <w:sz w:val="28"/>
          <w:szCs w:val="28"/>
        </w:rPr>
      </w:pPr>
    </w:p>
    <w:p w:rsidR="00707B74" w:rsidRDefault="00707B74" w:rsidP="00DD2653">
      <w:pPr>
        <w:ind w:firstLine="540"/>
        <w:jc w:val="both"/>
        <w:rPr>
          <w:sz w:val="28"/>
          <w:szCs w:val="28"/>
        </w:rPr>
      </w:pPr>
    </w:p>
    <w:p w:rsidR="00707B74" w:rsidRPr="00024413" w:rsidRDefault="00707B74" w:rsidP="0016635F">
      <w:pPr>
        <w:ind w:firstLine="540"/>
        <w:jc w:val="center"/>
        <w:rPr>
          <w:color w:val="FF0000"/>
        </w:rPr>
      </w:pPr>
      <w:r>
        <w:rPr>
          <w:sz w:val="28"/>
          <w:szCs w:val="28"/>
        </w:rPr>
        <w:t xml:space="preserve">__________________________ </w:t>
      </w: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707B74" w:rsidRPr="00024413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Pr="00024413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20.04.2018  № 190</w:t>
      </w: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E12E8F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07B74" w:rsidRDefault="00707B74" w:rsidP="00E12E8F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содержания и эксплуатации источников противопожарного водоснабжения на территории п. Шахтинский Верхнебуреинского  муниципального района</w:t>
      </w:r>
    </w:p>
    <w:p w:rsidR="00707B74" w:rsidRDefault="00707B74" w:rsidP="00E12E8F">
      <w:pPr>
        <w:jc w:val="center"/>
        <w:rPr>
          <w:sz w:val="28"/>
          <w:szCs w:val="28"/>
        </w:rPr>
      </w:pPr>
    </w:p>
    <w:p w:rsidR="00707B74" w:rsidRPr="00387237" w:rsidRDefault="00707B74" w:rsidP="00E12E8F">
      <w:pPr>
        <w:jc w:val="center"/>
        <w:rPr>
          <w:b/>
          <w:sz w:val="28"/>
          <w:szCs w:val="28"/>
        </w:rPr>
      </w:pPr>
      <w:r w:rsidRPr="00387237">
        <w:rPr>
          <w:b/>
          <w:sz w:val="28"/>
          <w:szCs w:val="28"/>
        </w:rPr>
        <w:t>1. Общие положения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Порядок содержания и эксплуатации источников противопожарного водоснабжения (далее – Порядок) разработан в соответствии с Федеральным законом от 22 июля 2008 г. № 123-ФЗ «Технический регламент о требованиях пожарной безопасности», Водным кодексом Российской Федерации, Законом Хабаровского края от 26 июля 2005 г. № 291 «Об обеспечении пожарной безопасности на территории Хабаровского края», Правилами технической эксплуатации систем и сооружений коммунального водоснабжения и канализации, утвержденными Приказом Госстроя России от 30 декабря  1999 г. № 168, Правилами пожарной безопасности в</w:t>
      </w:r>
      <w:r w:rsidRPr="003C3A8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(ППБ 01-03), утвержденными Приказом МЧС России от 18 июня 2003 г. № 313, СниП 2.04.02-84 «Водоснабжение. Наружные сети и сооружения», утвержденные Постановлением Госстроя СССР от 27 июля 1984 г. № 123, СниП 2.04.01-85 «Внутренний водопровод и канализация зданий», утвержденными Постановлением Госстроя СССР от 04 октября 1985 г. № 189, ГОСТ 8220-85 «Гидранты пожарные подземные. Технические условия», утвержденным Постановлением Госстандарта СССР от 02 сентября 1985 г. № 2831, ГОСТ 12.1.033-81 «Система стандартов безопасности труда. Пожарная безопасность. Термины и определения», утвержденным Постановлением Госстандарта СССР от 27 августа 1981 г. 1981 № 4084, ГОСТ Р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испытания», утвержденным Постановлением Госстандарта России от 19 сентября 2001 г. № 387-ст.</w:t>
      </w:r>
    </w:p>
    <w:p w:rsidR="00707B74" w:rsidRPr="00387237" w:rsidRDefault="00707B74" w:rsidP="00E12E8F">
      <w:pPr>
        <w:jc w:val="center"/>
        <w:rPr>
          <w:b/>
          <w:sz w:val="28"/>
          <w:szCs w:val="28"/>
        </w:rPr>
      </w:pPr>
      <w:r w:rsidRPr="00387237">
        <w:rPr>
          <w:b/>
          <w:sz w:val="28"/>
          <w:szCs w:val="28"/>
        </w:rPr>
        <w:t>2. Основные понятия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настоящем порядке применяются следующие понятия:</w:t>
      </w:r>
    </w:p>
    <w:p w:rsidR="00707B74" w:rsidRDefault="00707B74" w:rsidP="00736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источники противопожарного водоснабжения (далее – источники ППВ) – водопроводные сети с установленным на них пожарным оборудованием (пожарные гидранты, гидрант-колонки, пожарные краны), пожарные водоемы (водоемы),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пожарный гидрант – устройство на водопроводной сети, предназначенное для отбора воды при тушении пожаров;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противопожарное водоснабжение- комплекс инженерно-технических сооружений, предназначенных для забора и транспортировки воды, хранение ее запасов и использования для целей пожаротушения;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пожаротушение – тушение пожаров, заправка пожарных автоцистерн, пожарно-технические учения, проверка работоспособности источников ППВ;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район оперативного обслуживания – территория муниципального образования, на которой силами Государственной противопожарной службы (далее ГПС), другой организации осуществляется тушение пожаров.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Настоящий порядок носит рекомендательный характер и предназначен для использования взаимоотношений между органами местного самоуправления, организациями водопроводного хозяйства, абонентами централизованного водоснабжения (далее – абоненты), иными организациями независимо от ведомственной принадлежности и организационно-правовой формы (далее – иные организации), имеющими в собственности, хозяйственном ведении или оперативном управлении источники ППВ, и силами ГПС, другими организациями, осуществляющими тушение пожаров, и применяется в целях упорядочения содержания и эксплуатации источников ППВ на территории сельского поселения.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Содержание и эксплуатация источников ППВ – комплекс организационно-правовых, финансовых и инженерно-технических мер, предусматривающих: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эксплуатацию источников ППВ в соответствии с нормативными документами;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мероприятий по содержанию и ремонтно-профилактическим работам;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доступа источникам ППВ, в том числе при проверке их силами ГПС или другими организациями, осуществляющими тушение пожаров;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проверку работоспособности и поддержание в исправном состоянии, позволяющим использовать источники ППВ для целей пожаротушения в любое время года;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очистку мест размещения ППВ от мусора и снега;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подготовке источников ППВ к эксплуатации в условиях отрицательных температур;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немедленное уведомление сил ГПС, других организаций, осуществляющих тушение пожаров, о невозможности использования источников ППВ из-за отсутствия или недостаточного давления воды в водопроводной сети и других случаях невозможности забора воды из источников ППВ;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Вопросы взаимодействия между организацией водопроводного хозяйства, абонентами, иными организациями и силами ГПС, а также другими организациями, осуществляющими тушение пожаров, в сфере содержания и эксплуатации источников ППВ регламентируются соглашениями о взаимодействии и (или) договорами.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Для своевременного решения вопросов по использованию источников ППВ для целей пожаротушения силами ГПС,</w:t>
      </w:r>
      <w:r w:rsidRPr="0086509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 организациями, осуществляющими тушение пожаров, организация водопроводного хозяйства, абонент или иная организация разрабатывает план взаимодействия (инструкцию), учитывающий(ую) конкретные местные условия.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Силы ГПС, а также другие организации, осуществляющие тушение пожаров, осуществляют проезд на территорию предприятий и организаций для заправки водой в целях тушения пожаров в порядке, установленном федеральным и краевым законодательством, для контроля источников ППВ – в соответствии с заключенными соглашениями о взаимодействии.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Правил пожарной безопасности в Российской Федерации (ППБ 01-03) (утвержденными Приказом МЧС России от 18 июня 2003 г. № 313), СниП 2.04.02-84 «Водоснабжение. Наружные сети и сооружения»  (утверждены Постановлением Госстроя СССР от 04 октября 1985 г. № 189).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Указатели источников ППВ выполняются в соответствии с требованиями ГОСТ 12.4 026-2001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Постановлением Госстандарта России от 19 сентября 2001 г. №387-ст). Установка указателей источников ППВ возлагается на организацию водопроводного хозяйства, абонента, иную организацию, имеющую в собственности, хозяйственном ведении или оперативном управлении источники ППВ.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</w:p>
    <w:p w:rsidR="00707B74" w:rsidRDefault="00707B74" w:rsidP="006714DF">
      <w:pPr>
        <w:jc w:val="center"/>
        <w:rPr>
          <w:b/>
          <w:sz w:val="28"/>
          <w:szCs w:val="28"/>
        </w:rPr>
      </w:pPr>
      <w:r w:rsidRPr="006714DF">
        <w:rPr>
          <w:b/>
          <w:sz w:val="28"/>
          <w:szCs w:val="28"/>
        </w:rPr>
        <w:t>3. Содержание источников противопожарного водоснабжения</w:t>
      </w:r>
    </w:p>
    <w:p w:rsidR="00707B74" w:rsidRPr="006714DF" w:rsidRDefault="00707B74" w:rsidP="006714DF">
      <w:pPr>
        <w:jc w:val="center"/>
        <w:rPr>
          <w:b/>
          <w:sz w:val="28"/>
          <w:szCs w:val="28"/>
        </w:rPr>
      </w:pP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Пожарные гидранты, пожарные водоемы, водные объекты, предназначенные для обеспечения пожарной безопасности, разрешается использовать только для целей пожаротушения.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3.2.Организация водопроводного хозяйства, абонент, иная организация,</w:t>
      </w:r>
      <w:r w:rsidRPr="00D91FDE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имеющая в собственности, хозяйственном ведении или оперативном управлении источники ППВ, осуществляет комплекс организационно-правовых, Финансовых и инженерно-технических мер по их содержанию и эксплуатации.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Силы ГПС, другие организации, осуществляющие тушение пожаров, в соответствии с заключенными соглашениями: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фиксируют количество воды, отобранной из источников ППВ для целей пожаротушения, ликвидации стихийных бедствий, и информируют об этом организацию водопроводного хозяйства, абонента, иную организацию;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представителями</w:t>
      </w:r>
      <w:r w:rsidRPr="00557E2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водопроводного хозяйства, абонента, иной организации могут осуществлять проверку источников ППВ на предмет их использования для целей пожаротушения;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менее чем за одни сутки извещают руководство</w:t>
      </w:r>
      <w:r w:rsidRPr="00557E2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водопроводного хозяйства, абонента, иной организации, имеющей собственности, хозяйственном ведении или оперативном управлении источники ППВ, о предстоящей плановой проверке источников ППВ;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сообщают представителю</w:t>
      </w:r>
      <w:r w:rsidRPr="00557E2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водопроводного хозяйства, абонента, иной организации, имеющей собственности, хозяйственном ведении или оперативном управлении источники ППВ, обо всех обнаруженных при проверке неисправностях и недостатках в организации их содержания и эксплуатации.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</w:p>
    <w:p w:rsidR="00707B74" w:rsidRDefault="00707B74" w:rsidP="006714DF">
      <w:pPr>
        <w:jc w:val="center"/>
        <w:rPr>
          <w:b/>
          <w:sz w:val="28"/>
          <w:szCs w:val="28"/>
        </w:rPr>
      </w:pPr>
      <w:r w:rsidRPr="006714DF">
        <w:rPr>
          <w:b/>
          <w:sz w:val="28"/>
          <w:szCs w:val="28"/>
        </w:rPr>
        <w:t>4. Испытание источников ППВ</w:t>
      </w:r>
    </w:p>
    <w:p w:rsidR="00707B74" w:rsidRPr="006714DF" w:rsidRDefault="00707B74" w:rsidP="006714DF">
      <w:pPr>
        <w:jc w:val="center"/>
        <w:rPr>
          <w:b/>
          <w:sz w:val="28"/>
          <w:szCs w:val="28"/>
        </w:rPr>
      </w:pP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Испытание источников ППВ проводится во время приемки их в эксплуатацию и не реже чем через каждые 6 месяцев.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Испытание источников ППВ проводится в соответствии с установленными методиками.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Деятельность по испытанию источников ППВ проводится собственником или организациями в соответствии с законодательством по лицензированию отдельных видов деятельности.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</w:p>
    <w:p w:rsidR="00707B74" w:rsidRDefault="00707B74" w:rsidP="006714DF">
      <w:pPr>
        <w:jc w:val="center"/>
        <w:rPr>
          <w:b/>
          <w:sz w:val="28"/>
          <w:szCs w:val="28"/>
        </w:rPr>
      </w:pPr>
      <w:r w:rsidRPr="006714DF">
        <w:rPr>
          <w:b/>
          <w:sz w:val="28"/>
          <w:szCs w:val="28"/>
        </w:rPr>
        <w:t>5. Ремонт и реконструкция источников ППВ</w:t>
      </w:r>
    </w:p>
    <w:p w:rsidR="00707B74" w:rsidRPr="006714DF" w:rsidRDefault="00707B74" w:rsidP="006714DF">
      <w:pPr>
        <w:jc w:val="center"/>
        <w:rPr>
          <w:b/>
          <w:sz w:val="28"/>
          <w:szCs w:val="28"/>
        </w:rPr>
      </w:pP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0A4D9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водопроводного хозяйства, абонент, иная организация, имеющая в собственности, хозяйственном ведении или оперативном управлении источники ППВ, должна уведомлять силы ГПС, другую организацию, осуществляющую тушение пожаров: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случаях ремонта или замены источников ППВ;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окончании ремонта или замены источников ППВ;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</w:p>
    <w:p w:rsidR="00707B74" w:rsidRDefault="00707B74" w:rsidP="006714DF">
      <w:pPr>
        <w:jc w:val="center"/>
        <w:rPr>
          <w:b/>
          <w:sz w:val="28"/>
          <w:szCs w:val="28"/>
        </w:rPr>
      </w:pPr>
      <w:r w:rsidRPr="006714DF">
        <w:rPr>
          <w:b/>
          <w:sz w:val="28"/>
          <w:szCs w:val="28"/>
        </w:rPr>
        <w:t>6. Учет и проверка источников ППВ</w:t>
      </w:r>
    </w:p>
    <w:p w:rsidR="00707B74" w:rsidRPr="006714DF" w:rsidRDefault="00707B74" w:rsidP="006714DF">
      <w:pPr>
        <w:jc w:val="center"/>
        <w:rPr>
          <w:b/>
          <w:sz w:val="28"/>
          <w:szCs w:val="28"/>
        </w:rPr>
      </w:pP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целях учета всех источников ППВ, которые могут быть использованы для целей пожаротушения, органы местного самоуправления организуют, а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совместно с силами ГПС, другими организациями, осуществляющими тушение пожаров, не реже одного раза в пять лет проводят инвентаризацию источников ППВ.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 В целях постоянного контроля за наличием и состоянием источников ППВ организации водопроводного хозяйства, абоненты, иные организации, которые их содержат и эксплуатируют, должны  осуществлять их проверки и испытание.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состояние источников ППВ проверяется не менее двух раз в год представителями</w:t>
      </w:r>
      <w:r w:rsidRPr="005969D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водопроводного хозяйства, абонента  иной организации, имеющей их в собственности, хозяйственном ведении или оперативном управлении.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производятся в весенний и осенний периоды при устойчивых температурах воздуха в ночное время.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5969D7">
        <w:rPr>
          <w:sz w:val="28"/>
          <w:szCs w:val="28"/>
        </w:rPr>
        <w:t xml:space="preserve"> </w:t>
      </w:r>
      <w:r>
        <w:rPr>
          <w:sz w:val="28"/>
          <w:szCs w:val="28"/>
        </w:rPr>
        <w:t>Силы ГПС, другие организации, осуществляющие тушение пожаров, в соответствии с соглашениями имеют право проверок состояния источников ППВ.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 При проверке пожарных гидрантов устанавливается: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очистка от грязи, льда, снега крышки колодца, а также наличие крышки гидранта и ее утепление при эксплуатации в условиях пониженных температур;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на видном месте указателя гидранта и его освещенность в темное время суток;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подъезда к гидранту;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герметичность и смазка резьбового соединения и стояка;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герметичность колодца от проникновения грунтовых вод;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сливного устройства.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пожарных гидрантов силами ГПС, другими организациями, осуществляющими тушение пожаров, может проверяться их работоспособность путем пуска воды.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пожарных гидрантов должна проводиться при выполнении условий: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опробование гидранта с пуском воды разрешается только при плюсовых температурах наружного воздуха;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При проверке пожарных водоемов устанавливается: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на видном месте указателя водоема в соответствии с требованиями ГОСТ 12.4 026-2001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Постановлением Госстандарта России от 19 сентября 2001 г. № 387-ст);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возможность беспрепятственного подъезда к водоему;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наполненность водоема водой и возможность его пополнения наличие площадки перед водоемом для забора воды;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утепление горловины пожарного водоема при эксплуатации в условиях отрицательных температур.</w:t>
      </w:r>
    </w:p>
    <w:p w:rsidR="00707B74" w:rsidRDefault="00707B74" w:rsidP="00E12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6.8. При проверке других источников ППВ устанавливается наличие подъезда и возможность забора воды из них в любое время года.</w:t>
      </w: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4066B9">
      <w:pPr>
        <w:widowControl w:val="0"/>
        <w:spacing w:line="240" w:lineRule="exact"/>
        <w:ind w:left="6332" w:right="-108" w:firstLine="748"/>
        <w:jc w:val="both"/>
        <w:rPr>
          <w:sz w:val="28"/>
          <w:szCs w:val="28"/>
        </w:rPr>
      </w:pPr>
    </w:p>
    <w:p w:rsidR="00707B74" w:rsidRDefault="00707B74" w:rsidP="004066B9">
      <w:pPr>
        <w:widowControl w:val="0"/>
        <w:spacing w:line="240" w:lineRule="exact"/>
        <w:ind w:left="6332" w:right="-108" w:firstLine="748"/>
        <w:jc w:val="both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707B74" w:rsidRPr="00024413" w:rsidRDefault="00707B74" w:rsidP="004066B9">
      <w:pPr>
        <w:widowControl w:val="0"/>
        <w:spacing w:line="240" w:lineRule="exact"/>
        <w:ind w:left="6332" w:right="-108" w:firstLine="748"/>
        <w:jc w:val="both"/>
        <w:rPr>
          <w:sz w:val="28"/>
          <w:szCs w:val="28"/>
        </w:rPr>
      </w:pPr>
    </w:p>
    <w:p w:rsidR="00707B74" w:rsidRDefault="00707B74" w:rsidP="004066B9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32586C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707B74" w:rsidP="0032586C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32586C">
      <w:pPr>
        <w:widowControl w:val="0"/>
        <w:spacing w:line="240" w:lineRule="exact"/>
        <w:ind w:right="-108" w:firstLine="748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20.04.2018  № 190</w:t>
      </w: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70A89" w:rsidRDefault="00707B74" w:rsidP="00070A89">
      <w:pPr>
        <w:spacing w:line="360" w:lineRule="exact"/>
        <w:ind w:firstLine="709"/>
        <w:jc w:val="center"/>
        <w:rPr>
          <w:sz w:val="28"/>
          <w:szCs w:val="28"/>
        </w:rPr>
      </w:pPr>
      <w:r w:rsidRPr="00070A89">
        <w:rPr>
          <w:sz w:val="28"/>
          <w:szCs w:val="28"/>
        </w:rPr>
        <w:t>ПЕРЕЧЕНЬ</w:t>
      </w:r>
    </w:p>
    <w:p w:rsidR="00707B74" w:rsidRPr="00070A89" w:rsidRDefault="00707B74" w:rsidP="00070A89">
      <w:pPr>
        <w:spacing w:line="240" w:lineRule="exact"/>
        <w:jc w:val="center"/>
        <w:rPr>
          <w:sz w:val="28"/>
          <w:szCs w:val="28"/>
        </w:rPr>
      </w:pPr>
      <w:r w:rsidRPr="00070A89">
        <w:rPr>
          <w:sz w:val="28"/>
          <w:szCs w:val="28"/>
        </w:rPr>
        <w:t>источников пожарного водоснабжения, расположенных</w:t>
      </w:r>
    </w:p>
    <w:p w:rsidR="00707B74" w:rsidRPr="00070A89" w:rsidRDefault="00707B74" w:rsidP="00070A89">
      <w:pPr>
        <w:spacing w:line="240" w:lineRule="exact"/>
        <w:jc w:val="center"/>
        <w:rPr>
          <w:sz w:val="28"/>
          <w:szCs w:val="28"/>
        </w:rPr>
      </w:pPr>
      <w:r w:rsidRPr="00070A8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п. Шахтинский</w:t>
      </w:r>
      <w:r w:rsidRPr="00070A89">
        <w:rPr>
          <w:sz w:val="28"/>
          <w:szCs w:val="28"/>
        </w:rPr>
        <w:t xml:space="preserve"> Верхнебуреинского  муниципального района</w:t>
      </w:r>
    </w:p>
    <w:p w:rsidR="00707B74" w:rsidRPr="00024413" w:rsidRDefault="00707B74" w:rsidP="00ED3D17">
      <w:pPr>
        <w:widowControl w:val="0"/>
        <w:ind w:right="-108" w:firstLine="748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12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52"/>
        <w:gridCol w:w="4677"/>
      </w:tblGrid>
      <w:tr w:rsidR="00707B74" w:rsidRPr="006E11A5" w:rsidTr="00B62CA6">
        <w:trPr>
          <w:trHeight w:val="470"/>
        </w:trPr>
        <w:tc>
          <w:tcPr>
            <w:tcW w:w="10172" w:type="dxa"/>
            <w:gridSpan w:val="4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62CA6">
              <w:rPr>
                <w:b/>
                <w:sz w:val="20"/>
                <w:szCs w:val="20"/>
              </w:rPr>
              <w:t>п. Шахтинский</w:t>
            </w:r>
          </w:p>
          <w:p w:rsidR="00707B74" w:rsidRPr="00B62CA6" w:rsidRDefault="00707B74" w:rsidP="00B62CA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источники пожарного водоснабжения</w:t>
            </w:r>
          </w:p>
        </w:tc>
      </w:tr>
      <w:tr w:rsidR="00707B74" w:rsidRPr="00682B0A" w:rsidTr="00B62CA6">
        <w:tc>
          <w:tcPr>
            <w:tcW w:w="675" w:type="dxa"/>
            <w:vAlign w:val="center"/>
          </w:tcPr>
          <w:p w:rsidR="00707B74" w:rsidRPr="00B62CA6" w:rsidRDefault="00707B74" w:rsidP="00B62CA6">
            <w:pPr>
              <w:suppressAutoHyphens/>
              <w:ind w:left="-73"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 xml:space="preserve">п/п </w:t>
            </w:r>
          </w:p>
          <w:p w:rsidR="00707B74" w:rsidRPr="00B62CA6" w:rsidRDefault="00707B74" w:rsidP="00B62CA6">
            <w:pPr>
              <w:suppressAutoHyphens/>
              <w:ind w:left="-73"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Align w:val="center"/>
          </w:tcPr>
          <w:p w:rsidR="00707B74" w:rsidRPr="00B62CA6" w:rsidRDefault="00707B74" w:rsidP="00B62CA6">
            <w:pPr>
              <w:suppressAutoHyphens/>
              <w:ind w:left="-73"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2552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Водоисточник</w:t>
            </w:r>
          </w:p>
        </w:tc>
        <w:tc>
          <w:tcPr>
            <w:tcW w:w="4677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Доступность</w:t>
            </w:r>
          </w:p>
        </w:tc>
      </w:tr>
      <w:tr w:rsidR="00707B74" w:rsidRPr="00682B0A" w:rsidTr="00B62CA6">
        <w:tc>
          <w:tcPr>
            <w:tcW w:w="675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Въезд в п. Шахтинский</w:t>
            </w:r>
          </w:p>
        </w:tc>
        <w:tc>
          <w:tcPr>
            <w:tcW w:w="2552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ЕВ (ключ Угабунгда)</w:t>
            </w:r>
          </w:p>
        </w:tc>
        <w:tc>
          <w:tcPr>
            <w:tcW w:w="4677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в летнее время</w:t>
            </w:r>
          </w:p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07B74" w:rsidRPr="00682B0A" w:rsidTr="00B62CA6">
        <w:tc>
          <w:tcPr>
            <w:tcW w:w="675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ул. Таежная</w:t>
            </w:r>
          </w:p>
        </w:tc>
        <w:tc>
          <w:tcPr>
            <w:tcW w:w="2552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пожарный резервуар (25м</w:t>
            </w:r>
            <w:r w:rsidRPr="00B62CA6">
              <w:rPr>
                <w:sz w:val="20"/>
                <w:szCs w:val="20"/>
                <w:vertAlign w:val="superscript"/>
              </w:rPr>
              <w:t>3</w:t>
            </w:r>
            <w:r w:rsidRPr="00B62CA6">
              <w:rPr>
                <w:sz w:val="20"/>
                <w:szCs w:val="20"/>
              </w:rPr>
              <w:t>)</w:t>
            </w:r>
          </w:p>
        </w:tc>
        <w:tc>
          <w:tcPr>
            <w:tcW w:w="4677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в летнее время</w:t>
            </w:r>
          </w:p>
        </w:tc>
      </w:tr>
      <w:tr w:rsidR="00707B74" w:rsidRPr="00682B0A" w:rsidTr="00B62CA6">
        <w:tc>
          <w:tcPr>
            <w:tcW w:w="675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Центральная</w:t>
            </w:r>
          </w:p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 xml:space="preserve"> ( возле входа в администрацию)</w:t>
            </w:r>
          </w:p>
        </w:tc>
        <w:tc>
          <w:tcPr>
            <w:tcW w:w="2552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передвижная емкость (3м</w:t>
            </w:r>
            <w:r w:rsidRPr="00B62CA6">
              <w:rPr>
                <w:sz w:val="20"/>
                <w:szCs w:val="20"/>
                <w:vertAlign w:val="superscript"/>
              </w:rPr>
              <w:t>3</w:t>
            </w:r>
            <w:r w:rsidRPr="00B62CA6">
              <w:rPr>
                <w:sz w:val="20"/>
                <w:szCs w:val="20"/>
              </w:rPr>
              <w:t>)</w:t>
            </w:r>
          </w:p>
        </w:tc>
        <w:tc>
          <w:tcPr>
            <w:tcW w:w="4677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в летнее время</w:t>
            </w:r>
          </w:p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07B74" w:rsidRPr="00682B0A" w:rsidTr="00B62CA6">
        <w:tc>
          <w:tcPr>
            <w:tcW w:w="675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500 метров  от п. Шахтинский</w:t>
            </w:r>
          </w:p>
        </w:tc>
        <w:tc>
          <w:tcPr>
            <w:tcW w:w="2552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ЕВ (р. Бурея)</w:t>
            </w:r>
          </w:p>
        </w:tc>
        <w:tc>
          <w:tcPr>
            <w:tcW w:w="4677" w:type="dxa"/>
            <w:vAlign w:val="center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круглогодичное действие</w:t>
            </w:r>
          </w:p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4066B9">
      <w:pPr>
        <w:widowControl w:val="0"/>
        <w:ind w:right="-108" w:firstLine="74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_____________________________ </w:t>
      </w: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6714DF">
      <w:pPr>
        <w:widowControl w:val="0"/>
        <w:ind w:right="-108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707B74" w:rsidRPr="00024413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Pr="00024413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20.04.2018  № 190</w:t>
      </w:r>
    </w:p>
    <w:p w:rsidR="00707B74" w:rsidRPr="00024413" w:rsidRDefault="00707B74" w:rsidP="00ED25A5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Pr="00024413" w:rsidRDefault="00707B74" w:rsidP="004A16CC">
      <w:pPr>
        <w:jc w:val="right"/>
      </w:pPr>
    </w:p>
    <w:p w:rsidR="00707B74" w:rsidRPr="00024413" w:rsidRDefault="00707B74"/>
    <w:p w:rsidR="00707B74" w:rsidRPr="00024413" w:rsidRDefault="00707B74" w:rsidP="00C71DF0">
      <w:pPr>
        <w:widowControl w:val="0"/>
        <w:ind w:right="-108" w:firstLine="720"/>
        <w:jc w:val="center"/>
        <w:rPr>
          <w:bCs/>
          <w:sz w:val="28"/>
          <w:szCs w:val="28"/>
        </w:rPr>
      </w:pPr>
      <w:r w:rsidRPr="0002441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ЕРЕЧЕНЬ</w:t>
      </w:r>
    </w:p>
    <w:p w:rsidR="00707B74" w:rsidRDefault="00707B74" w:rsidP="0016635F">
      <w:pPr>
        <w:widowControl w:val="0"/>
        <w:spacing w:line="240" w:lineRule="exact"/>
        <w:ind w:right="-108" w:firstLine="720"/>
        <w:jc w:val="center"/>
        <w:rPr>
          <w:sz w:val="28"/>
          <w:szCs w:val="28"/>
        </w:rPr>
      </w:pPr>
      <w:r w:rsidRPr="00024413">
        <w:rPr>
          <w:bCs/>
          <w:sz w:val="28"/>
          <w:szCs w:val="28"/>
        </w:rPr>
        <w:t>оснащения первичными средствам пожаротушения</w:t>
      </w:r>
      <w:r w:rsidRPr="00024413">
        <w:rPr>
          <w:sz w:val="28"/>
          <w:szCs w:val="28"/>
        </w:rPr>
        <w:t xml:space="preserve"> для обеспечения </w:t>
      </w:r>
    </w:p>
    <w:p w:rsidR="00707B74" w:rsidRDefault="00707B74" w:rsidP="0016635F">
      <w:pPr>
        <w:widowControl w:val="0"/>
        <w:spacing w:line="240" w:lineRule="exact"/>
        <w:ind w:right="-108" w:firstLine="720"/>
        <w:jc w:val="center"/>
        <w:rPr>
          <w:sz w:val="28"/>
          <w:szCs w:val="28"/>
        </w:rPr>
      </w:pPr>
      <w:r w:rsidRPr="00024413">
        <w:rPr>
          <w:sz w:val="28"/>
          <w:szCs w:val="28"/>
        </w:rPr>
        <w:t xml:space="preserve">пожарной безопасности жилых и общественных зданий поселка </w:t>
      </w:r>
    </w:p>
    <w:p w:rsidR="00707B74" w:rsidRPr="00024413" w:rsidRDefault="00707B74" w:rsidP="0016635F">
      <w:pPr>
        <w:widowControl w:val="0"/>
        <w:spacing w:line="240" w:lineRule="exact"/>
        <w:ind w:right="-108" w:firstLine="720"/>
        <w:jc w:val="center"/>
        <w:rPr>
          <w:bCs/>
          <w:sz w:val="28"/>
          <w:szCs w:val="28"/>
        </w:rPr>
      </w:pPr>
      <w:r w:rsidRPr="00024413">
        <w:rPr>
          <w:sz w:val="28"/>
          <w:szCs w:val="28"/>
        </w:rPr>
        <w:t>Шахтинский</w:t>
      </w:r>
    </w:p>
    <w:p w:rsidR="00707B74" w:rsidRPr="00024413" w:rsidRDefault="00707B74" w:rsidP="0016635F">
      <w:pPr>
        <w:widowControl w:val="0"/>
        <w:spacing w:line="240" w:lineRule="exact"/>
        <w:ind w:right="-108" w:firstLine="748"/>
        <w:jc w:val="both"/>
        <w:rPr>
          <w:sz w:val="28"/>
          <w:szCs w:val="28"/>
          <w:highlight w:val="yellow"/>
        </w:rPr>
      </w:pPr>
    </w:p>
    <w:p w:rsidR="00707B74" w:rsidRPr="00024413" w:rsidRDefault="00707B74" w:rsidP="007A51E8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275"/>
        <w:gridCol w:w="1320"/>
        <w:gridCol w:w="1560"/>
        <w:gridCol w:w="1080"/>
        <w:gridCol w:w="840"/>
        <w:gridCol w:w="945"/>
      </w:tblGrid>
      <w:tr w:rsidR="00707B74" w:rsidRPr="0002441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зданий и 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помещений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>Занимаемая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площадь  </w:t>
            </w:r>
          </w:p>
        </w:tc>
        <w:tc>
          <w:tcPr>
            <w:tcW w:w="5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пожаротушения и          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противопожарного инвентаря           </w:t>
            </w:r>
          </w:p>
        </w:tc>
      </w:tr>
      <w:tr w:rsidR="00707B74" w:rsidRPr="0002441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огнетушитель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ящик с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песком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>емкостью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0,1 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куб. м,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лопата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бочка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водой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0,2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>куб. м,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ведро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>багор,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топор </w:t>
            </w:r>
          </w:p>
        </w:tc>
      </w:tr>
      <w:tr w:rsidR="00707B74" w:rsidRPr="00024413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штук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тип/масса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>огнетушащего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вещества,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кг     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7B74" w:rsidRPr="000244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2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6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8   </w:t>
            </w:r>
          </w:p>
        </w:tc>
      </w:tr>
      <w:tr w:rsidR="00707B74" w:rsidRPr="000244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>Общественные здания 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ОП/4 или  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ОУ/4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74" w:rsidRPr="0002441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74" w:rsidRPr="00024413" w:rsidRDefault="00707B74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до      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 кв. м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>
            <w:r w:rsidRPr="00024413">
              <w:t xml:space="preserve">ОП/4 или    </w:t>
            </w:r>
            <w:r w:rsidRPr="00024413">
              <w:br/>
              <w:t xml:space="preserve">ОУ/4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707B74" w:rsidRPr="00024413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свыше   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 кв. м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>
            <w:r w:rsidRPr="00024413">
              <w:t xml:space="preserve">ОП/4 или    </w:t>
            </w:r>
            <w:r w:rsidRPr="00024413">
              <w:br/>
              <w:t xml:space="preserve">ОУ/4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707B74" w:rsidRPr="0002441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котеджного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типа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>для проживания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здание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>
            <w:r w:rsidRPr="00024413">
              <w:t xml:space="preserve">ОП/4 или    </w:t>
            </w:r>
            <w:r w:rsidRPr="00024413">
              <w:br/>
              <w:t xml:space="preserve">ОУ/4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707B74" w:rsidRPr="0002441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Дачи и иные 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жилые здания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сезонного   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 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людей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здание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**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>
            <w:r w:rsidRPr="00024413">
              <w:t xml:space="preserve">ОП/4 или    </w:t>
            </w:r>
            <w:r w:rsidRPr="00024413">
              <w:br/>
              <w:t xml:space="preserve">ОУ/4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 *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</w:tr>
      <w:tr w:rsidR="00707B74" w:rsidRPr="000244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гаражи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гараж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>
            <w:r w:rsidRPr="00024413">
              <w:t xml:space="preserve">ОП/4 или    </w:t>
            </w:r>
            <w:r w:rsidRPr="00024413">
              <w:br/>
              <w:t xml:space="preserve">ОУ/4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</w:tbl>
    <w:p w:rsidR="00707B74" w:rsidRPr="00024413" w:rsidRDefault="00707B74" w:rsidP="00E57812">
      <w:pPr>
        <w:widowControl w:val="0"/>
        <w:ind w:right="-108" w:firstLine="748"/>
        <w:jc w:val="both"/>
      </w:pPr>
      <w:r w:rsidRPr="00024413">
        <w:rPr>
          <w:sz w:val="28"/>
          <w:szCs w:val="28"/>
        </w:rPr>
        <w:t xml:space="preserve">* </w:t>
      </w:r>
      <w:r w:rsidRPr="00024413">
        <w:t>На территории п. Шахтинский к общественным зданиям относятся клуб, административное здание поселка</w:t>
      </w:r>
    </w:p>
    <w:p w:rsidR="00707B74" w:rsidRPr="00024413" w:rsidRDefault="00707B74" w:rsidP="00E57812">
      <w:pPr>
        <w:widowControl w:val="0"/>
        <w:ind w:right="-108" w:firstLine="748"/>
        <w:jc w:val="both"/>
      </w:pPr>
      <w:r w:rsidRPr="00024413">
        <w:rPr>
          <w:sz w:val="28"/>
          <w:szCs w:val="28"/>
        </w:rPr>
        <w:t xml:space="preserve">** </w:t>
      </w:r>
      <w:r w:rsidRPr="00024413">
        <w:t>в летний период</w:t>
      </w:r>
    </w:p>
    <w:p w:rsidR="00707B74" w:rsidRPr="00024413" w:rsidRDefault="00707B74" w:rsidP="007620BB">
      <w:pPr>
        <w:widowControl w:val="0"/>
        <w:ind w:right="-108" w:firstLine="748"/>
        <w:jc w:val="both"/>
        <w:rPr>
          <w:sz w:val="28"/>
          <w:szCs w:val="28"/>
        </w:rPr>
      </w:pPr>
    </w:p>
    <w:p w:rsidR="00707B74" w:rsidRPr="00024413" w:rsidRDefault="00707B74" w:rsidP="00DF7AC9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/>
        <w:ind w:firstLine="720"/>
        <w:jc w:val="both"/>
        <w:rPr>
          <w:spacing w:val="-2"/>
          <w:position w:val="-2"/>
          <w:sz w:val="28"/>
          <w:szCs w:val="28"/>
        </w:rPr>
      </w:pPr>
      <w:r w:rsidRPr="00024413">
        <w:rPr>
          <w:spacing w:val="-2"/>
          <w:position w:val="-2"/>
          <w:sz w:val="28"/>
          <w:szCs w:val="28"/>
        </w:rPr>
        <w:t>1. Первичные средства тушения пожаров и противопожарный инвентарь размещаются в пожарных щитах с наружной стороны зданий и сооружений.</w:t>
      </w:r>
    </w:p>
    <w:p w:rsidR="00707B74" w:rsidRPr="00024413" w:rsidRDefault="00707B74" w:rsidP="00DF7AC9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/>
        <w:ind w:firstLine="720"/>
        <w:jc w:val="both"/>
        <w:rPr>
          <w:spacing w:val="-2"/>
          <w:position w:val="-2"/>
          <w:sz w:val="28"/>
          <w:szCs w:val="28"/>
        </w:rPr>
      </w:pPr>
      <w:r w:rsidRPr="00024413">
        <w:rPr>
          <w:spacing w:val="-2"/>
          <w:position w:val="-2"/>
          <w:sz w:val="28"/>
          <w:szCs w:val="28"/>
        </w:rPr>
        <w:t xml:space="preserve">2. Допускается устанавливать один пожарный щит для двух жилых или общественных помещений, находящихся в одном здании или размещать первичные средства пожаротушения в жилых и общественных зданиях с установкой табличек-указателей. </w:t>
      </w:r>
    </w:p>
    <w:p w:rsidR="00707B74" w:rsidRPr="00024413" w:rsidRDefault="00707B74" w:rsidP="00DF7AC9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/>
        <w:ind w:firstLine="720"/>
        <w:jc w:val="both"/>
        <w:rPr>
          <w:spacing w:val="-2"/>
          <w:position w:val="-2"/>
          <w:sz w:val="28"/>
          <w:szCs w:val="28"/>
        </w:rPr>
      </w:pPr>
      <w:r w:rsidRPr="00024413">
        <w:rPr>
          <w:spacing w:val="-2"/>
          <w:position w:val="-2"/>
          <w:sz w:val="28"/>
          <w:szCs w:val="28"/>
        </w:rPr>
        <w:t>3. Огнетушители всех типов размещаются внутри помещений.</w:t>
      </w:r>
    </w:p>
    <w:p w:rsidR="00707B74" w:rsidRPr="00024413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024413">
        <w:rPr>
          <w:rFonts w:ascii="Times New Roman" w:hAnsi="Times New Roman" w:cs="Times New Roman"/>
          <w:spacing w:val="-2"/>
          <w:position w:val="-2"/>
          <w:sz w:val="28"/>
          <w:szCs w:val="28"/>
        </w:rPr>
        <w:t>4. Не допускается использование первичных средств тушения пожаров и противопожарного инвентаря не по назначению.</w:t>
      </w: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024413">
        <w:rPr>
          <w:rFonts w:ascii="Times New Roman" w:hAnsi="Times New Roman" w:cs="Times New Roman"/>
          <w:spacing w:val="-2"/>
          <w:position w:val="-2"/>
          <w:sz w:val="28"/>
          <w:szCs w:val="28"/>
        </w:rPr>
        <w:t>5. Ответственность за сохранность противопожарного инвентаря несет собственник, либо арендатор помещения.</w:t>
      </w: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16635F">
      <w:pPr>
        <w:pStyle w:val="ConsPlusNormal"/>
        <w:widowControl/>
        <w:jc w:val="center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___________________________ </w:t>
      </w: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707B74" w:rsidRPr="00024413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Pr="00024413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20.04.2018  № 190</w:t>
      </w: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 w:rsidP="00C5598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7B74" w:rsidRPr="0033758E" w:rsidRDefault="00707B74" w:rsidP="00E07B5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ПОЛОЖЕНИЕ</w:t>
      </w:r>
    </w:p>
    <w:p w:rsidR="00707B74" w:rsidRPr="0033758E" w:rsidRDefault="00707B74" w:rsidP="00E07B5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о содержании в исправном состоянии</w:t>
      </w:r>
    </w:p>
    <w:p w:rsidR="00707B74" w:rsidRPr="0033758E" w:rsidRDefault="00707B74" w:rsidP="00E07B5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средств обеспечения пожарной безопасно</w:t>
      </w:r>
      <w:r>
        <w:rPr>
          <w:color w:val="000000"/>
          <w:sz w:val="28"/>
          <w:szCs w:val="28"/>
        </w:rPr>
        <w:t>сти жилых и общественных зданий</w:t>
      </w:r>
    </w:p>
    <w:p w:rsidR="00707B74" w:rsidRPr="0033758E" w:rsidRDefault="00707B74" w:rsidP="00E07B5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п. Шахтинский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1. К средствам обеспечения пожарной безопасности жилых и общественных зданий относятся: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первичные средства пожаротушения;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установки пожаротушения;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средства пожарной автоматики;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средства индивидуальной защиты и спасения людей при пожаре;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пожарный инструмент (механизированный и немеханизированный);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пожарная сигнализация, связь и оповещение.</w:t>
      </w:r>
    </w:p>
    <w:p w:rsidR="00707B74" w:rsidRDefault="00707B74" w:rsidP="00C559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2. Каждое здание, сооружение или строение должно иметь объемно-планировочное решение и конструктивное исполнение эвакуационных путей, обеспечивающих безопасную эвакуацию людей при пожаре.</w:t>
      </w:r>
    </w:p>
    <w:p w:rsidR="00707B74" w:rsidRPr="0033758E" w:rsidRDefault="00707B74" w:rsidP="00C559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3. Система противодымной защиты здания, сооружения или строения должна обеспечивать защиту людей на путях эвакуации и в безопасных зонах от воздействия опасных факторов пожара в течение времени, необходимого для эвакуации людей в безопасную зону, или всего времени развития и тушения пожара посредством удаления продуктов горения и термического разложения, и (или) предотвращения их распространения.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4. Общественные здания, сооружения и строения должны быть обеспечены первичными средствами пожаротушения собственниками, лицами, уполномоченными владеть, пользоваться или распоряжаться зданиями, сооружениями и строениями.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 xml:space="preserve">5. Здания, сооружения и строения должны иметь источники противопожарного </w:t>
      </w:r>
      <w:hyperlink r:id="rId7" w:tooltip="Водоснабжение и канализация" w:history="1">
        <w:r w:rsidRPr="00C55986">
          <w:rPr>
            <w:sz w:val="28"/>
            <w:szCs w:val="28"/>
          </w:rPr>
          <w:t>водоснабжения</w:t>
        </w:r>
      </w:hyperlink>
      <w:r w:rsidRPr="00C55986">
        <w:rPr>
          <w:sz w:val="28"/>
          <w:szCs w:val="28"/>
        </w:rPr>
        <w:t xml:space="preserve"> </w:t>
      </w:r>
      <w:r w:rsidRPr="0033758E">
        <w:rPr>
          <w:color w:val="000000"/>
          <w:sz w:val="28"/>
          <w:szCs w:val="28"/>
        </w:rPr>
        <w:t>для тушения пожаров.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В качестве источников противопожарного водоснабжения могут использоваться внутренний и наружный водопроводы.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Хозяйственные постройки.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Внутренний противопожарный водопровод должен обеспечивать нормативный расход воды для тушения пожаров в зданиях, сооружениях и строениях. Он оборудуется внутренними пожарными кранами в количестве, обеспечивающем достижение целей пожаротушения.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6. Ответственность за нарушения требований пожарной безопасности, для зданий, сооружений и строений, в соответствии с действующим законодательством несут: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собственники зданий, сооружений и строений (не переданных в управление);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лица, уполномоченные владеть, пользоваться или распоряжаться зданиями, сооружениями и строениями, в том числе руководители организаций;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должностные лица в пределах компетенции.</w:t>
      </w:r>
    </w:p>
    <w:p w:rsidR="00707B74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7. Ответственность за нарушения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707B74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07B74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07B74" w:rsidRPr="0033758E" w:rsidRDefault="00707B74" w:rsidP="0016635F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 </w:t>
      </w:r>
    </w:p>
    <w:p w:rsidR="00707B74" w:rsidRDefault="00707B74" w:rsidP="00C55986">
      <w:pPr>
        <w:rPr>
          <w:color w:val="FF0000"/>
        </w:rPr>
      </w:pPr>
    </w:p>
    <w:p w:rsidR="00707B74" w:rsidRDefault="00707B74" w:rsidP="00C55986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Pr="00024413" w:rsidRDefault="00707B74" w:rsidP="00E52823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89151F">
      <w:pPr>
        <w:widowControl w:val="0"/>
        <w:spacing w:line="240" w:lineRule="exact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707B74" w:rsidRPr="00024413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Pr="00024413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20.04.2018  № 190</w:t>
      </w:r>
    </w:p>
    <w:p w:rsidR="00707B74" w:rsidRDefault="00707B74" w:rsidP="00E07B55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</w:p>
    <w:p w:rsidR="00707B74" w:rsidRPr="00E52823" w:rsidRDefault="00707B74" w:rsidP="00E07B55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  <w:r w:rsidRPr="00E52823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Pr="00E52823">
        <w:rPr>
          <w:sz w:val="28"/>
          <w:szCs w:val="28"/>
        </w:rPr>
        <w:t xml:space="preserve"> </w:t>
      </w:r>
    </w:p>
    <w:p w:rsidR="00707B74" w:rsidRPr="00E52823" w:rsidRDefault="00707B74" w:rsidP="00E07B55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  <w:r w:rsidRPr="00E52823">
        <w:rPr>
          <w:sz w:val="28"/>
          <w:szCs w:val="28"/>
        </w:rPr>
        <w:t>привлечения сил и средств для тушения пожаров и проведения аварийно-спасательных работ на территории п. Шахтинский</w:t>
      </w:r>
    </w:p>
    <w:p w:rsidR="00707B74" w:rsidRPr="00E52823" w:rsidRDefault="00707B74" w:rsidP="00E528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B74" w:rsidRPr="00E52823" w:rsidRDefault="00707B74" w:rsidP="00E528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1. План привлечения сил и средств для тушения пожаров и проведения аварийно-спасательных работ на территории поселка Шахтинский определяет общую совокупность действий администрации Верхнебуреинского муниципального района и органов управления пожарной охраны по привлечению сил и средств пожарной охраны для тушения пожаров.</w:t>
      </w:r>
    </w:p>
    <w:p w:rsidR="00707B74" w:rsidRPr="00E52823" w:rsidRDefault="00707B74" w:rsidP="00E528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2. Для тушения пожаров на территории поселка Шахтинский привлекаются силы и средства добровольной пожарной охраны, Противопожарной службы Хабаровского края и иных организаций независимо от форм собственности и ведомственной принадлежности.</w:t>
      </w:r>
    </w:p>
    <w:p w:rsidR="00707B74" w:rsidRPr="00E52823" w:rsidRDefault="00707B74" w:rsidP="00E52823">
      <w:pPr>
        <w:pStyle w:val="Style5"/>
        <w:widowControl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3. Выезд сил и средств пожарной охраны на тушение пожаров в п. Шахтинский осуществляется в порядке, установленном Планом привлечения сил и средств для тушения пожаров и проведения аварийно-спасательных работ.</w:t>
      </w:r>
    </w:p>
    <w:p w:rsidR="00707B74" w:rsidRPr="00E52823" w:rsidRDefault="00707B74" w:rsidP="00E52823">
      <w:pPr>
        <w:pStyle w:val="Style5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E5282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выезда пожарной охраны для тушения пожаров и проведения аварийно-спасательных работ на территории поселка  </w:t>
      </w:r>
      <w:r w:rsidRPr="00E52823">
        <w:rPr>
          <w:rFonts w:ascii="Times New Roman" w:hAnsi="Times New Roman" w:cs="Times New Roman"/>
          <w:sz w:val="28"/>
          <w:szCs w:val="28"/>
        </w:rPr>
        <w:t>согласовывается старшим оперативным должностным лицом ГПС Противопожарной службы края – начальником 5 ОПС и руководителями организаций, силы и средства которых привлекаются для тушения пожаров на территории поселка.</w:t>
      </w:r>
    </w:p>
    <w:p w:rsidR="00707B74" w:rsidRPr="00E52823" w:rsidRDefault="00707B74" w:rsidP="00E528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4. Непосредственное руководство тушением пожара осуществляется руководителем тушения пожара, прибывшим на пожар старшим оперативным должностным лицом пожарной охраны.</w:t>
      </w:r>
    </w:p>
    <w:p w:rsidR="00707B74" w:rsidRPr="00E52823" w:rsidRDefault="00707B74" w:rsidP="00E528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5. До прибытия к месту пожара старшего оперативного должностного лица пожарной охраны руководство по локализации пожара осуществляется руководителем добровольной пожарной охраны.</w:t>
      </w:r>
    </w:p>
    <w:p w:rsidR="00707B74" w:rsidRPr="00E52823" w:rsidRDefault="00707B74" w:rsidP="00E528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6. Для приема сообщений о пожарах и чрезвычайных ситуациях в телефонных сетях поселка установлены номера: 01 обеспечивающий прием сообщения о пожаре или чрезвычайной ситуации.</w:t>
      </w:r>
    </w:p>
    <w:p w:rsidR="00707B74" w:rsidRPr="00E52823" w:rsidRDefault="00707B74" w:rsidP="00E528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7. При возникновении необходимости проведения на месте пожара аварийно-спасательных и других работ руководитель тушения пожара может привлекать иные организации независимо от форм собственности ведомственной принадлежности.</w:t>
      </w:r>
    </w:p>
    <w:p w:rsidR="00707B74" w:rsidRDefault="00707B74" w:rsidP="00E528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8. Привлеченные на тушение пожара силы и средства покидают место пожара только с разрешения руководителя тушения пожара.</w:t>
      </w:r>
    </w:p>
    <w:p w:rsidR="00707B74" w:rsidRDefault="00707B74" w:rsidP="00E528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7B74" w:rsidRPr="00E52823" w:rsidRDefault="00707B74" w:rsidP="0016635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707B74" w:rsidRPr="00E52823" w:rsidRDefault="00707B74" w:rsidP="00E07B55">
      <w:pPr>
        <w:pStyle w:val="ConsPlusNormal"/>
        <w:widowControl/>
        <w:ind w:left="4956" w:firstLine="84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>Приложение 1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к Плану привлечения сил и средств для 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тушения пожаров и проведения 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аварийно-спасательных работ на 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>территории п. Шахтинский</w:t>
      </w:r>
    </w:p>
    <w:p w:rsidR="00707B74" w:rsidRPr="00024413" w:rsidRDefault="00707B74" w:rsidP="0016135B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707B74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 xml:space="preserve">ДОЛЖНОСТНЫХ ЛИЦ ВЕРХНЕБУРЕИНСКОГО МУНИЦИПАЛЬНОГО РАЙОНА, </w:t>
      </w: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ОПОВЕЩАЕМЫХ</w:t>
      </w:r>
      <w:r w:rsidRPr="00E52823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ПОЖАРОВ</w:t>
      </w:r>
    </w:p>
    <w:p w:rsidR="00707B74" w:rsidRPr="00E52823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985"/>
        <w:gridCol w:w="3770"/>
        <w:gridCol w:w="1560"/>
        <w:gridCol w:w="2268"/>
      </w:tblGrid>
      <w:tr w:rsidR="00707B74" w:rsidRPr="00024413" w:rsidTr="00FC717B">
        <w:trPr>
          <w:cantSplit/>
          <w:trHeight w:val="279"/>
        </w:trPr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  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3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74" w:rsidRPr="000D4872" w:rsidRDefault="00707B74" w:rsidP="00E3395D">
            <w:pPr>
              <w:jc w:val="center"/>
            </w:pPr>
            <w:r w:rsidRPr="000D4872">
              <w:t>Телефон</w:t>
            </w:r>
          </w:p>
        </w:tc>
      </w:tr>
      <w:tr w:rsidR="00707B74" w:rsidRPr="00024413" w:rsidTr="00FC717B">
        <w:trPr>
          <w:cantSplit/>
          <w:trHeight w:val="242"/>
        </w:trPr>
        <w:tc>
          <w:tcPr>
            <w:tcW w:w="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служебный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</w:tc>
      </w:tr>
      <w:tr w:rsidR="00707B74" w:rsidRPr="00024413" w:rsidTr="00FC717B">
        <w:trPr>
          <w:cantSplit/>
          <w:trHeight w:val="242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B74" w:rsidRPr="00024413" w:rsidTr="00FC717B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1.*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Титков</w:t>
            </w:r>
          </w:p>
          <w:p w:rsidR="00707B74" w:rsidRPr="000D4872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707B74" w:rsidRPr="000D4872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D4872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лава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D4872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5-20-05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D4872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7B74" w:rsidRPr="00024413" w:rsidTr="00FC717B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2.*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</w:p>
          <w:p w:rsidR="00707B74" w:rsidRDefault="00707B74" w:rsidP="000D4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 xml:space="preserve">Антолий </w:t>
            </w:r>
          </w:p>
          <w:p w:rsidR="00707B74" w:rsidRPr="0089151F" w:rsidRDefault="00707B74" w:rsidP="000D4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ервый заместитель главы администрации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5-26-36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jc w:val="center"/>
            </w:pPr>
            <w:r w:rsidRPr="0089151F">
              <w:t>8 914 198 88 78</w:t>
            </w:r>
          </w:p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74" w:rsidRPr="00024413" w:rsidTr="00FC717B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3.*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Безноско</w:t>
            </w:r>
          </w:p>
          <w:p w:rsidR="00707B74" w:rsidRDefault="00707B74" w:rsidP="000D4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  <w:p w:rsidR="00707B74" w:rsidRPr="0089151F" w:rsidRDefault="00707B74" w:rsidP="000D4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аведующий сектором ГОЧС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91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5-12-09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91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8 914 210 35 12</w:t>
            </w:r>
          </w:p>
        </w:tc>
      </w:tr>
      <w:tr w:rsidR="00707B74" w:rsidRPr="00024413" w:rsidTr="00FC717B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Диспетчер МУ ЕДДС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5-26-98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07B74" w:rsidRPr="00024413" w:rsidTr="00FC717B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5.**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 xml:space="preserve">Акулов Сергей Анатольевич 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Начальник 5 ОПС Хабаровского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5-27-14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8 914 163 72 96</w:t>
            </w:r>
          </w:p>
        </w:tc>
      </w:tr>
      <w:tr w:rsidR="00707B74" w:rsidRPr="00024413" w:rsidTr="00FC717B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Default="00707B74" w:rsidP="00FC7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</w:t>
            </w:r>
          </w:p>
          <w:p w:rsidR="00707B74" w:rsidRDefault="00707B74" w:rsidP="00FC7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707B74" w:rsidRPr="0089151F" w:rsidRDefault="00707B74" w:rsidP="00FC7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Специалист отдела местного хозяйства администрации района по п. Шахтинск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74" w:rsidRPr="0089151F" w:rsidRDefault="00707B74" w:rsidP="0089151F">
            <w:pPr>
              <w:jc w:val="center"/>
            </w:pPr>
            <w:r w:rsidRPr="0089151F">
              <w:t>нарочным</w:t>
            </w:r>
          </w:p>
        </w:tc>
      </w:tr>
    </w:tbl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89151F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9151F">
        <w:rPr>
          <w:rFonts w:ascii="Times New Roman" w:hAnsi="Times New Roman" w:cs="Times New Roman"/>
          <w:sz w:val="24"/>
          <w:szCs w:val="24"/>
        </w:rPr>
        <w:t>* Оповещается дежурным диспетчером МУ ЕДДС</w:t>
      </w:r>
    </w:p>
    <w:p w:rsidR="00707B74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9151F">
        <w:rPr>
          <w:rFonts w:ascii="Times New Roman" w:hAnsi="Times New Roman" w:cs="Times New Roman"/>
          <w:sz w:val="24"/>
          <w:szCs w:val="24"/>
        </w:rPr>
        <w:t>** Оповещается диспетчером 5 ОПС</w:t>
      </w:r>
    </w:p>
    <w:p w:rsidR="00707B74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07B74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07B74" w:rsidRPr="0089151F" w:rsidRDefault="00707B74" w:rsidP="0016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Default="00707B74" w:rsidP="00EC5B87">
      <w:pPr>
        <w:pStyle w:val="ConsPlusNormal"/>
        <w:widowControl/>
        <w:ind w:left="4956"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07B74" w:rsidRPr="00E52823" w:rsidRDefault="00707B74" w:rsidP="00EC5B87">
      <w:pPr>
        <w:pStyle w:val="ConsPlusNormal"/>
        <w:widowControl/>
        <w:ind w:left="4956"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>Приложение 2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к Плану привлечения сил и средств для тушения пожаров и проведения 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аварийно-спасательных работ на </w:t>
      </w:r>
    </w:p>
    <w:p w:rsidR="00707B74" w:rsidRPr="00E52823" w:rsidRDefault="00707B74" w:rsidP="00EC5B87">
      <w:pPr>
        <w:pStyle w:val="ConsPlusNormal"/>
        <w:widowControl/>
        <w:ind w:left="504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>территории поселка Шахтинский</w:t>
      </w:r>
    </w:p>
    <w:p w:rsidR="00707B74" w:rsidRPr="00E52823" w:rsidRDefault="00707B74" w:rsidP="00161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>ДЕЖУРНО-ДИСПЕТЧЕРСКИХ СЛУЖБ, КОТОРЫЕ ИНФОРМИРУЮТСЯ</w:t>
      </w: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>О ВОЗНИКНОВЕНИИ ПОЖАРОВ НА ТЕРРИТОРИИ ПОСЕЛКА ШАХТИНСКИЙ</w:t>
      </w:r>
    </w:p>
    <w:p w:rsidR="00707B74" w:rsidRPr="00E52823" w:rsidRDefault="00707B74" w:rsidP="00161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Ind w:w="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00"/>
        <w:gridCol w:w="2781"/>
      </w:tblGrid>
      <w:tr w:rsidR="00707B74" w:rsidRPr="00E52823" w:rsidTr="008915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5282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Наименование дежурно-диспетчерской службы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 xml:space="preserve">Номера  </w:t>
            </w:r>
            <w:r w:rsidRPr="00E52823">
              <w:rPr>
                <w:rFonts w:ascii="Times New Roman" w:hAnsi="Times New Roman" w:cs="Times New Roman"/>
                <w:sz w:val="24"/>
                <w:szCs w:val="24"/>
              </w:rPr>
              <w:br/>
              <w:t>телефонов</w:t>
            </w:r>
          </w:p>
        </w:tc>
      </w:tr>
      <w:tr w:rsidR="00707B74" w:rsidRPr="00E52823" w:rsidTr="008915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B74" w:rsidRPr="00E52823" w:rsidTr="008915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МУ ЕДДС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91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5-26-98, 112</w:t>
            </w:r>
          </w:p>
        </w:tc>
      </w:tr>
      <w:tr w:rsidR="00707B74" w:rsidRPr="00E52823" w:rsidTr="008915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 5 ОПС Хабаровского края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91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707B74" w:rsidRPr="00E52823" w:rsidRDefault="00707B74" w:rsidP="0016135B">
      <w:pPr>
        <w:jc w:val="center"/>
        <w:rPr>
          <w:bCs/>
        </w:rPr>
      </w:pPr>
    </w:p>
    <w:p w:rsidR="00707B74" w:rsidRPr="00024413" w:rsidRDefault="00707B74" w:rsidP="0016135B">
      <w:pPr>
        <w:jc w:val="center"/>
        <w:rPr>
          <w:bCs/>
          <w:color w:val="FF0000"/>
        </w:rPr>
      </w:pPr>
      <w:r>
        <w:rPr>
          <w:bCs/>
          <w:color w:val="FF0000"/>
        </w:rPr>
        <w:t xml:space="preserve">____________________________ </w:t>
      </w:r>
    </w:p>
    <w:p w:rsidR="00707B74" w:rsidRPr="00024413" w:rsidRDefault="00707B74" w:rsidP="0016135B">
      <w:pPr>
        <w:jc w:val="center"/>
        <w:rPr>
          <w:bCs/>
          <w:color w:val="FF0000"/>
        </w:rPr>
        <w:sectPr w:rsidR="00707B74" w:rsidRPr="00024413" w:rsidSect="0016635F">
          <w:headerReference w:type="even" r:id="rId8"/>
          <w:headerReference w:type="default" r:id="rId9"/>
          <w:pgSz w:w="11906" w:h="16838"/>
          <w:pgMar w:top="899" w:right="567" w:bottom="1134" w:left="1985" w:header="709" w:footer="709" w:gutter="0"/>
          <w:cols w:space="708"/>
          <w:titlePg/>
          <w:docGrid w:linePitch="360"/>
        </w:sectPr>
      </w:pPr>
    </w:p>
    <w:p w:rsidR="00707B74" w:rsidRPr="00E52823" w:rsidRDefault="00707B74" w:rsidP="0016635F">
      <w:pPr>
        <w:pStyle w:val="ConsPlusNormal"/>
        <w:widowControl/>
        <w:ind w:left="4956"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E52823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707B74" w:rsidRDefault="00707B74" w:rsidP="006714DF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к Плану привлечения сил и средств </w:t>
      </w:r>
    </w:p>
    <w:p w:rsidR="00707B74" w:rsidRPr="00E52823" w:rsidRDefault="00707B74" w:rsidP="0016635F">
      <w:pPr>
        <w:pStyle w:val="ConsPlusNormal"/>
        <w:widowControl/>
        <w:ind w:left="4956" w:firstLine="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Pr="00E52823">
        <w:rPr>
          <w:rFonts w:ascii="Times New Roman" w:hAnsi="Times New Roman" w:cs="Times New Roman"/>
          <w:sz w:val="22"/>
          <w:szCs w:val="22"/>
        </w:rPr>
        <w:t xml:space="preserve">для тушения пожаров и проведения </w:t>
      </w:r>
    </w:p>
    <w:p w:rsidR="00707B74" w:rsidRPr="00E52823" w:rsidRDefault="00707B74" w:rsidP="006714DF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аварийно-спасательных работ на </w:t>
      </w:r>
    </w:p>
    <w:p w:rsidR="00707B74" w:rsidRPr="00E52823" w:rsidRDefault="00707B74" w:rsidP="006714DF">
      <w:pPr>
        <w:pStyle w:val="ConsPlusNormal"/>
        <w:widowControl/>
        <w:ind w:left="504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>территории поселка Шахтинский</w:t>
      </w:r>
    </w:p>
    <w:p w:rsidR="00707B74" w:rsidRDefault="00707B74" w:rsidP="0016135B">
      <w:pPr>
        <w:jc w:val="center"/>
        <w:rPr>
          <w:bCs/>
        </w:rPr>
      </w:pPr>
    </w:p>
    <w:p w:rsidR="00707B74" w:rsidRDefault="00707B74" w:rsidP="0016135B">
      <w:pPr>
        <w:jc w:val="center"/>
        <w:rPr>
          <w:bCs/>
        </w:rPr>
      </w:pPr>
    </w:p>
    <w:p w:rsidR="00707B74" w:rsidRPr="00E52823" w:rsidRDefault="00707B74" w:rsidP="0016135B">
      <w:pPr>
        <w:jc w:val="center"/>
        <w:rPr>
          <w:bCs/>
        </w:rPr>
      </w:pPr>
      <w:r w:rsidRPr="00E52823">
        <w:rPr>
          <w:bCs/>
        </w:rPr>
        <w:t>ПОРЯДОК  ВЫЕЗДА ПОЖАРНОЙ ОХРАНЫ</w:t>
      </w:r>
    </w:p>
    <w:p w:rsidR="00707B74" w:rsidRPr="00E52823" w:rsidRDefault="00707B74" w:rsidP="0016135B">
      <w:pPr>
        <w:jc w:val="center"/>
        <w:rPr>
          <w:bCs/>
        </w:rPr>
      </w:pPr>
      <w:r w:rsidRPr="00E52823">
        <w:rPr>
          <w:bCs/>
        </w:rPr>
        <w:t xml:space="preserve">ДЛЯ ТУШЕНИЯ ПОЖАРОВ И ПРОВЕДЕНИЯ АВАРИЙНО-СПАСАТЕЛЬНЫХ РАБОТ </w:t>
      </w:r>
    </w:p>
    <w:p w:rsidR="00707B74" w:rsidRPr="00E52823" w:rsidRDefault="00707B74" w:rsidP="0016135B">
      <w:pPr>
        <w:jc w:val="center"/>
        <w:rPr>
          <w:bCs/>
        </w:rPr>
      </w:pPr>
      <w:r w:rsidRPr="00E52823">
        <w:rPr>
          <w:bCs/>
        </w:rPr>
        <w:t>НА ТЕРРИТОРИИ ПОСЕЛКА ШАХТИНСКИЙ</w:t>
      </w: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2572"/>
        <w:gridCol w:w="3685"/>
        <w:gridCol w:w="1985"/>
        <w:gridCol w:w="1701"/>
        <w:gridCol w:w="1417"/>
        <w:gridCol w:w="1417"/>
        <w:gridCol w:w="1418"/>
      </w:tblGrid>
      <w:tr w:rsidR="00707B74" w:rsidRPr="00E52823" w:rsidTr="00B62CA6">
        <w:trPr>
          <w:trHeight w:val="878"/>
        </w:trPr>
        <w:tc>
          <w:tcPr>
            <w:tcW w:w="655" w:type="dxa"/>
            <w:vMerge w:val="restart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№</w:t>
            </w:r>
          </w:p>
          <w:p w:rsidR="00707B74" w:rsidRPr="00E52823" w:rsidRDefault="00707B74" w:rsidP="00B62CA6">
            <w:pPr>
              <w:suppressAutoHyphens/>
              <w:jc w:val="center"/>
            </w:pPr>
            <w:r w:rsidRPr="00E52823">
              <w:t>п/п</w:t>
            </w:r>
          </w:p>
        </w:tc>
        <w:tc>
          <w:tcPr>
            <w:tcW w:w="2572" w:type="dxa"/>
            <w:vMerge w:val="restart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Наименование</w:t>
            </w:r>
          </w:p>
          <w:p w:rsidR="00707B74" w:rsidRPr="00E52823" w:rsidRDefault="00707B74" w:rsidP="00B62CA6">
            <w:pPr>
              <w:suppressAutoHyphens/>
              <w:jc w:val="center"/>
            </w:pPr>
            <w:r w:rsidRPr="00E52823">
              <w:t>населенного пункта</w:t>
            </w:r>
          </w:p>
        </w:tc>
        <w:tc>
          <w:tcPr>
            <w:tcW w:w="3685" w:type="dxa"/>
            <w:vMerge w:val="restart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Организации, ведомства, привлекаемые к локализации и тушению пожара органом местного самоуправления, также привлекаемые подразделения пожарной охраны</w:t>
            </w:r>
          </w:p>
        </w:tc>
        <w:tc>
          <w:tcPr>
            <w:tcW w:w="1985" w:type="dxa"/>
            <w:vMerge w:val="restart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Способ вызова</w:t>
            </w:r>
          </w:p>
        </w:tc>
        <w:tc>
          <w:tcPr>
            <w:tcW w:w="1701" w:type="dxa"/>
            <w:vMerge w:val="restart"/>
            <w:vAlign w:val="center"/>
          </w:tcPr>
          <w:p w:rsidR="00707B74" w:rsidRPr="00E52823" w:rsidRDefault="00707B74" w:rsidP="00B62CA6">
            <w:pPr>
              <w:pBdr>
                <w:bottom w:val="single" w:sz="12" w:space="1" w:color="auto"/>
              </w:pBdr>
              <w:suppressAutoHyphens/>
              <w:jc w:val="center"/>
            </w:pPr>
            <w:r w:rsidRPr="00E52823">
              <w:t>Расстояние до населенного пункта</w:t>
            </w:r>
            <w:r>
              <w:t xml:space="preserve"> (км)</w:t>
            </w:r>
          </w:p>
          <w:p w:rsidR="00707B74" w:rsidRPr="00E52823" w:rsidRDefault="00707B74" w:rsidP="00B62CA6">
            <w:pPr>
              <w:suppressAutoHyphens/>
              <w:jc w:val="center"/>
            </w:pPr>
            <w:r w:rsidRPr="00E52823">
              <w:t>Время прибытия</w:t>
            </w:r>
          </w:p>
        </w:tc>
        <w:tc>
          <w:tcPr>
            <w:tcW w:w="4252" w:type="dxa"/>
            <w:gridSpan w:val="3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Номер пожара, по которому привлекаются силы и средства</w:t>
            </w:r>
          </w:p>
        </w:tc>
      </w:tr>
      <w:tr w:rsidR="00707B74" w:rsidRPr="00E52823" w:rsidTr="00B62CA6">
        <w:trPr>
          <w:trHeight w:val="245"/>
        </w:trPr>
        <w:tc>
          <w:tcPr>
            <w:tcW w:w="655" w:type="dxa"/>
            <w:vMerge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</w:p>
        </w:tc>
        <w:tc>
          <w:tcPr>
            <w:tcW w:w="2572" w:type="dxa"/>
            <w:vMerge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</w:p>
        </w:tc>
        <w:tc>
          <w:tcPr>
            <w:tcW w:w="1417" w:type="dxa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Вызов № 1</w:t>
            </w:r>
          </w:p>
        </w:tc>
        <w:tc>
          <w:tcPr>
            <w:tcW w:w="1417" w:type="dxa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Вызов № 2</w:t>
            </w:r>
          </w:p>
        </w:tc>
        <w:tc>
          <w:tcPr>
            <w:tcW w:w="1418" w:type="dxa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Вызов № 3</w:t>
            </w:r>
          </w:p>
        </w:tc>
      </w:tr>
      <w:tr w:rsidR="00707B74" w:rsidRPr="00E52823" w:rsidTr="00B62CA6">
        <w:trPr>
          <w:trHeight w:val="195"/>
        </w:trPr>
        <w:tc>
          <w:tcPr>
            <w:tcW w:w="655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1</w:t>
            </w:r>
          </w:p>
        </w:tc>
        <w:tc>
          <w:tcPr>
            <w:tcW w:w="2572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2</w:t>
            </w:r>
          </w:p>
        </w:tc>
        <w:tc>
          <w:tcPr>
            <w:tcW w:w="3685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3</w:t>
            </w:r>
          </w:p>
        </w:tc>
        <w:tc>
          <w:tcPr>
            <w:tcW w:w="1985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4</w:t>
            </w:r>
          </w:p>
        </w:tc>
        <w:tc>
          <w:tcPr>
            <w:tcW w:w="1701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5</w:t>
            </w: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6</w:t>
            </w: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7</w:t>
            </w:r>
          </w:p>
        </w:tc>
        <w:tc>
          <w:tcPr>
            <w:tcW w:w="1418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8</w:t>
            </w:r>
          </w:p>
        </w:tc>
      </w:tr>
      <w:tr w:rsidR="00707B74" w:rsidRPr="00E52823" w:rsidTr="00B62CA6">
        <w:trPr>
          <w:trHeight w:val="466"/>
        </w:trPr>
        <w:tc>
          <w:tcPr>
            <w:tcW w:w="65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1</w:t>
            </w:r>
          </w:p>
        </w:tc>
        <w:tc>
          <w:tcPr>
            <w:tcW w:w="2572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п. Шахтинский</w:t>
            </w:r>
          </w:p>
        </w:tc>
        <w:tc>
          <w:tcPr>
            <w:tcW w:w="368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ДПО администрации района</w:t>
            </w:r>
          </w:p>
        </w:tc>
        <w:tc>
          <w:tcPr>
            <w:tcW w:w="198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посыльными</w:t>
            </w:r>
          </w:p>
        </w:tc>
        <w:tc>
          <w:tcPr>
            <w:tcW w:w="1701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0/10 мин</w:t>
            </w: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7B74" w:rsidRPr="00B62CA6" w:rsidRDefault="00707B74" w:rsidP="00B62CA6">
            <w:pPr>
              <w:suppressAutoHyphens/>
              <w:rPr>
                <w:sz w:val="20"/>
                <w:szCs w:val="20"/>
              </w:rPr>
            </w:pPr>
          </w:p>
        </w:tc>
      </w:tr>
      <w:tr w:rsidR="00707B74" w:rsidRPr="00E52823" w:rsidTr="00B62CA6">
        <w:trPr>
          <w:trHeight w:val="466"/>
        </w:trPr>
        <w:tc>
          <w:tcPr>
            <w:tcW w:w="65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2.</w:t>
            </w:r>
          </w:p>
        </w:tc>
        <w:tc>
          <w:tcPr>
            <w:tcW w:w="2572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п. Шахтинский</w:t>
            </w:r>
          </w:p>
        </w:tc>
        <w:tc>
          <w:tcPr>
            <w:tcW w:w="368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74 ПЧ 5 ОПС Хабаровского края</w:t>
            </w:r>
          </w:p>
        </w:tc>
        <w:tc>
          <w:tcPr>
            <w:tcW w:w="198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телефон 01</w:t>
            </w:r>
          </w:p>
        </w:tc>
        <w:tc>
          <w:tcPr>
            <w:tcW w:w="1701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72/2 часа</w:t>
            </w: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707B74" w:rsidRPr="00B62CA6" w:rsidRDefault="00707B74" w:rsidP="00B62CA6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______________________________ </w:t>
      </w: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707B74" w:rsidSect="007B76E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07B74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707B74" w:rsidRPr="00024413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Pr="00024413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Pr="00E45EC1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07B74" w:rsidRPr="00E45EC1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45EC1">
        <w:rPr>
          <w:rStyle w:val="Strong"/>
          <w:rFonts w:ascii="Times New Roman" w:hAnsi="Times New Roman"/>
          <w:b w:val="0"/>
          <w:sz w:val="28"/>
          <w:szCs w:val="28"/>
        </w:rPr>
        <w:t>Порядок</w:t>
      </w:r>
    </w:p>
    <w:p w:rsidR="00707B74" w:rsidRDefault="00707B74" w:rsidP="0016635F">
      <w:pPr>
        <w:pStyle w:val="NormalWeb"/>
        <w:shd w:val="clear" w:color="auto" w:fill="FFFFFF"/>
        <w:spacing w:before="0" w:beforeAutospacing="0" w:after="0" w:afterAutospacing="0" w:line="240" w:lineRule="exact"/>
        <w:ind w:firstLine="720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  <w:r w:rsidRPr="00E45EC1">
        <w:rPr>
          <w:rStyle w:val="Strong"/>
          <w:rFonts w:ascii="Times New Roman" w:hAnsi="Times New Roman"/>
          <w:b w:val="0"/>
          <w:sz w:val="28"/>
          <w:szCs w:val="28"/>
        </w:rPr>
        <w:t xml:space="preserve">привлечения населения для локализации загораний, палов вне границ </w:t>
      </w:r>
    </w:p>
    <w:p w:rsidR="00707B74" w:rsidRDefault="00707B74" w:rsidP="0016635F">
      <w:pPr>
        <w:pStyle w:val="NormalWeb"/>
        <w:shd w:val="clear" w:color="auto" w:fill="FFFFFF"/>
        <w:spacing w:before="0" w:beforeAutospacing="0" w:after="0" w:afterAutospacing="0" w:line="240" w:lineRule="exact"/>
        <w:ind w:firstLine="720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  <w:r w:rsidRPr="00E45EC1">
        <w:rPr>
          <w:rStyle w:val="Strong"/>
          <w:rFonts w:ascii="Times New Roman" w:hAnsi="Times New Roman"/>
          <w:b w:val="0"/>
          <w:sz w:val="28"/>
          <w:szCs w:val="28"/>
        </w:rPr>
        <w:t xml:space="preserve">населенного пункта, </w:t>
      </w:r>
      <w:r w:rsidRPr="00E45EC1">
        <w:rPr>
          <w:rFonts w:ascii="Times New Roman" w:hAnsi="Times New Roman" w:cs="Times New Roman"/>
          <w:sz w:val="28"/>
          <w:szCs w:val="28"/>
        </w:rPr>
        <w:t>п. Шахтинский</w:t>
      </w:r>
      <w:r w:rsidRPr="00E45EC1">
        <w:rPr>
          <w:rStyle w:val="Strong"/>
          <w:rFonts w:ascii="Times New Roman" w:hAnsi="Times New Roman"/>
          <w:b w:val="0"/>
          <w:sz w:val="28"/>
          <w:szCs w:val="28"/>
        </w:rPr>
        <w:t xml:space="preserve"> при введении </w:t>
      </w:r>
    </w:p>
    <w:p w:rsidR="00707B74" w:rsidRPr="00E45EC1" w:rsidRDefault="00707B74" w:rsidP="0016635F">
      <w:pPr>
        <w:pStyle w:val="NormalWeb"/>
        <w:shd w:val="clear" w:color="auto" w:fill="FFFFFF"/>
        <w:spacing w:before="0" w:beforeAutospacing="0" w:after="0" w:afterAutospacing="0" w:line="240" w:lineRule="exact"/>
        <w:ind w:firstLine="720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  <w:r w:rsidRPr="00E45EC1">
        <w:rPr>
          <w:rStyle w:val="Strong"/>
          <w:rFonts w:ascii="Times New Roman" w:hAnsi="Times New Roman"/>
          <w:b w:val="0"/>
          <w:sz w:val="28"/>
          <w:szCs w:val="28"/>
        </w:rPr>
        <w:t>«Особого противопожарного режима»</w:t>
      </w:r>
    </w:p>
    <w:p w:rsidR="00707B74" w:rsidRPr="00E45EC1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1.1. Порядок привлечения населения для локализации загораний, палов вне границ населенного пункта, п. Шахтинский при введении «Особого противопожарного режима» (далее – Порядок привлечения населения)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постановлением Российской Федерации от 25.04.2012 № 390 «О противопожарном режиме», Федеральным законом от 21.12.1994 года № 68-ФЗ «О защите населения и территорий от чрезвычайных ситуаций природного и техногенного характера», Лесным кодексом Российской Федерации.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1.2. Порядок привлечения населения разработан в целях принятия гражданами участия в мероприятиях по защите территории населенного пункта, п. Шахтинский от угроз лесных пожаров вне границ населенных пунктов.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 Привлечение населения для локализации пожаров.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2.1. Население привлекается для локализации пожаров в период действия особого противопожарного режима и (или) в случае угрозы либо возникновения чрезвычайных ситуаций, обусловленных лесными пожарами.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2.2. Население участвует в локализации пожаров на добровольной основе.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2.3. Лицами, участвующими в локализации пожаров, могут быть граждане, достигшие 18 лет и не ограниченные состоянием здоровья.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2.4. К локализации пожаров привлекаются создаваемые добровольные пожарные формирования.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2.5. Решение о привлечении населения для локализации пожаров принимается комиссией по предупреждению и ликвидации чрезвычайных ситуаций и обеспечению пожарной безопасности администрации Верхнебуреинского муниципального района.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2.6. Ответственность за сохранность жизни и здоровья граждан, привлекаемых для локализации пожара, несет руководитель тушения пожара.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2.7. Финансирование расходов, связанных с привлечением населения для локализации пожаров, несут органы местного самоуправления, организации в установленном порядке.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2.8. Граждане, принявшие активное участие в локализации пожаров, по решению главы Верхнебуреинского муниципального района могут поощряться следующими видами материальной поддержки: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- одноразовое бесплатное посещение членами семьи муниципальных учреждений культуры;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- награждение Почетной грамотой главы Верхнебуреинского муниципального района и объявление благодарности.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3. Патрулирование территорий сельского поселения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3.1. Под патрулированием территорий сельского поселения понимается патрулирование территории населенных пунктов, а также прилегающих к ним территорий.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3.2. Патрулирование территории сельского поселения осуществляется при установлении особого противопожарного режима, в целях своевременного обнаружения загораний и пожаров, предотвращения их возникновения.</w:t>
      </w:r>
    </w:p>
    <w:p w:rsidR="00707B74" w:rsidRPr="00A15DF5" w:rsidRDefault="00707B74" w:rsidP="00A15DF5">
      <w:pPr>
        <w:pStyle w:val="BodyTextIndent"/>
        <w:ind w:firstLine="708"/>
        <w:rPr>
          <w:szCs w:val="28"/>
        </w:rPr>
      </w:pPr>
      <w:r w:rsidRPr="00A15DF5">
        <w:rPr>
          <w:szCs w:val="28"/>
        </w:rPr>
        <w:t xml:space="preserve">3.3. При обнаружении загораний и пожаров граждане обязаны своевременно сообщать информацию: </w:t>
      </w:r>
    </w:p>
    <w:p w:rsidR="00707B74" w:rsidRPr="00A15DF5" w:rsidRDefault="00707B74" w:rsidP="00A15DF5">
      <w:pPr>
        <w:pStyle w:val="BodyTextIndent"/>
        <w:ind w:firstLine="708"/>
        <w:rPr>
          <w:szCs w:val="28"/>
        </w:rPr>
      </w:pPr>
      <w:r w:rsidRPr="00A15DF5">
        <w:rPr>
          <w:b/>
          <w:szCs w:val="28"/>
        </w:rPr>
        <w:t xml:space="preserve">- </w:t>
      </w:r>
      <w:r w:rsidRPr="00A15DF5">
        <w:rPr>
          <w:szCs w:val="28"/>
        </w:rPr>
        <w:t>5 ОПС Хабаровского края  - 8</w:t>
      </w:r>
      <w:r>
        <w:rPr>
          <w:szCs w:val="28"/>
        </w:rPr>
        <w:t xml:space="preserve"> (</w:t>
      </w:r>
      <w:r w:rsidRPr="00A15DF5">
        <w:rPr>
          <w:szCs w:val="28"/>
        </w:rPr>
        <w:t>42</w:t>
      </w:r>
      <w:r>
        <w:rPr>
          <w:szCs w:val="28"/>
        </w:rPr>
        <w:t> </w:t>
      </w:r>
      <w:r w:rsidRPr="00A15DF5">
        <w:rPr>
          <w:szCs w:val="28"/>
        </w:rPr>
        <w:t>149</w:t>
      </w:r>
      <w:r>
        <w:rPr>
          <w:szCs w:val="28"/>
        </w:rPr>
        <w:t xml:space="preserve">) </w:t>
      </w:r>
      <w:r w:rsidRPr="00A15DF5">
        <w:rPr>
          <w:szCs w:val="28"/>
        </w:rPr>
        <w:t>5</w:t>
      </w:r>
      <w:r>
        <w:rPr>
          <w:szCs w:val="28"/>
        </w:rPr>
        <w:t>-</w:t>
      </w:r>
      <w:r w:rsidRPr="00A15DF5">
        <w:rPr>
          <w:szCs w:val="28"/>
        </w:rPr>
        <w:t>11</w:t>
      </w:r>
      <w:r>
        <w:rPr>
          <w:szCs w:val="28"/>
        </w:rPr>
        <w:t>-</w:t>
      </w:r>
      <w:r w:rsidRPr="00A15DF5">
        <w:rPr>
          <w:szCs w:val="28"/>
        </w:rPr>
        <w:t>50;</w:t>
      </w:r>
    </w:p>
    <w:p w:rsidR="00707B74" w:rsidRPr="00A15DF5" w:rsidRDefault="00707B74" w:rsidP="00A15DF5">
      <w:pPr>
        <w:pStyle w:val="BodyTextIndent"/>
        <w:ind w:firstLine="708"/>
        <w:rPr>
          <w:szCs w:val="28"/>
        </w:rPr>
      </w:pPr>
      <w:r w:rsidRPr="00A15DF5">
        <w:rPr>
          <w:szCs w:val="28"/>
        </w:rPr>
        <w:t>- ЕДДС Верхнебуреинского муниципального района – 8</w:t>
      </w:r>
      <w:r>
        <w:rPr>
          <w:szCs w:val="28"/>
        </w:rPr>
        <w:t xml:space="preserve"> (</w:t>
      </w:r>
      <w:r w:rsidRPr="00A15DF5">
        <w:rPr>
          <w:szCs w:val="28"/>
        </w:rPr>
        <w:t>42</w:t>
      </w:r>
      <w:r>
        <w:rPr>
          <w:szCs w:val="28"/>
        </w:rPr>
        <w:t xml:space="preserve"> </w:t>
      </w:r>
      <w:r w:rsidRPr="00A15DF5">
        <w:rPr>
          <w:szCs w:val="28"/>
        </w:rPr>
        <w:t>149</w:t>
      </w:r>
      <w:r>
        <w:rPr>
          <w:szCs w:val="28"/>
        </w:rPr>
        <w:t xml:space="preserve">) </w:t>
      </w:r>
      <w:r w:rsidRPr="00A15DF5">
        <w:rPr>
          <w:szCs w:val="28"/>
        </w:rPr>
        <w:t>5</w:t>
      </w:r>
      <w:r>
        <w:rPr>
          <w:szCs w:val="28"/>
        </w:rPr>
        <w:t>-</w:t>
      </w:r>
      <w:r w:rsidRPr="00A15DF5">
        <w:rPr>
          <w:szCs w:val="28"/>
        </w:rPr>
        <w:t>26</w:t>
      </w:r>
      <w:r>
        <w:rPr>
          <w:szCs w:val="28"/>
        </w:rPr>
        <w:t>-</w:t>
      </w:r>
      <w:r w:rsidRPr="00A15DF5">
        <w:rPr>
          <w:szCs w:val="28"/>
        </w:rPr>
        <w:t>98;</w:t>
      </w:r>
    </w:p>
    <w:p w:rsidR="00707B74" w:rsidRPr="00A15DF5" w:rsidRDefault="00707B74" w:rsidP="00A15DF5">
      <w:pPr>
        <w:pStyle w:val="BodyTextIndent"/>
        <w:ind w:firstLine="708"/>
        <w:rPr>
          <w:szCs w:val="28"/>
        </w:rPr>
      </w:pPr>
      <w:r w:rsidRPr="00A15DF5">
        <w:rPr>
          <w:szCs w:val="28"/>
        </w:rPr>
        <w:t>- Единый номер «112».</w:t>
      </w:r>
    </w:p>
    <w:p w:rsidR="00707B74" w:rsidRPr="00A15DF5" w:rsidRDefault="00707B74" w:rsidP="00A15DF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Pr="00A15DF5" w:rsidRDefault="00707B74" w:rsidP="00A15DF5">
      <w:pPr>
        <w:ind w:firstLine="720"/>
        <w:rPr>
          <w:sz w:val="28"/>
          <w:szCs w:val="28"/>
        </w:rPr>
      </w:pPr>
    </w:p>
    <w:p w:rsidR="00707B74" w:rsidRPr="00024413" w:rsidRDefault="00707B74" w:rsidP="0016635F">
      <w:pPr>
        <w:tabs>
          <w:tab w:val="left" w:pos="3730"/>
        </w:tabs>
        <w:rPr>
          <w:color w:val="FF0000"/>
        </w:rPr>
      </w:pPr>
      <w:r w:rsidRPr="00A15DF5">
        <w:tab/>
        <w:t>______________</w:t>
      </w:r>
      <w:r>
        <w:t xml:space="preserve">_____________ </w:t>
      </w:r>
    </w:p>
    <w:sectPr w:rsidR="00707B74" w:rsidRPr="00024413" w:rsidSect="0016635F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74" w:rsidRDefault="00707B74">
      <w:r>
        <w:separator/>
      </w:r>
    </w:p>
  </w:endnote>
  <w:endnote w:type="continuationSeparator" w:id="0">
    <w:p w:rsidR="00707B74" w:rsidRDefault="0070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74" w:rsidRDefault="00707B74">
      <w:r>
        <w:separator/>
      </w:r>
    </w:p>
  </w:footnote>
  <w:footnote w:type="continuationSeparator" w:id="0">
    <w:p w:rsidR="00707B74" w:rsidRDefault="00707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4" w:rsidRDefault="00707B74" w:rsidP="0016635F">
    <w:pPr>
      <w:pStyle w:val="Header"/>
      <w:framePr w:wrap="around" w:vAnchor="text" w:hAnchor="margin" w:xAlign="center" w:y="1"/>
      <w:rPr>
        <w:rStyle w:val="PageNumber"/>
        <w:rFonts w:cs="Candara"/>
      </w:rPr>
    </w:pPr>
    <w:r>
      <w:rPr>
        <w:rStyle w:val="PageNumber"/>
        <w:rFonts w:cs="Candara"/>
      </w:rPr>
      <w:fldChar w:fldCharType="begin"/>
    </w:r>
    <w:r>
      <w:rPr>
        <w:rStyle w:val="PageNumber"/>
        <w:rFonts w:cs="Candara"/>
      </w:rPr>
      <w:instrText xml:space="preserve">PAGE  </w:instrText>
    </w:r>
    <w:r>
      <w:rPr>
        <w:rStyle w:val="PageNumber"/>
        <w:rFonts w:cs="Candara"/>
      </w:rPr>
      <w:fldChar w:fldCharType="end"/>
    </w:r>
  </w:p>
  <w:p w:rsidR="00707B74" w:rsidRDefault="00707B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4" w:rsidRDefault="00707B74" w:rsidP="00442A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07B74" w:rsidRPr="008D39CC" w:rsidRDefault="00707B74" w:rsidP="008A4BDA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</w:p>
  <w:p w:rsidR="00707B74" w:rsidRDefault="00707B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3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04C"/>
    <w:rsid w:val="0000315A"/>
    <w:rsid w:val="00006BA6"/>
    <w:rsid w:val="00024413"/>
    <w:rsid w:val="00026A73"/>
    <w:rsid w:val="00045CB0"/>
    <w:rsid w:val="00047BA8"/>
    <w:rsid w:val="00061844"/>
    <w:rsid w:val="00070A89"/>
    <w:rsid w:val="0009793F"/>
    <w:rsid w:val="000A4D95"/>
    <w:rsid w:val="000B1E9A"/>
    <w:rsid w:val="000B335F"/>
    <w:rsid w:val="000B764D"/>
    <w:rsid w:val="000C4EC0"/>
    <w:rsid w:val="000D4872"/>
    <w:rsid w:val="000D661E"/>
    <w:rsid w:val="000E126B"/>
    <w:rsid w:val="000E1563"/>
    <w:rsid w:val="000F2E6C"/>
    <w:rsid w:val="000F3C63"/>
    <w:rsid w:val="0010295A"/>
    <w:rsid w:val="001173FF"/>
    <w:rsid w:val="00134FC7"/>
    <w:rsid w:val="0013774E"/>
    <w:rsid w:val="0015786A"/>
    <w:rsid w:val="0016135B"/>
    <w:rsid w:val="00162138"/>
    <w:rsid w:val="0016635F"/>
    <w:rsid w:val="00180FBF"/>
    <w:rsid w:val="00190B86"/>
    <w:rsid w:val="0019725D"/>
    <w:rsid w:val="00206BE6"/>
    <w:rsid w:val="00207A32"/>
    <w:rsid w:val="00232E42"/>
    <w:rsid w:val="002903A1"/>
    <w:rsid w:val="002C367D"/>
    <w:rsid w:val="002D2CF4"/>
    <w:rsid w:val="002D7CD9"/>
    <w:rsid w:val="002E0664"/>
    <w:rsid w:val="002E6449"/>
    <w:rsid w:val="002E7391"/>
    <w:rsid w:val="002F062D"/>
    <w:rsid w:val="002F2D0B"/>
    <w:rsid w:val="002F4093"/>
    <w:rsid w:val="003101CF"/>
    <w:rsid w:val="0032586C"/>
    <w:rsid w:val="0033758E"/>
    <w:rsid w:val="003632FA"/>
    <w:rsid w:val="00376268"/>
    <w:rsid w:val="00387237"/>
    <w:rsid w:val="00390D50"/>
    <w:rsid w:val="003A6A3C"/>
    <w:rsid w:val="003B0BC5"/>
    <w:rsid w:val="003C3A86"/>
    <w:rsid w:val="003C4222"/>
    <w:rsid w:val="003C5DEA"/>
    <w:rsid w:val="003E704C"/>
    <w:rsid w:val="004066B9"/>
    <w:rsid w:val="004311D0"/>
    <w:rsid w:val="004355C3"/>
    <w:rsid w:val="00442A45"/>
    <w:rsid w:val="00452473"/>
    <w:rsid w:val="00460EA8"/>
    <w:rsid w:val="00470645"/>
    <w:rsid w:val="00477D4F"/>
    <w:rsid w:val="004927E5"/>
    <w:rsid w:val="00492A7B"/>
    <w:rsid w:val="0049373E"/>
    <w:rsid w:val="00496EC8"/>
    <w:rsid w:val="004A16CC"/>
    <w:rsid w:val="004B0EEA"/>
    <w:rsid w:val="004B13E3"/>
    <w:rsid w:val="004B2626"/>
    <w:rsid w:val="004B5A60"/>
    <w:rsid w:val="004D01A1"/>
    <w:rsid w:val="004D6E15"/>
    <w:rsid w:val="005006D7"/>
    <w:rsid w:val="00501FC1"/>
    <w:rsid w:val="00503000"/>
    <w:rsid w:val="00506238"/>
    <w:rsid w:val="00522DAB"/>
    <w:rsid w:val="005278DE"/>
    <w:rsid w:val="00527A7C"/>
    <w:rsid w:val="00540995"/>
    <w:rsid w:val="00542F9C"/>
    <w:rsid w:val="00547822"/>
    <w:rsid w:val="00557E21"/>
    <w:rsid w:val="005654BC"/>
    <w:rsid w:val="00567720"/>
    <w:rsid w:val="00570876"/>
    <w:rsid w:val="005807C5"/>
    <w:rsid w:val="005969D7"/>
    <w:rsid w:val="005A5C98"/>
    <w:rsid w:val="005B1A46"/>
    <w:rsid w:val="005C03E8"/>
    <w:rsid w:val="005C099C"/>
    <w:rsid w:val="005D7F29"/>
    <w:rsid w:val="005E57D9"/>
    <w:rsid w:val="0061667A"/>
    <w:rsid w:val="0062171B"/>
    <w:rsid w:val="006714DF"/>
    <w:rsid w:val="00682B0A"/>
    <w:rsid w:val="00697AA2"/>
    <w:rsid w:val="006A5A9E"/>
    <w:rsid w:val="006B091F"/>
    <w:rsid w:val="006B6A52"/>
    <w:rsid w:val="006E11A5"/>
    <w:rsid w:val="00707B74"/>
    <w:rsid w:val="00713C02"/>
    <w:rsid w:val="00716284"/>
    <w:rsid w:val="0072108E"/>
    <w:rsid w:val="007366F8"/>
    <w:rsid w:val="007403CC"/>
    <w:rsid w:val="00755995"/>
    <w:rsid w:val="00757DDC"/>
    <w:rsid w:val="007620BB"/>
    <w:rsid w:val="0077020B"/>
    <w:rsid w:val="00772DAB"/>
    <w:rsid w:val="00777A1C"/>
    <w:rsid w:val="0078101E"/>
    <w:rsid w:val="00796443"/>
    <w:rsid w:val="007A51E8"/>
    <w:rsid w:val="007A522F"/>
    <w:rsid w:val="007B76EB"/>
    <w:rsid w:val="007D659B"/>
    <w:rsid w:val="007F117E"/>
    <w:rsid w:val="007F3337"/>
    <w:rsid w:val="00815324"/>
    <w:rsid w:val="00847ECC"/>
    <w:rsid w:val="008538F9"/>
    <w:rsid w:val="00856106"/>
    <w:rsid w:val="008563F8"/>
    <w:rsid w:val="0086509A"/>
    <w:rsid w:val="00872356"/>
    <w:rsid w:val="0087638D"/>
    <w:rsid w:val="0089151F"/>
    <w:rsid w:val="008A4BDA"/>
    <w:rsid w:val="008A6F74"/>
    <w:rsid w:val="008D39CC"/>
    <w:rsid w:val="00905EA9"/>
    <w:rsid w:val="00914002"/>
    <w:rsid w:val="00914080"/>
    <w:rsid w:val="00941ABC"/>
    <w:rsid w:val="00941DF4"/>
    <w:rsid w:val="00967352"/>
    <w:rsid w:val="009D252E"/>
    <w:rsid w:val="009E16A4"/>
    <w:rsid w:val="009F6898"/>
    <w:rsid w:val="00A056BF"/>
    <w:rsid w:val="00A0633B"/>
    <w:rsid w:val="00A06611"/>
    <w:rsid w:val="00A06B2C"/>
    <w:rsid w:val="00A15DF5"/>
    <w:rsid w:val="00A5024A"/>
    <w:rsid w:val="00A70149"/>
    <w:rsid w:val="00A8019C"/>
    <w:rsid w:val="00AB6CAB"/>
    <w:rsid w:val="00AD08BA"/>
    <w:rsid w:val="00B2142C"/>
    <w:rsid w:val="00B5607D"/>
    <w:rsid w:val="00B62CA6"/>
    <w:rsid w:val="00B648E1"/>
    <w:rsid w:val="00B76782"/>
    <w:rsid w:val="00B76E60"/>
    <w:rsid w:val="00B7742B"/>
    <w:rsid w:val="00B804BE"/>
    <w:rsid w:val="00BA12E9"/>
    <w:rsid w:val="00BB0AB5"/>
    <w:rsid w:val="00BC28E4"/>
    <w:rsid w:val="00BF0D4F"/>
    <w:rsid w:val="00C02DD8"/>
    <w:rsid w:val="00C0577C"/>
    <w:rsid w:val="00C205E1"/>
    <w:rsid w:val="00C379CD"/>
    <w:rsid w:val="00C43A93"/>
    <w:rsid w:val="00C44368"/>
    <w:rsid w:val="00C5525D"/>
    <w:rsid w:val="00C55986"/>
    <w:rsid w:val="00C71DF0"/>
    <w:rsid w:val="00C83D77"/>
    <w:rsid w:val="00C92E6F"/>
    <w:rsid w:val="00CB0730"/>
    <w:rsid w:val="00CB6FA1"/>
    <w:rsid w:val="00CD65E4"/>
    <w:rsid w:val="00CD7B12"/>
    <w:rsid w:val="00CE2FE4"/>
    <w:rsid w:val="00CF0010"/>
    <w:rsid w:val="00D1641C"/>
    <w:rsid w:val="00D324B9"/>
    <w:rsid w:val="00D43695"/>
    <w:rsid w:val="00D67824"/>
    <w:rsid w:val="00D75B4F"/>
    <w:rsid w:val="00D75E9D"/>
    <w:rsid w:val="00D91FDE"/>
    <w:rsid w:val="00DA317D"/>
    <w:rsid w:val="00DA6A96"/>
    <w:rsid w:val="00DB727B"/>
    <w:rsid w:val="00DC1ECA"/>
    <w:rsid w:val="00DC1F76"/>
    <w:rsid w:val="00DC67C1"/>
    <w:rsid w:val="00DD2653"/>
    <w:rsid w:val="00DF7AC9"/>
    <w:rsid w:val="00E07B55"/>
    <w:rsid w:val="00E10759"/>
    <w:rsid w:val="00E12E8F"/>
    <w:rsid w:val="00E30C43"/>
    <w:rsid w:val="00E3395D"/>
    <w:rsid w:val="00E34EEB"/>
    <w:rsid w:val="00E45EC1"/>
    <w:rsid w:val="00E45F77"/>
    <w:rsid w:val="00E507A6"/>
    <w:rsid w:val="00E52823"/>
    <w:rsid w:val="00E52FF5"/>
    <w:rsid w:val="00E573B4"/>
    <w:rsid w:val="00E57812"/>
    <w:rsid w:val="00EA2022"/>
    <w:rsid w:val="00EC5B87"/>
    <w:rsid w:val="00ED25A5"/>
    <w:rsid w:val="00ED3D17"/>
    <w:rsid w:val="00ED60DF"/>
    <w:rsid w:val="00EE0E91"/>
    <w:rsid w:val="00F1608C"/>
    <w:rsid w:val="00F213CD"/>
    <w:rsid w:val="00F71CEE"/>
    <w:rsid w:val="00F8086D"/>
    <w:rsid w:val="00FB6FE9"/>
    <w:rsid w:val="00FC00F0"/>
    <w:rsid w:val="00FC717B"/>
    <w:rsid w:val="00FC727D"/>
    <w:rsid w:val="00FD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70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4E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8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48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48E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648E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48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648E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648E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648E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648E1"/>
    <w:rPr>
      <w:rFonts w:ascii="Cambria" w:hAnsi="Cambria" w:cs="Times New Roman"/>
    </w:rPr>
  </w:style>
  <w:style w:type="paragraph" w:customStyle="1" w:styleId="a">
    <w:name w:val="Содержимое таблицы"/>
    <w:basedOn w:val="Normal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EA202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Normal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DefaultParagraphFont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Header">
    <w:name w:val="header"/>
    <w:basedOn w:val="Normal"/>
    <w:link w:val="HeaderChar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48E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48E1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B648E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48E1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C4EC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48E1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C4E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648E1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0C4E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48E1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C4EC0"/>
    <w:pPr>
      <w:jc w:val="both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648E1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648E1"/>
    <w:rPr>
      <w:rFonts w:cs="Times New Roman"/>
      <w:sz w:val="16"/>
      <w:szCs w:val="16"/>
    </w:rPr>
  </w:style>
  <w:style w:type="paragraph" w:styleId="List3">
    <w:name w:val="List 3"/>
    <w:basedOn w:val="Normal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  <w:szCs w:val="20"/>
    </w:rPr>
  </w:style>
  <w:style w:type="paragraph" w:customStyle="1" w:styleId="a1">
    <w:name w:val="???????? ????? ? ????????"/>
    <w:basedOn w:val="Normal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  <w:szCs w:val="20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  <w:szCs w:val="20"/>
    </w:rPr>
  </w:style>
  <w:style w:type="paragraph" w:customStyle="1" w:styleId="10">
    <w:name w:val="заголовок 1"/>
    <w:basedOn w:val="Normal"/>
    <w:next w:val="Normal"/>
    <w:link w:val="11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0C4EC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648E1"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648E1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C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8E1"/>
    <w:rPr>
      <w:rFonts w:cs="Times New Roman"/>
      <w:sz w:val="2"/>
    </w:rPr>
  </w:style>
  <w:style w:type="paragraph" w:customStyle="1" w:styleId="13">
    <w:name w:val="13"/>
    <w:basedOn w:val="Normal"/>
    <w:uiPriority w:val="99"/>
    <w:rsid w:val="000C4EC0"/>
    <w:pPr>
      <w:widowControl w:val="0"/>
      <w:jc w:val="both"/>
    </w:pPr>
  </w:style>
  <w:style w:type="paragraph" w:customStyle="1" w:styleId="100">
    <w:name w:val="10"/>
    <w:basedOn w:val="Normal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Caption">
    <w:name w:val="caption"/>
    <w:basedOn w:val="Normal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Strong">
    <w:name w:val="Strong"/>
    <w:basedOn w:val="DefaultParagraphFont"/>
    <w:uiPriority w:val="99"/>
    <w:qFormat/>
    <w:rsid w:val="000C4EC0"/>
    <w:rPr>
      <w:rFonts w:cs="Times New Roman"/>
      <w:b/>
      <w:bCs/>
    </w:rPr>
  </w:style>
  <w:style w:type="character" w:customStyle="1" w:styleId="11">
    <w:name w:val="заголовок 1 Знак"/>
    <w:basedOn w:val="DefaultParagraphFont"/>
    <w:link w:val="10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snabzhenie_i_kanaliz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24</Pages>
  <Words>5669</Words>
  <Characters>-32766</Characters>
  <Application>Microsoft Office Outlook</Application>
  <DocSecurity>0</DocSecurity>
  <Lines>0</Lines>
  <Paragraphs>0</Paragraphs>
  <ScaleCrop>false</ScaleCrop>
  <Company>ГОЧС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13</cp:revision>
  <cp:lastPrinted>2018-04-20T04:39:00Z</cp:lastPrinted>
  <dcterms:created xsi:type="dcterms:W3CDTF">2018-04-03T00:29:00Z</dcterms:created>
  <dcterms:modified xsi:type="dcterms:W3CDTF">2018-04-23T00:50:00Z</dcterms:modified>
</cp:coreProperties>
</file>