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6D61EC" w:rsidTr="008F3751">
        <w:tc>
          <w:tcPr>
            <w:tcW w:w="5508" w:type="dxa"/>
          </w:tcPr>
          <w:p w:rsidR="006D61EC" w:rsidRPr="008F3751" w:rsidRDefault="006D61EC" w:rsidP="008F3751">
            <w:pPr>
              <w:pStyle w:val="ConsPlusTitle"/>
              <w:spacing w:after="20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063" w:type="dxa"/>
          </w:tcPr>
          <w:p w:rsidR="006D61EC" w:rsidRPr="008F3751" w:rsidRDefault="006D61EC" w:rsidP="008F375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F375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:rsidR="006D61EC" w:rsidRPr="008F3751" w:rsidRDefault="006D61EC" w:rsidP="008F375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D61EC" w:rsidRPr="008F3751" w:rsidRDefault="006D61EC" w:rsidP="008F375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F3751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</w:p>
          <w:p w:rsidR="006D61EC" w:rsidRPr="008F3751" w:rsidRDefault="006D61EC" w:rsidP="008F375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F3751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 района</w:t>
            </w:r>
          </w:p>
          <w:p w:rsidR="006D61EC" w:rsidRPr="008F3751" w:rsidRDefault="006D61EC" w:rsidP="008F375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D61EC" w:rsidRPr="008F3751" w:rsidRDefault="006D61EC" w:rsidP="008F3751">
            <w:pPr>
              <w:pStyle w:val="ConsPlusTitle"/>
              <w:spacing w:after="200"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01.11.2018  № 562</w:t>
            </w:r>
          </w:p>
        </w:tc>
      </w:tr>
    </w:tbl>
    <w:p w:rsidR="006D61EC" w:rsidRDefault="006D61EC" w:rsidP="00315BE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D61EC" w:rsidRDefault="006D61EC" w:rsidP="00DC2DD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D61EC" w:rsidRPr="009D45A5" w:rsidRDefault="006D61EC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D45A5">
        <w:rPr>
          <w:rFonts w:ascii="Times New Roman" w:hAnsi="Times New Roman" w:cs="Times New Roman"/>
          <w:sz w:val="28"/>
          <w:szCs w:val="28"/>
        </w:rPr>
        <w:t>ПРОГРАММА</w:t>
      </w:r>
    </w:p>
    <w:p w:rsidR="006D61EC" w:rsidRDefault="006D61EC" w:rsidP="00315BE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</w:t>
      </w:r>
    </w:p>
    <w:p w:rsidR="006D61EC" w:rsidRPr="009D45A5" w:rsidRDefault="006D61EC" w:rsidP="00315BE6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Верхнебуреинском муниципальном районе на 2017-2020 годы»</w:t>
      </w:r>
    </w:p>
    <w:p w:rsidR="006D61EC" w:rsidRDefault="006D61EC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61EC" w:rsidRPr="009D45A5" w:rsidRDefault="006D61EC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D45A5">
        <w:rPr>
          <w:rFonts w:ascii="Times New Roman" w:hAnsi="Times New Roman"/>
          <w:sz w:val="28"/>
          <w:szCs w:val="28"/>
        </w:rPr>
        <w:t>ПАСПОРТ</w:t>
      </w:r>
    </w:p>
    <w:p w:rsidR="006D61EC" w:rsidRPr="009D45A5" w:rsidRDefault="006D61EC" w:rsidP="00315BE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9D45A5">
        <w:rPr>
          <w:rFonts w:ascii="Times New Roman" w:hAnsi="Times New Roman"/>
          <w:sz w:val="28"/>
          <w:szCs w:val="28"/>
        </w:rPr>
        <w:t xml:space="preserve"> программы</w:t>
      </w:r>
    </w:p>
    <w:p w:rsidR="006D61EC" w:rsidRDefault="006D61EC" w:rsidP="00315BE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</w:t>
      </w:r>
      <w:r w:rsidRPr="009D45A5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и молодежной политики в Верхнебуреинском муниципальном районе на 2017-2020 годы»</w:t>
      </w:r>
    </w:p>
    <w:p w:rsidR="006D61EC" w:rsidRPr="009D45A5" w:rsidRDefault="006D61EC" w:rsidP="00315BE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378"/>
      </w:tblGrid>
      <w:tr w:rsidR="006D61EC" w:rsidRPr="001F094D" w:rsidTr="008A1E56">
        <w:tc>
          <w:tcPr>
            <w:tcW w:w="3369" w:type="dxa"/>
          </w:tcPr>
          <w:p w:rsidR="006D61EC" w:rsidRPr="00C9270A" w:rsidRDefault="006D61EC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8" w:type="dxa"/>
          </w:tcPr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>Концепци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года, Основны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деятельности Правительства Российской Федерации на среднесрочный период, послани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Президента Российской Федерации Федеральному Собранию Российской Федерации, Стратеги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развития физической культуры и спорта в Российской Федерации на период до 2020 года, Основ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 Российской Федерации на период до </w:t>
            </w:r>
            <w:r>
              <w:rPr>
                <w:rFonts w:ascii="Times New Roman" w:hAnsi="Times New Roman"/>
                <w:sz w:val="28"/>
                <w:szCs w:val="28"/>
              </w:rPr>
              <w:t>2025 года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по спорту, туризму, молодежной и социальной политике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отдел)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культуры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КГКУ «Центр социальной поддержки населения по Верхнебуреинскому району»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КГБ ПОУ «Чегдомынский горно-технологический техникум»,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Верхнебуреинского муниципального района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D61EC" w:rsidRDefault="006D61EC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F094D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результативности выступлений спортсменов района на краевых и региональных соревнованиях, создание условий для успешной социализации и эффективной самореализации детей и молодежи</w:t>
            </w:r>
          </w:p>
          <w:p w:rsidR="006D61EC" w:rsidRPr="001F094D" w:rsidRDefault="006D61EC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D61EC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F094D">
              <w:rPr>
                <w:rFonts w:ascii="Times New Roman" w:hAnsi="Times New Roman"/>
                <w:sz w:val="28"/>
                <w:szCs w:val="28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6D61EC" w:rsidRPr="001F094D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Pr="001F094D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F094D">
              <w:rPr>
                <w:rFonts w:ascii="Times New Roman" w:hAnsi="Times New Roman"/>
                <w:sz w:val="28"/>
                <w:szCs w:val="28"/>
              </w:rPr>
              <w:t>- повышение эффективности системы подготовки спортивного резерва;</w:t>
            </w:r>
          </w:p>
          <w:p w:rsidR="006D61EC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F094D">
              <w:rPr>
                <w:rFonts w:ascii="Times New Roman" w:hAnsi="Times New Roman"/>
                <w:sz w:val="28"/>
                <w:szCs w:val="28"/>
              </w:rPr>
              <w:t>- развитие инфраструктуры сферы физической культуры и спорта;</w:t>
            </w:r>
          </w:p>
          <w:p w:rsidR="006D61EC" w:rsidRPr="001F094D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молодежной политики</w:t>
            </w:r>
          </w:p>
          <w:p w:rsidR="006D61EC" w:rsidRPr="001F094D" w:rsidRDefault="006D61EC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подпрограмм,  реализуемых в рамках 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D61EC" w:rsidRPr="00C9270A" w:rsidRDefault="006D61EC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реализации Программы выполнение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6D61EC" w:rsidRPr="001F094D" w:rsidTr="008A1E56">
        <w:tc>
          <w:tcPr>
            <w:tcW w:w="3369" w:type="dxa"/>
          </w:tcPr>
          <w:p w:rsidR="006D61EC" w:rsidRDefault="006D61EC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378" w:type="dxa"/>
          </w:tcPr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подготовки и переподготовки специалистов в области физической культуры и спорта 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текущей и перспективной потребности развития массовой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адаптивной физической культуры и адаптивного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азвитие детско-юношеского, школьного и студенческого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инфраструктуры сферы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B1212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развития и поддержки молодежных инициатив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4301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воспитания гражданственности и патриотизма, формирования духовных и нравственных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Развитие системы продвижения инициативной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1EC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B55DF9">
              <w:rPr>
                <w:rFonts w:ascii="Times New Roman" w:hAnsi="Times New Roman"/>
                <w:sz w:val="28"/>
                <w:szCs w:val="28"/>
              </w:rPr>
              <w:t xml:space="preserve"> Содействие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развитию молодежных общественных объединений</w:t>
            </w:r>
          </w:p>
          <w:p w:rsidR="006D61EC" w:rsidRPr="0082367F" w:rsidRDefault="006D61EC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251E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378" w:type="dxa"/>
          </w:tcPr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граждан, систематически занимающихся физической культурой и спортом, в общей численности  населения до 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30,0 процентов;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населения, систематически занимающегося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изической культурой и спортом до 6700 человек;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студентов 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6D61EC" w:rsidRPr="00460214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до 45 человек;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83,0 процентов;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и студентов, систематически занимающихся физической культурой и спортом, в общей численности обучающихся и студентов в районе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60,0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уровня обеспеченности штатными работниками физической культуры и спорта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обеспеченности жителей района спортивными сооружениями: спортивными залами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плоскостными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бассейнами -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активной молодежи, вовлеченной в социальную деятельность – до 60 человек;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действующих патриотически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объединений, клубов, центров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людей, вовлеченных в деятельность детских и молодежных общественных объединений, в общей численности молодежи края 14 - 30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20,0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вовлеченных в добровольческую деятельность, в общей численности молодых людей  района 14-30 лет до 5,0 процентов;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Pr="00460214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 до 25,0 процентов.</w:t>
            </w: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удельный вес жителей, систематически занимающихся  физической культурой и спортом, в общей численности населения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(процентов);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численность населения, систематически занимающегося физической культурой и спортом в районе (человек);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- доля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оличество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(человек);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данной категории (процентов);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(процентов);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обучающихся и студентов, систематически занимающихся физической культурой и спортом, в общей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сленности обучающихся и студентов в районе (процентов);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обеспеченности штатными работниками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(процентов);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обеспеченность жителей района спортивными сооружениями: спортивными залами, плоскостными, бассейнами (процентов);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численность активной молодежи, вовлеченной в социальную деятельность;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действующих патриотических объединений, клубов, в том числе детских и молодежных (единиц);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деятельность детских и молодежных общественных объединений, в общей численности молодежи края 14 - 30 лет (процентов)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вовлеченных в добровольческую деятельность, в общей численности молодых людей  района 14-30 лет (процентов);</w:t>
            </w: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1EC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(процентов)</w:t>
            </w:r>
          </w:p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6D61EC" w:rsidRPr="00C9270A" w:rsidRDefault="006D61EC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Программы будет осуществляться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этап: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годы.</w:t>
            </w:r>
          </w:p>
        </w:tc>
      </w:tr>
      <w:tr w:rsidR="006D61EC" w:rsidRPr="001F094D" w:rsidTr="008A1E56">
        <w:tc>
          <w:tcPr>
            <w:tcW w:w="3369" w:type="dxa"/>
          </w:tcPr>
          <w:p w:rsidR="006D61EC" w:rsidRPr="00C9270A" w:rsidRDefault="006D61EC" w:rsidP="007D5C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378" w:type="dxa"/>
          </w:tcPr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Общий объем финансирования Программы – 367 176,391 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из районного бюджета – 367 176,391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160 605,673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206 370,718 </w:t>
            </w:r>
            <w:bookmarkStart w:id="0" w:name="_GoBack"/>
            <w:bookmarkEnd w:id="0"/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1F094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 – 338 684, 454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148 153,066 тыс. рублей,</w:t>
            </w:r>
          </w:p>
          <w:p w:rsidR="006D61EC" w:rsidRPr="001F094D" w:rsidRDefault="006D61EC" w:rsidP="002F2F6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190 531,388 тыс. рублей,</w:t>
            </w:r>
          </w:p>
          <w:p w:rsidR="006D61EC" w:rsidRPr="001F094D" w:rsidRDefault="006D61EC" w:rsidP="008A1E56">
            <w:pPr>
              <w:tabs>
                <w:tab w:val="right" w:pos="6162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0,000 тыс. рублей,</w:t>
            </w: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ab/>
            </w:r>
          </w:p>
          <w:p w:rsidR="006D61EC" w:rsidRPr="001F094D" w:rsidRDefault="006D61EC" w:rsidP="002F2F6B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F094D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рублей.</w:t>
            </w:r>
          </w:p>
        </w:tc>
      </w:tr>
    </w:tbl>
    <w:p w:rsidR="006D61EC" w:rsidRDefault="006D61EC" w:rsidP="00D60067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6D61EC" w:rsidRDefault="006D61EC" w:rsidP="00D60067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6D61EC" w:rsidRDefault="006D61EC" w:rsidP="00D6006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6D61EC" w:rsidRDefault="006D61EC"/>
    <w:sectPr w:rsidR="006D61EC" w:rsidSect="00FF54F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1EC" w:rsidRDefault="006D61EC">
      <w:r>
        <w:separator/>
      </w:r>
    </w:p>
  </w:endnote>
  <w:endnote w:type="continuationSeparator" w:id="0">
    <w:p w:rsidR="006D61EC" w:rsidRDefault="006D6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1EC" w:rsidRDefault="006D61EC">
      <w:r>
        <w:separator/>
      </w:r>
    </w:p>
  </w:footnote>
  <w:footnote w:type="continuationSeparator" w:id="0">
    <w:p w:rsidR="006D61EC" w:rsidRDefault="006D6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EC" w:rsidRDefault="006D61EC" w:rsidP="00A164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61EC" w:rsidRDefault="006D61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EC" w:rsidRDefault="006D61EC" w:rsidP="00A164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D61EC" w:rsidRDefault="006D61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D7A"/>
    <w:rsid w:val="000532D5"/>
    <w:rsid w:val="00087AA7"/>
    <w:rsid w:val="001F094D"/>
    <w:rsid w:val="0024368D"/>
    <w:rsid w:val="00251EC1"/>
    <w:rsid w:val="002B6C30"/>
    <w:rsid w:val="002F2F6B"/>
    <w:rsid w:val="0030513C"/>
    <w:rsid w:val="00315BE6"/>
    <w:rsid w:val="003B6B26"/>
    <w:rsid w:val="003F51A0"/>
    <w:rsid w:val="00416AD8"/>
    <w:rsid w:val="004406F1"/>
    <w:rsid w:val="0044774D"/>
    <w:rsid w:val="004532AD"/>
    <w:rsid w:val="00460214"/>
    <w:rsid w:val="004613A5"/>
    <w:rsid w:val="004F547B"/>
    <w:rsid w:val="00534E45"/>
    <w:rsid w:val="005B1600"/>
    <w:rsid w:val="005C66D4"/>
    <w:rsid w:val="00622AFC"/>
    <w:rsid w:val="00656743"/>
    <w:rsid w:val="006C4B5D"/>
    <w:rsid w:val="006D61EC"/>
    <w:rsid w:val="007D5C2F"/>
    <w:rsid w:val="0082367F"/>
    <w:rsid w:val="008A1E56"/>
    <w:rsid w:val="008F3751"/>
    <w:rsid w:val="00963248"/>
    <w:rsid w:val="009635DE"/>
    <w:rsid w:val="009D45A5"/>
    <w:rsid w:val="00A16496"/>
    <w:rsid w:val="00A205C9"/>
    <w:rsid w:val="00A761DA"/>
    <w:rsid w:val="00AD16D9"/>
    <w:rsid w:val="00AF7627"/>
    <w:rsid w:val="00B55DF9"/>
    <w:rsid w:val="00BA59D6"/>
    <w:rsid w:val="00BB1212"/>
    <w:rsid w:val="00C10175"/>
    <w:rsid w:val="00C63EFE"/>
    <w:rsid w:val="00C667A2"/>
    <w:rsid w:val="00C67A23"/>
    <w:rsid w:val="00C9270A"/>
    <w:rsid w:val="00CA4D7A"/>
    <w:rsid w:val="00D60067"/>
    <w:rsid w:val="00DC2DD8"/>
    <w:rsid w:val="00E35BCE"/>
    <w:rsid w:val="00E5266E"/>
    <w:rsid w:val="00E536A0"/>
    <w:rsid w:val="00E60F3A"/>
    <w:rsid w:val="00EC5033"/>
    <w:rsid w:val="00ED2FD0"/>
    <w:rsid w:val="00F43018"/>
    <w:rsid w:val="00F628B7"/>
    <w:rsid w:val="00F87998"/>
    <w:rsid w:val="00FB6C0D"/>
    <w:rsid w:val="00FF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4D7A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CA4D7A"/>
    <w:pPr>
      <w:widowControl w:val="0"/>
      <w:autoSpaceDE w:val="0"/>
      <w:autoSpaceDN w:val="0"/>
      <w:adjustRightInd w:val="0"/>
    </w:pPr>
    <w:rPr>
      <w:rFonts w:cs="Calibri"/>
    </w:rPr>
  </w:style>
  <w:style w:type="table" w:styleId="TableGrid">
    <w:name w:val="Table Grid"/>
    <w:basedOn w:val="TableNormal"/>
    <w:uiPriority w:val="99"/>
    <w:locked/>
    <w:rsid w:val="00315BE6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F54F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FF54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F54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5</Pages>
  <Words>1355</Words>
  <Characters>7724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31</cp:revision>
  <cp:lastPrinted>2018-10-31T23:17:00Z</cp:lastPrinted>
  <dcterms:created xsi:type="dcterms:W3CDTF">2017-05-24T23:16:00Z</dcterms:created>
  <dcterms:modified xsi:type="dcterms:W3CDTF">2018-11-01T23:59:00Z</dcterms:modified>
</cp:coreProperties>
</file>