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AC" w:rsidRPr="00C4182B" w:rsidRDefault="00DF54AC" w:rsidP="007D797B">
      <w:pPr>
        <w:pStyle w:val="ConsPlusNormal"/>
        <w:jc w:val="center"/>
        <w:outlineLvl w:val="0"/>
      </w:pPr>
      <w:r w:rsidRPr="00C4182B">
        <w:t>Администрация</w:t>
      </w:r>
    </w:p>
    <w:p w:rsidR="00DF54AC" w:rsidRPr="00C4182B" w:rsidRDefault="00DF54AC" w:rsidP="007D797B">
      <w:pPr>
        <w:pStyle w:val="ConsPlusNormal"/>
        <w:jc w:val="center"/>
        <w:outlineLvl w:val="0"/>
      </w:pPr>
      <w:r w:rsidRPr="00C4182B">
        <w:t>Верхнебуреинского муниципального района</w:t>
      </w:r>
    </w:p>
    <w:p w:rsidR="00DF54AC" w:rsidRPr="00C4182B" w:rsidRDefault="00DF54AC" w:rsidP="007D797B">
      <w:pPr>
        <w:pStyle w:val="ConsPlusNormal"/>
        <w:jc w:val="center"/>
        <w:outlineLvl w:val="0"/>
      </w:pPr>
    </w:p>
    <w:p w:rsidR="00DF54AC" w:rsidRPr="00C4182B" w:rsidRDefault="00DF54AC" w:rsidP="007D797B">
      <w:pPr>
        <w:pStyle w:val="ConsPlusNormal"/>
        <w:jc w:val="center"/>
        <w:outlineLvl w:val="0"/>
      </w:pPr>
      <w:r w:rsidRPr="00C4182B">
        <w:t>ПОСТАНОВЛЕНИЕ</w:t>
      </w:r>
    </w:p>
    <w:p w:rsidR="00DF54AC" w:rsidRPr="00C4182B" w:rsidRDefault="00DF54AC" w:rsidP="007D797B">
      <w:pPr>
        <w:pStyle w:val="ConsPlusNormal"/>
        <w:jc w:val="center"/>
        <w:outlineLvl w:val="0"/>
        <w:rPr>
          <w:u w:val="single"/>
        </w:rPr>
      </w:pPr>
    </w:p>
    <w:p w:rsidR="00DF54AC" w:rsidRPr="00C4182B" w:rsidRDefault="00DF54AC" w:rsidP="007D797B">
      <w:pPr>
        <w:pStyle w:val="ConsPlusNormal"/>
        <w:outlineLvl w:val="0"/>
        <w:rPr>
          <w:u w:val="single"/>
        </w:rPr>
      </w:pPr>
      <w:r>
        <w:rPr>
          <w:u w:val="single"/>
        </w:rPr>
        <w:t>11.12</w:t>
      </w:r>
      <w:r w:rsidRPr="00C4182B">
        <w:rPr>
          <w:u w:val="single"/>
        </w:rPr>
        <w:t xml:space="preserve">.2018    № </w:t>
      </w:r>
      <w:r>
        <w:rPr>
          <w:u w:val="single"/>
        </w:rPr>
        <w:t>657</w:t>
      </w:r>
    </w:p>
    <w:p w:rsidR="00DF54AC" w:rsidRPr="00C4182B" w:rsidRDefault="00DF54AC" w:rsidP="007D797B">
      <w:pPr>
        <w:pStyle w:val="ConsPlusNormal"/>
        <w:outlineLvl w:val="0"/>
      </w:pPr>
      <w:r w:rsidRPr="00C4182B">
        <w:t>п. Чегдомын</w:t>
      </w:r>
    </w:p>
    <w:p w:rsidR="00DF54AC" w:rsidRDefault="00DF54AC" w:rsidP="007D797B">
      <w:pPr>
        <w:pStyle w:val="ConsPlusNormal"/>
        <w:spacing w:line="240" w:lineRule="exact"/>
        <w:jc w:val="both"/>
      </w:pPr>
    </w:p>
    <w:p w:rsidR="00DF54AC" w:rsidRDefault="00DF54AC" w:rsidP="00747357">
      <w:pPr>
        <w:autoSpaceDE w:val="0"/>
        <w:autoSpaceDN w:val="0"/>
        <w:adjustRightInd w:val="0"/>
        <w:spacing w:after="0" w:line="240" w:lineRule="exact"/>
        <w:rPr>
          <w:rStyle w:val="Strong"/>
          <w:rFonts w:ascii="Times New Roman" w:hAnsi="Times New Roman"/>
          <w:b w:val="0"/>
          <w:bCs/>
          <w:sz w:val="28"/>
          <w:szCs w:val="28"/>
        </w:rPr>
      </w:pPr>
    </w:p>
    <w:p w:rsidR="00DF54AC" w:rsidRDefault="00DF54AC" w:rsidP="00747357">
      <w:pPr>
        <w:autoSpaceDE w:val="0"/>
        <w:autoSpaceDN w:val="0"/>
        <w:adjustRightInd w:val="0"/>
        <w:spacing w:after="0" w:line="240" w:lineRule="exact"/>
        <w:rPr>
          <w:rStyle w:val="Strong"/>
          <w:rFonts w:ascii="Times New Roman" w:hAnsi="Times New Roman"/>
          <w:b w:val="0"/>
          <w:bCs/>
          <w:sz w:val="28"/>
          <w:szCs w:val="28"/>
        </w:rPr>
      </w:pPr>
    </w:p>
    <w:p w:rsidR="00DF54AC" w:rsidRDefault="00DF54AC" w:rsidP="00747357">
      <w:pPr>
        <w:autoSpaceDE w:val="0"/>
        <w:autoSpaceDN w:val="0"/>
        <w:adjustRightInd w:val="0"/>
        <w:spacing w:after="0" w:line="240" w:lineRule="exact"/>
        <w:rPr>
          <w:rStyle w:val="Strong"/>
          <w:rFonts w:ascii="Times New Roman" w:hAnsi="Times New Roman"/>
          <w:b w:val="0"/>
          <w:bCs/>
          <w:sz w:val="28"/>
          <w:szCs w:val="28"/>
        </w:rPr>
      </w:pPr>
      <w:r w:rsidRPr="005D78E8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О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внесении изменений в План </w:t>
      </w:r>
    </w:p>
    <w:p w:rsidR="00DF54AC" w:rsidRDefault="00DF54AC" w:rsidP="00747357">
      <w:pPr>
        <w:autoSpaceDE w:val="0"/>
        <w:autoSpaceDN w:val="0"/>
        <w:adjustRightInd w:val="0"/>
        <w:spacing w:after="0" w:line="240" w:lineRule="exact"/>
        <w:rPr>
          <w:rStyle w:val="Strong"/>
          <w:rFonts w:ascii="Times New Roman" w:hAnsi="Times New Roman"/>
          <w:b w:val="0"/>
          <w:bCs/>
          <w:sz w:val="28"/>
          <w:szCs w:val="28"/>
        </w:rPr>
      </w:pPr>
      <w:r>
        <w:rPr>
          <w:rStyle w:val="Strong"/>
          <w:rFonts w:ascii="Times New Roman" w:hAnsi="Times New Roman"/>
          <w:b w:val="0"/>
          <w:bCs/>
          <w:sz w:val="28"/>
          <w:szCs w:val="28"/>
        </w:rPr>
        <w:t>создания инвестиционных объектов</w:t>
      </w:r>
    </w:p>
    <w:p w:rsidR="00DF54AC" w:rsidRDefault="00DF54AC" w:rsidP="0074735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 объектов инфраструктуры</w:t>
      </w:r>
    </w:p>
    <w:p w:rsidR="00DF54AC" w:rsidRDefault="00DF54AC" w:rsidP="0074735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Верхнебуреинском районе</w:t>
      </w:r>
    </w:p>
    <w:p w:rsidR="00DF54AC" w:rsidRPr="00611177" w:rsidRDefault="00DF54AC" w:rsidP="0074735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период до 2030 года</w:t>
      </w:r>
    </w:p>
    <w:p w:rsidR="00DF54AC" w:rsidRPr="00BA19B5" w:rsidRDefault="00DF54AC" w:rsidP="008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54AC" w:rsidRDefault="00DF54AC" w:rsidP="000E38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района от 01.10.2018 </w:t>
      </w:r>
    </w:p>
    <w:p w:rsidR="00DF54AC" w:rsidRDefault="00DF54AC" w:rsidP="00747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501 "Об утверждении Плана мероприятий ("дорожная карта") по реализации Муниципального стандарта содействия инвестициям и развития предпринимательства в Верхнебуреинском муниципальном районе Хабаровского края на 2018 год",</w:t>
      </w:r>
      <w:r w:rsidRPr="00ED2BAB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bookmarkStart w:id="0" w:name="_GoBack"/>
      <w:r>
        <w:rPr>
          <w:rFonts w:ascii="Times New Roman" w:hAnsi="Times New Roman"/>
          <w:sz w:val="28"/>
          <w:szCs w:val="28"/>
        </w:rPr>
        <w:t>а</w:t>
      </w:r>
      <w:bookmarkEnd w:id="0"/>
      <w:r>
        <w:rPr>
          <w:rFonts w:ascii="Times New Roman" w:hAnsi="Times New Roman"/>
          <w:sz w:val="28"/>
          <w:szCs w:val="28"/>
        </w:rPr>
        <w:t xml:space="preserve">дминистрации Верхнебуреинского муниципального района от 15.12.2016 </w:t>
      </w:r>
    </w:p>
    <w:p w:rsidR="00DF54AC" w:rsidRDefault="00DF54AC" w:rsidP="00747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726 «Об утверждении Положения о порядке формирования и ежегодного обновления Плана создания инвестиционных объектов и объектов инфраструктуры в Верхнебуреинском муниципальном районе», администрация района</w:t>
      </w:r>
    </w:p>
    <w:p w:rsidR="00DF54AC" w:rsidRDefault="00DF54AC" w:rsidP="00747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ПОСТАНОВЛЯЕТ:</w:t>
      </w:r>
    </w:p>
    <w:p w:rsidR="00DF54AC" w:rsidRDefault="00DF54AC" w:rsidP="00747357">
      <w:pPr>
        <w:numPr>
          <w:ilvl w:val="0"/>
          <w:numId w:val="11"/>
        </w:numPr>
        <w:tabs>
          <w:tab w:val="left" w:pos="11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F96E8E">
        <w:rPr>
          <w:rFonts w:ascii="Times New Roman" w:hAnsi="Times New Roman"/>
          <w:sz w:val="28"/>
          <w:szCs w:val="28"/>
        </w:rPr>
        <w:t>План создания инвестиционных объектов и объектов инфраструктуры в Верхнебуреинском районе</w:t>
      </w:r>
      <w:r>
        <w:rPr>
          <w:rFonts w:ascii="Times New Roman" w:hAnsi="Times New Roman"/>
          <w:sz w:val="28"/>
          <w:szCs w:val="28"/>
        </w:rPr>
        <w:t xml:space="preserve"> на период до 2030 года, утвержденный постановлением от 22.03.2018 № 120</w:t>
      </w:r>
      <w:r w:rsidRPr="00F96E8E">
        <w:rPr>
          <w:rFonts w:ascii="Times New Roman" w:hAnsi="Times New Roman"/>
          <w:sz w:val="28"/>
          <w:szCs w:val="28"/>
        </w:rPr>
        <w:t>, изложи</w:t>
      </w:r>
      <w:r>
        <w:rPr>
          <w:rFonts w:ascii="Times New Roman" w:hAnsi="Times New Roman"/>
          <w:sz w:val="28"/>
          <w:szCs w:val="28"/>
        </w:rPr>
        <w:t>в его</w:t>
      </w:r>
      <w:r w:rsidRPr="00F96E8E">
        <w:rPr>
          <w:rFonts w:ascii="Times New Roman" w:hAnsi="Times New Roman"/>
          <w:sz w:val="28"/>
          <w:szCs w:val="28"/>
        </w:rPr>
        <w:t xml:space="preserve"> в новой редакции в соответствии с приложением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DF54AC" w:rsidRDefault="00DF54AC" w:rsidP="00747357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>
        <w:t>Контроль за выполнением настоящего постановления оставляю за собой.</w:t>
      </w:r>
    </w:p>
    <w:p w:rsidR="00DF54AC" w:rsidRDefault="00DF54AC" w:rsidP="00747357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>
        <w:t>Настоящее постановление вступает в силу после его официального опубликования (обнародования).</w:t>
      </w:r>
    </w:p>
    <w:p w:rsidR="00DF54AC" w:rsidRDefault="00DF54AC" w:rsidP="0074735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F54AC" w:rsidRDefault="00DF54AC" w:rsidP="0074735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F54AC" w:rsidRPr="00C516EB" w:rsidRDefault="00DF54AC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54AC" w:rsidRDefault="00DF54AC" w:rsidP="00A6640F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BA19B5">
        <w:rPr>
          <w:rFonts w:ascii="Times New Roman" w:hAnsi="Times New Roman"/>
          <w:sz w:val="28"/>
          <w:szCs w:val="28"/>
        </w:rPr>
        <w:t xml:space="preserve"> района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А.М. Маслов</w:t>
      </w:r>
    </w:p>
    <w:p w:rsidR="00DF54AC" w:rsidRDefault="00DF54AC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DF54AC" w:rsidRDefault="00DF54AC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DF54AC" w:rsidRDefault="00DF54AC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DF54AC" w:rsidRDefault="00DF54AC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DF54AC" w:rsidRDefault="00DF54AC" w:rsidP="00A6640F">
      <w:pPr>
        <w:spacing w:line="240" w:lineRule="exact"/>
        <w:rPr>
          <w:rFonts w:ascii="Times New Roman" w:hAnsi="Times New Roman"/>
          <w:sz w:val="28"/>
          <w:szCs w:val="28"/>
        </w:rPr>
        <w:sectPr w:rsidR="00DF54AC" w:rsidSect="00225EDF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F54AC" w:rsidRDefault="00DF54AC" w:rsidP="00747357">
      <w:pPr>
        <w:pStyle w:val="Heading3"/>
        <w:shd w:val="clear" w:color="auto" w:fill="FFFFFF"/>
        <w:spacing w:before="0" w:after="0" w:line="240" w:lineRule="exact"/>
        <w:ind w:left="11198"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B73C64">
        <w:rPr>
          <w:rFonts w:ascii="Times New Roman" w:hAnsi="Times New Roman"/>
          <w:b w:val="0"/>
          <w:sz w:val="28"/>
          <w:szCs w:val="28"/>
        </w:rPr>
        <w:t xml:space="preserve">Приложение </w:t>
      </w:r>
    </w:p>
    <w:p w:rsidR="00DF54AC" w:rsidRPr="00747357" w:rsidRDefault="00DF54AC" w:rsidP="00747357"/>
    <w:p w:rsidR="00DF54AC" w:rsidRDefault="00DF54AC" w:rsidP="00747357">
      <w:pPr>
        <w:pStyle w:val="Heading3"/>
        <w:shd w:val="clear" w:color="auto" w:fill="FFFFFF"/>
        <w:spacing w:before="0" w:after="0" w:line="240" w:lineRule="exact"/>
        <w:ind w:left="11198"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B73C64">
        <w:rPr>
          <w:rFonts w:ascii="Times New Roman" w:hAnsi="Times New Roman"/>
          <w:b w:val="0"/>
          <w:sz w:val="28"/>
          <w:szCs w:val="28"/>
        </w:rPr>
        <w:t>к постановлению</w:t>
      </w:r>
      <w:r w:rsidRPr="00B73C64">
        <w:rPr>
          <w:rFonts w:ascii="Times New Roman" w:hAnsi="Times New Roman"/>
          <w:b w:val="0"/>
          <w:sz w:val="28"/>
          <w:szCs w:val="28"/>
        </w:rPr>
        <w:br/>
        <w:t>администрации района</w:t>
      </w:r>
    </w:p>
    <w:p w:rsidR="00DF54AC" w:rsidRDefault="00DF54AC" w:rsidP="00747357">
      <w:pPr>
        <w:pStyle w:val="Heading3"/>
        <w:shd w:val="clear" w:color="auto" w:fill="FFFFFF"/>
        <w:spacing w:before="0" w:after="0" w:line="240" w:lineRule="exact"/>
        <w:ind w:left="11198"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11.12.2018  № 657</w:t>
      </w:r>
    </w:p>
    <w:p w:rsidR="00DF54AC" w:rsidRPr="00B73C64" w:rsidRDefault="00DF54AC" w:rsidP="00747357">
      <w:pPr>
        <w:pStyle w:val="Heading3"/>
        <w:shd w:val="clear" w:color="auto" w:fill="FFFFFF"/>
        <w:spacing w:before="0" w:after="0" w:line="240" w:lineRule="exact"/>
        <w:ind w:left="11198"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B73C6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F54AC" w:rsidRPr="00B73C64" w:rsidRDefault="00DF54AC" w:rsidP="00747357">
      <w:pPr>
        <w:pStyle w:val="Heading3"/>
        <w:shd w:val="clear" w:color="auto" w:fill="FFFFFF"/>
        <w:spacing w:before="0" w:after="0" w:line="240" w:lineRule="exact"/>
        <w:ind w:left="11198"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B73C64">
        <w:rPr>
          <w:rFonts w:ascii="Times New Roman" w:hAnsi="Times New Roman"/>
          <w:b w:val="0"/>
          <w:sz w:val="28"/>
          <w:szCs w:val="28"/>
        </w:rPr>
        <w:t>"УТВЕРЖДЕНО</w:t>
      </w:r>
    </w:p>
    <w:p w:rsidR="00DF54AC" w:rsidRPr="00B73C64" w:rsidRDefault="00DF54AC" w:rsidP="00747357">
      <w:pPr>
        <w:pStyle w:val="Heading3"/>
        <w:shd w:val="clear" w:color="auto" w:fill="FFFFFF"/>
        <w:spacing w:before="0" w:after="0" w:line="240" w:lineRule="exact"/>
        <w:ind w:left="11198"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B73C64">
        <w:rPr>
          <w:rFonts w:ascii="Times New Roman" w:hAnsi="Times New Roman"/>
          <w:b w:val="0"/>
          <w:sz w:val="28"/>
          <w:szCs w:val="28"/>
        </w:rPr>
        <w:t>постановлением</w:t>
      </w:r>
    </w:p>
    <w:p w:rsidR="00DF54AC" w:rsidRPr="00B73C64" w:rsidRDefault="00DF54AC" w:rsidP="00747357">
      <w:pPr>
        <w:pStyle w:val="Heading3"/>
        <w:shd w:val="clear" w:color="auto" w:fill="FFFFFF"/>
        <w:spacing w:before="0" w:after="0" w:line="240" w:lineRule="exact"/>
        <w:ind w:left="11198"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B73C64">
        <w:rPr>
          <w:rFonts w:ascii="Times New Roman" w:hAnsi="Times New Roman"/>
          <w:b w:val="0"/>
          <w:sz w:val="28"/>
          <w:szCs w:val="28"/>
        </w:rPr>
        <w:t>администрации района</w:t>
      </w:r>
    </w:p>
    <w:p w:rsidR="00DF54AC" w:rsidRPr="00B73C64" w:rsidRDefault="00DF54AC" w:rsidP="00747357">
      <w:pPr>
        <w:pStyle w:val="Heading3"/>
        <w:shd w:val="clear" w:color="auto" w:fill="FFFFFF"/>
        <w:spacing w:before="0" w:after="0" w:line="240" w:lineRule="exact"/>
        <w:ind w:left="11198"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B73C64">
        <w:rPr>
          <w:rFonts w:ascii="Times New Roman" w:hAnsi="Times New Roman"/>
          <w:b w:val="0"/>
          <w:sz w:val="28"/>
          <w:szCs w:val="28"/>
        </w:rPr>
        <w:t>от 11.01.2017 № 11</w:t>
      </w:r>
    </w:p>
    <w:p w:rsidR="00DF54AC" w:rsidRPr="00B73C64" w:rsidRDefault="00DF54AC" w:rsidP="00225EDF">
      <w:pPr>
        <w:widowControl w:val="0"/>
        <w:shd w:val="clear" w:color="auto" w:fill="FFFFFF"/>
        <w:spacing w:line="240" w:lineRule="exact"/>
        <w:ind w:right="-456"/>
        <w:jc w:val="right"/>
        <w:rPr>
          <w:b/>
          <w:sz w:val="28"/>
          <w:szCs w:val="28"/>
        </w:rPr>
      </w:pPr>
    </w:p>
    <w:p w:rsidR="00DF54AC" w:rsidRPr="00747357" w:rsidRDefault="00DF54AC" w:rsidP="00747357">
      <w:pPr>
        <w:widowControl w:val="0"/>
        <w:shd w:val="clear" w:color="auto" w:fill="FFFFFF"/>
        <w:spacing w:after="0" w:line="240" w:lineRule="exact"/>
        <w:ind w:right="-454"/>
        <w:jc w:val="center"/>
        <w:rPr>
          <w:rFonts w:ascii="Times New Roman" w:hAnsi="Times New Roman"/>
          <w:b/>
          <w:sz w:val="28"/>
          <w:szCs w:val="28"/>
        </w:rPr>
      </w:pPr>
      <w:r w:rsidRPr="00747357">
        <w:rPr>
          <w:rFonts w:ascii="Times New Roman" w:hAnsi="Times New Roman"/>
          <w:b/>
          <w:sz w:val="28"/>
          <w:szCs w:val="28"/>
        </w:rPr>
        <w:t>План создания инвестиционных объектов и объектов инфраструктуры в Верхнебуреинском районе</w:t>
      </w:r>
      <w:r w:rsidRPr="00747357">
        <w:rPr>
          <w:rFonts w:ascii="Times New Roman" w:hAnsi="Times New Roman"/>
          <w:b/>
          <w:sz w:val="28"/>
          <w:szCs w:val="28"/>
        </w:rPr>
        <w:br/>
        <w:t>на период до 2030 года (по состоянию на 01.11.2018)</w:t>
      </w:r>
    </w:p>
    <w:p w:rsidR="00DF54AC" w:rsidRPr="00747357" w:rsidRDefault="00DF54AC" w:rsidP="00747357">
      <w:pPr>
        <w:shd w:val="clear" w:color="auto" w:fill="FFFFFF"/>
        <w:spacing w:after="0" w:line="240" w:lineRule="exact"/>
        <w:rPr>
          <w:rFonts w:ascii="Times New Roman" w:hAnsi="Times New Roman"/>
        </w:rPr>
      </w:pPr>
    </w:p>
    <w:tbl>
      <w:tblPr>
        <w:tblW w:w="15082" w:type="dxa"/>
        <w:jc w:val="center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2527"/>
        <w:gridCol w:w="1791"/>
        <w:gridCol w:w="1843"/>
        <w:gridCol w:w="1415"/>
        <w:gridCol w:w="1703"/>
        <w:gridCol w:w="2172"/>
        <w:gridCol w:w="1046"/>
        <w:gridCol w:w="1851"/>
      </w:tblGrid>
      <w:tr w:rsidR="00DF54AC" w:rsidRPr="00747357" w:rsidTr="005D3A48">
        <w:trPr>
          <w:trHeight w:val="20"/>
          <w:tblHeader/>
          <w:jc w:val="center"/>
        </w:trPr>
        <w:tc>
          <w:tcPr>
            <w:tcW w:w="734" w:type="dxa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747357">
              <w:rPr>
                <w:rFonts w:ascii="Times New Roman" w:hAnsi="Times New Roman"/>
                <w:b/>
                <w:spacing w:val="-2"/>
              </w:rPr>
              <w:t>№ п/п</w:t>
            </w:r>
          </w:p>
        </w:tc>
        <w:tc>
          <w:tcPr>
            <w:tcW w:w="2527" w:type="dxa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ind w:left="-56" w:right="-14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747357">
              <w:rPr>
                <w:rFonts w:ascii="Times New Roman" w:hAnsi="Times New Roman"/>
                <w:b/>
                <w:spacing w:val="-2"/>
              </w:rPr>
              <w:t>Наименование объекта, производственная мощность, потребность в энергоресурсах</w:t>
            </w:r>
          </w:p>
        </w:tc>
        <w:tc>
          <w:tcPr>
            <w:tcW w:w="1791" w:type="dxa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747357">
              <w:rPr>
                <w:rFonts w:ascii="Times New Roman" w:hAnsi="Times New Roman"/>
                <w:b/>
                <w:spacing w:val="-2"/>
              </w:rPr>
              <w:t xml:space="preserve">Инициатор </w:t>
            </w:r>
          </w:p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747357">
              <w:rPr>
                <w:rFonts w:ascii="Times New Roman" w:hAnsi="Times New Roman"/>
                <w:b/>
                <w:spacing w:val="-2"/>
              </w:rPr>
              <w:t xml:space="preserve">создания </w:t>
            </w:r>
          </w:p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747357">
              <w:rPr>
                <w:rFonts w:ascii="Times New Roman" w:hAnsi="Times New Roman"/>
                <w:b/>
                <w:spacing w:val="-2"/>
              </w:rPr>
              <w:t>объекта</w:t>
            </w:r>
          </w:p>
        </w:tc>
        <w:tc>
          <w:tcPr>
            <w:tcW w:w="1843" w:type="dxa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747357">
              <w:rPr>
                <w:rFonts w:ascii="Times New Roman" w:hAnsi="Times New Roman"/>
                <w:b/>
                <w:spacing w:val="-2"/>
              </w:rPr>
              <w:t>Фактическое состояние объекта (проектирование, строительство, эксплуатация)</w:t>
            </w:r>
          </w:p>
        </w:tc>
        <w:tc>
          <w:tcPr>
            <w:tcW w:w="1415" w:type="dxa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747357">
              <w:rPr>
                <w:rFonts w:ascii="Times New Roman" w:hAnsi="Times New Roman"/>
                <w:b/>
                <w:spacing w:val="-2"/>
              </w:rPr>
              <w:t>Место расположения объекта</w:t>
            </w:r>
          </w:p>
        </w:tc>
        <w:tc>
          <w:tcPr>
            <w:tcW w:w="1703" w:type="dxa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747357">
              <w:rPr>
                <w:rFonts w:ascii="Times New Roman" w:hAnsi="Times New Roman"/>
                <w:b/>
                <w:spacing w:val="-2"/>
              </w:rPr>
              <w:t>Объем финансирования, млн. руб.</w:t>
            </w:r>
          </w:p>
        </w:tc>
        <w:tc>
          <w:tcPr>
            <w:tcW w:w="2172" w:type="dxa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747357">
              <w:rPr>
                <w:rFonts w:ascii="Times New Roman" w:hAnsi="Times New Roman"/>
                <w:b/>
                <w:spacing w:val="-2"/>
              </w:rPr>
              <w:t>Источники финансирования</w:t>
            </w:r>
          </w:p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747357">
              <w:rPr>
                <w:rFonts w:ascii="Times New Roman" w:hAnsi="Times New Roman"/>
                <w:b/>
                <w:spacing w:val="-2"/>
              </w:rPr>
              <w:t>(федеральный бюджет, бюджет края, собственные средства, прочие источники)</w:t>
            </w:r>
          </w:p>
        </w:tc>
        <w:tc>
          <w:tcPr>
            <w:tcW w:w="1046" w:type="dxa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747357">
              <w:rPr>
                <w:rFonts w:ascii="Times New Roman" w:hAnsi="Times New Roman"/>
                <w:b/>
                <w:spacing w:val="-2"/>
              </w:rPr>
              <w:t>Сроки реализации, годы</w:t>
            </w:r>
          </w:p>
        </w:tc>
        <w:tc>
          <w:tcPr>
            <w:tcW w:w="1851" w:type="dxa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747357">
              <w:rPr>
                <w:rFonts w:ascii="Times New Roman" w:hAnsi="Times New Roman"/>
                <w:b/>
                <w:spacing w:val="-2"/>
              </w:rPr>
              <w:t>Планы, программы (федеральные, краевые, муниципальные, прочие), предусматривающие создание объекта</w:t>
            </w:r>
          </w:p>
        </w:tc>
      </w:tr>
    </w:tbl>
    <w:p w:rsidR="00DF54AC" w:rsidRPr="00747357" w:rsidRDefault="00DF54AC" w:rsidP="00225EDF">
      <w:pPr>
        <w:rPr>
          <w:rFonts w:ascii="Times New Roman" w:hAnsi="Times New Roman"/>
          <w:sz w:val="2"/>
          <w:szCs w:val="2"/>
        </w:rPr>
      </w:pPr>
    </w:p>
    <w:tbl>
      <w:tblPr>
        <w:tblW w:w="15082" w:type="dxa"/>
        <w:jc w:val="center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2527"/>
        <w:gridCol w:w="1791"/>
        <w:gridCol w:w="1843"/>
        <w:gridCol w:w="1415"/>
        <w:gridCol w:w="1703"/>
        <w:gridCol w:w="2172"/>
        <w:gridCol w:w="1046"/>
        <w:gridCol w:w="1851"/>
      </w:tblGrid>
      <w:tr w:rsidR="00DF54AC" w:rsidRPr="00747357" w:rsidTr="005D3A48">
        <w:trPr>
          <w:trHeight w:val="20"/>
          <w:tblHeader/>
          <w:jc w:val="center"/>
        </w:trPr>
        <w:tc>
          <w:tcPr>
            <w:tcW w:w="734" w:type="dxa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747357">
              <w:rPr>
                <w:rFonts w:ascii="Times New Roman" w:hAnsi="Times New Roman"/>
                <w:b/>
                <w:spacing w:val="-2"/>
              </w:rPr>
              <w:t>1</w:t>
            </w:r>
          </w:p>
        </w:tc>
        <w:tc>
          <w:tcPr>
            <w:tcW w:w="2527" w:type="dxa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ind w:left="-56" w:right="-14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747357">
              <w:rPr>
                <w:rFonts w:ascii="Times New Roman" w:hAnsi="Times New Roman"/>
                <w:b/>
                <w:spacing w:val="-2"/>
              </w:rPr>
              <w:t>2</w:t>
            </w:r>
          </w:p>
        </w:tc>
        <w:tc>
          <w:tcPr>
            <w:tcW w:w="1791" w:type="dxa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747357">
              <w:rPr>
                <w:rFonts w:ascii="Times New Roman" w:hAnsi="Times New Roman"/>
                <w:b/>
                <w:spacing w:val="-2"/>
              </w:rPr>
              <w:t>3</w:t>
            </w:r>
          </w:p>
        </w:tc>
        <w:tc>
          <w:tcPr>
            <w:tcW w:w="1843" w:type="dxa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747357">
              <w:rPr>
                <w:rFonts w:ascii="Times New Roman" w:hAnsi="Times New Roman"/>
                <w:b/>
                <w:spacing w:val="-2"/>
              </w:rPr>
              <w:t>4</w:t>
            </w:r>
          </w:p>
        </w:tc>
        <w:tc>
          <w:tcPr>
            <w:tcW w:w="1415" w:type="dxa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747357">
              <w:rPr>
                <w:rFonts w:ascii="Times New Roman" w:hAnsi="Times New Roman"/>
                <w:b/>
                <w:spacing w:val="-2"/>
              </w:rPr>
              <w:t>5</w:t>
            </w:r>
          </w:p>
        </w:tc>
        <w:tc>
          <w:tcPr>
            <w:tcW w:w="1703" w:type="dxa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747357">
              <w:rPr>
                <w:rFonts w:ascii="Times New Roman" w:hAnsi="Times New Roman"/>
                <w:b/>
                <w:spacing w:val="-2"/>
              </w:rPr>
              <w:t>6</w:t>
            </w:r>
          </w:p>
        </w:tc>
        <w:tc>
          <w:tcPr>
            <w:tcW w:w="2172" w:type="dxa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747357">
              <w:rPr>
                <w:rFonts w:ascii="Times New Roman" w:hAnsi="Times New Roman"/>
                <w:b/>
                <w:spacing w:val="-2"/>
              </w:rPr>
              <w:t>7</w:t>
            </w:r>
          </w:p>
        </w:tc>
        <w:tc>
          <w:tcPr>
            <w:tcW w:w="1046" w:type="dxa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747357">
              <w:rPr>
                <w:rFonts w:ascii="Times New Roman" w:hAnsi="Times New Roman"/>
                <w:b/>
                <w:spacing w:val="-2"/>
              </w:rPr>
              <w:t>8</w:t>
            </w:r>
          </w:p>
        </w:tc>
        <w:tc>
          <w:tcPr>
            <w:tcW w:w="1851" w:type="dxa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747357">
              <w:rPr>
                <w:rFonts w:ascii="Times New Roman" w:hAnsi="Times New Roman"/>
                <w:b/>
                <w:spacing w:val="-2"/>
              </w:rPr>
              <w:t>9</w:t>
            </w:r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15082" w:type="dxa"/>
            <w:gridSpan w:val="9"/>
            <w:shd w:val="clear" w:color="auto" w:fill="EAF1DD"/>
          </w:tcPr>
          <w:p w:rsidR="00DF54AC" w:rsidRPr="00747357" w:rsidRDefault="00DF54AC" w:rsidP="005D3A4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bookmarkStart w:id="1" w:name="_Toc439083715"/>
            <w:r w:rsidRPr="00747357">
              <w:rPr>
                <w:rFonts w:ascii="Times New Roman" w:hAnsi="Times New Roman"/>
                <w:b/>
              </w:rPr>
              <w:t>Объекты транспортно-логистической инфраструктуры</w:t>
            </w:r>
            <w:bookmarkEnd w:id="1"/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734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ind w:left="6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1.</w:t>
            </w:r>
          </w:p>
        </w:tc>
        <w:tc>
          <w:tcPr>
            <w:tcW w:w="2527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/>
                <w:spacing w:val="-2"/>
                <w:lang w:eastAsia="en-US"/>
              </w:rPr>
            </w:pPr>
            <w:r w:rsidRPr="00747357">
              <w:rPr>
                <w:rFonts w:ascii="Times New Roman" w:hAnsi="Times New Roman"/>
                <w:spacing w:val="-2"/>
                <w:lang w:eastAsia="en-US"/>
              </w:rPr>
              <w:t xml:space="preserve">Автодорога Комсомольск-на-Амуре – Березовый – Амгунь – Могды – Чегдомын, протяженность – </w:t>
            </w:r>
            <w:smartTag w:uri="urn:schemas-microsoft-com:office:smarttags" w:element="metricconverter">
              <w:smartTagPr>
                <w:attr w:name="ProductID" w:val="505 км"/>
              </w:smartTagPr>
              <w:r w:rsidRPr="00747357">
                <w:rPr>
                  <w:rFonts w:ascii="Times New Roman" w:hAnsi="Times New Roman"/>
                  <w:spacing w:val="-2"/>
                  <w:lang w:eastAsia="en-US"/>
                </w:rPr>
                <w:t>505 км</w:t>
              </w:r>
            </w:smartTag>
            <w:r w:rsidRPr="00747357">
              <w:rPr>
                <w:rFonts w:ascii="Times New Roman" w:hAnsi="Times New Roman"/>
                <w:spacing w:val="-2"/>
                <w:lang w:eastAsia="en-US"/>
              </w:rPr>
              <w:t>.</w:t>
            </w:r>
          </w:p>
        </w:tc>
        <w:tc>
          <w:tcPr>
            <w:tcW w:w="179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747357">
              <w:rPr>
                <w:rFonts w:ascii="Times New Roman" w:hAnsi="Times New Roman"/>
                <w:spacing w:val="-2"/>
                <w:lang w:eastAsia="en-US"/>
              </w:rPr>
              <w:t>Минтранс России, Правительство края</w:t>
            </w:r>
          </w:p>
        </w:tc>
        <w:tc>
          <w:tcPr>
            <w:tcW w:w="184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747357">
              <w:rPr>
                <w:rFonts w:ascii="Times New Roman" w:hAnsi="Times New Roman"/>
                <w:spacing w:val="-2"/>
              </w:rPr>
              <w:t>Проектная документация разработана частично на сумму 2807,7 млн. руб.</w:t>
            </w:r>
          </w:p>
        </w:tc>
        <w:tc>
          <w:tcPr>
            <w:tcW w:w="1415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747357">
              <w:rPr>
                <w:rFonts w:ascii="Times New Roman" w:hAnsi="Times New Roman"/>
                <w:spacing w:val="-2"/>
                <w:lang w:eastAsia="en-US"/>
              </w:rPr>
              <w:t>Солнечный, Верхнебуреинский муниципальные районы</w:t>
            </w:r>
          </w:p>
        </w:tc>
        <w:tc>
          <w:tcPr>
            <w:tcW w:w="170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747357">
              <w:rPr>
                <w:rFonts w:ascii="Times New Roman" w:hAnsi="Times New Roman"/>
                <w:spacing w:val="-2"/>
                <w:lang w:eastAsia="en-US"/>
              </w:rPr>
              <w:t>13600,0</w:t>
            </w:r>
          </w:p>
        </w:tc>
        <w:tc>
          <w:tcPr>
            <w:tcW w:w="2172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Cs/>
                <w:spacing w:val="-2"/>
                <w:lang w:eastAsia="en-US"/>
              </w:rPr>
            </w:pPr>
            <w:r w:rsidRPr="00747357">
              <w:rPr>
                <w:rFonts w:ascii="Times New Roman" w:hAnsi="Times New Roman"/>
                <w:bCs/>
                <w:spacing w:val="-2"/>
                <w:lang w:eastAsia="en-US"/>
              </w:rPr>
              <w:t>Федеральный бюджет – 11424,0 млн. руб., консолидированный бюджет края – 2176,0 млн. руб.</w:t>
            </w:r>
          </w:p>
        </w:tc>
        <w:tc>
          <w:tcPr>
            <w:tcW w:w="1046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747357">
              <w:rPr>
                <w:rFonts w:ascii="Times New Roman" w:hAnsi="Times New Roman"/>
                <w:spacing w:val="-2"/>
                <w:lang w:eastAsia="en-US"/>
              </w:rPr>
              <w:t>2020-2030</w:t>
            </w:r>
          </w:p>
        </w:tc>
        <w:tc>
          <w:tcPr>
            <w:tcW w:w="185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/>
                <w:spacing w:val="-2"/>
                <w:lang w:eastAsia="en-US"/>
              </w:rPr>
            </w:pPr>
            <w:r w:rsidRPr="00747357">
              <w:rPr>
                <w:rFonts w:ascii="Times New Roman" w:hAnsi="Times New Roman"/>
                <w:spacing w:val="-2"/>
                <w:lang w:eastAsia="en-US"/>
              </w:rPr>
              <w:t>ФЦП "Развитие транспортной системы России (2010-2021 годы)"</w:t>
            </w:r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734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ind w:left="6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2.</w:t>
            </w:r>
          </w:p>
        </w:tc>
        <w:tc>
          <w:tcPr>
            <w:tcW w:w="2527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 xml:space="preserve">Строительство автомобильной дороги 5 категории п. Сулук – Правоурмийское месторождение оловянных руд в Верхнебуреинском районе Хабаровского края. Протяженность – </w:t>
            </w:r>
            <w:smartTag w:uri="urn:schemas-microsoft-com:office:smarttags" w:element="metricconverter">
              <w:smartTagPr>
                <w:attr w:name="ProductID" w:val="80 км"/>
              </w:smartTagPr>
              <w:r w:rsidRPr="00747357">
                <w:rPr>
                  <w:rFonts w:ascii="Times New Roman" w:hAnsi="Times New Roman"/>
                  <w:spacing w:val="-2"/>
                </w:rPr>
                <w:t>80 км</w:t>
              </w:r>
            </w:smartTag>
          </w:p>
        </w:tc>
        <w:tc>
          <w:tcPr>
            <w:tcW w:w="179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ООО "Правоурмийское"</w:t>
            </w:r>
          </w:p>
        </w:tc>
        <w:tc>
          <w:tcPr>
            <w:tcW w:w="184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Ведутся проектно-изыскательные работы</w:t>
            </w:r>
          </w:p>
        </w:tc>
        <w:tc>
          <w:tcPr>
            <w:tcW w:w="1415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Верхнебуреинский муниципальный район</w:t>
            </w:r>
          </w:p>
        </w:tc>
        <w:tc>
          <w:tcPr>
            <w:tcW w:w="170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970,0</w:t>
            </w:r>
          </w:p>
        </w:tc>
        <w:tc>
          <w:tcPr>
            <w:tcW w:w="2172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747357">
              <w:rPr>
                <w:rFonts w:ascii="Times New Roman" w:hAnsi="Times New Roman"/>
                <w:bCs/>
                <w:spacing w:val="-2"/>
              </w:rPr>
              <w:t>Предполагаемый источник финансирования – федеральный бюджет</w:t>
            </w:r>
          </w:p>
        </w:tc>
        <w:tc>
          <w:tcPr>
            <w:tcW w:w="1046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2018-2020</w:t>
            </w:r>
          </w:p>
        </w:tc>
        <w:tc>
          <w:tcPr>
            <w:tcW w:w="185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Получено свидетельство, удостоверяющее регистрацию юридического лица в качестве резидента ТОСЭР "Комсомольск" от 19.07.2018. Регистрационный № 27000000295</w:t>
            </w:r>
          </w:p>
          <w:p w:rsidR="00DF54AC" w:rsidRPr="00747357" w:rsidRDefault="00DF54AC" w:rsidP="005D3A48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Направлена заявка на участие в отборе инвестиционных проектов, планируемых к реализации на территории Дальнего Востока с привлечением средств из Федерального бюджета (постановление Правительства от 16.10.2014 № 1055)</w:t>
            </w:r>
          </w:p>
        </w:tc>
      </w:tr>
      <w:tr w:rsidR="00DF54AC" w:rsidRPr="00747357" w:rsidTr="005D3A48">
        <w:trPr>
          <w:trHeight w:val="493"/>
          <w:jc w:val="center"/>
        </w:trPr>
        <w:tc>
          <w:tcPr>
            <w:tcW w:w="15082" w:type="dxa"/>
            <w:gridSpan w:val="9"/>
            <w:shd w:val="clear" w:color="auto" w:fill="EAF1DD"/>
            <w:vAlign w:val="center"/>
          </w:tcPr>
          <w:p w:rsidR="00DF54AC" w:rsidRPr="00747357" w:rsidRDefault="00DF54AC" w:rsidP="005D3A4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bookmarkStart w:id="2" w:name="_Toc439083719"/>
            <w:r w:rsidRPr="00747357">
              <w:rPr>
                <w:rFonts w:ascii="Times New Roman" w:hAnsi="Times New Roman"/>
                <w:b/>
              </w:rPr>
              <w:t>Объекты коммунальной инфраструктуры</w:t>
            </w:r>
            <w:bookmarkEnd w:id="2"/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734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3.</w:t>
            </w:r>
          </w:p>
        </w:tc>
        <w:tc>
          <w:tcPr>
            <w:tcW w:w="2527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ind w:left="-56" w:right="-14"/>
              <w:jc w:val="both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Реконструкция, техническое перевооружение электросетевого комплекса с приобретением оборудования, материалов в сельских поселениях района</w:t>
            </w:r>
          </w:p>
        </w:tc>
        <w:tc>
          <w:tcPr>
            <w:tcW w:w="179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Администрация Верхнебуреинского муниципального района</w:t>
            </w:r>
          </w:p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Министерство жилищно-коммунального хозяйства Хабаровского края</w:t>
            </w:r>
          </w:p>
        </w:tc>
        <w:tc>
          <w:tcPr>
            <w:tcW w:w="184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ПСД разработана</w:t>
            </w:r>
          </w:p>
        </w:tc>
        <w:tc>
          <w:tcPr>
            <w:tcW w:w="1415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Верхнебуреинский муниципальный район</w:t>
            </w:r>
          </w:p>
        </w:tc>
        <w:tc>
          <w:tcPr>
            <w:tcW w:w="170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120</w:t>
            </w:r>
          </w:p>
        </w:tc>
        <w:tc>
          <w:tcPr>
            <w:tcW w:w="2172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bCs/>
                <w:spacing w:val="-2"/>
                <w:lang w:eastAsia="en-US"/>
              </w:rPr>
              <w:t>Краевой бюджет – 108,0 млн. руб., муниципальный бюджет – 12,0 млн. руб.</w:t>
            </w:r>
          </w:p>
        </w:tc>
        <w:tc>
          <w:tcPr>
            <w:tcW w:w="1046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2017–2020</w:t>
            </w:r>
          </w:p>
        </w:tc>
        <w:tc>
          <w:tcPr>
            <w:tcW w:w="185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Государственная программа Хабаровского края "Повышение качества жилищно-коммунального обслуживания населения Хабаровского края"</w:t>
            </w:r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734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4.</w:t>
            </w:r>
          </w:p>
        </w:tc>
        <w:tc>
          <w:tcPr>
            <w:tcW w:w="2527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ind w:left="-56" w:right="-14"/>
              <w:jc w:val="both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Модернизация котельных Алонка, Солони, Сулук</w:t>
            </w:r>
          </w:p>
        </w:tc>
        <w:tc>
          <w:tcPr>
            <w:tcW w:w="179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Администрация Верхнебуреинского муниципального района,</w:t>
            </w:r>
          </w:p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Министерство жилищно-коммунального хозяйства Хабаровского края</w:t>
            </w:r>
          </w:p>
        </w:tc>
        <w:tc>
          <w:tcPr>
            <w:tcW w:w="184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Планируемый к реализации</w:t>
            </w:r>
          </w:p>
        </w:tc>
        <w:tc>
          <w:tcPr>
            <w:tcW w:w="1415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Верхнебуреинский муниципальный район</w:t>
            </w:r>
          </w:p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342,2</w:t>
            </w:r>
          </w:p>
        </w:tc>
        <w:tc>
          <w:tcPr>
            <w:tcW w:w="2172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bCs/>
                <w:spacing w:val="-2"/>
                <w:lang w:eastAsia="en-US"/>
              </w:rPr>
              <w:t>Краевой бюджет – 307,9 млн. руб., муниципальный бюджет – 34,2 млн. руб.</w:t>
            </w:r>
          </w:p>
        </w:tc>
        <w:tc>
          <w:tcPr>
            <w:tcW w:w="1046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2021–2023</w:t>
            </w:r>
          </w:p>
        </w:tc>
        <w:tc>
          <w:tcPr>
            <w:tcW w:w="185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Государственная программа Хабаровского края "Повышение качества жилищно-коммунального обслуживания населения Хабаровского края"</w:t>
            </w:r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734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5.</w:t>
            </w:r>
          </w:p>
        </w:tc>
        <w:tc>
          <w:tcPr>
            <w:tcW w:w="2527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ind w:left="-56" w:right="-14"/>
              <w:jc w:val="both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Строительство объектов инфраструктуры промышленной зоны "Чегдомын"</w:t>
            </w:r>
          </w:p>
        </w:tc>
        <w:tc>
          <w:tcPr>
            <w:tcW w:w="179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Министерство экономического развития Хабаровского края, Администрация Верхнебуреинского муниципального района</w:t>
            </w:r>
          </w:p>
        </w:tc>
        <w:tc>
          <w:tcPr>
            <w:tcW w:w="184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Разработка проектно-сметной документации</w:t>
            </w:r>
          </w:p>
        </w:tc>
        <w:tc>
          <w:tcPr>
            <w:tcW w:w="1415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рп.Чегдомын Верхнебуреинского муниципального района</w:t>
            </w:r>
          </w:p>
        </w:tc>
        <w:tc>
          <w:tcPr>
            <w:tcW w:w="170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357</w:t>
            </w:r>
          </w:p>
        </w:tc>
        <w:tc>
          <w:tcPr>
            <w:tcW w:w="2172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bCs/>
                <w:spacing w:val="-2"/>
                <w:lang w:eastAsia="en-US"/>
              </w:rPr>
            </w:pPr>
            <w:r w:rsidRPr="00747357">
              <w:rPr>
                <w:rFonts w:ascii="Times New Roman" w:hAnsi="Times New Roman"/>
                <w:bCs/>
                <w:spacing w:val="-2"/>
                <w:lang w:eastAsia="en-US"/>
              </w:rPr>
              <w:t>Планируется привлечение средств федерального бюджета</w:t>
            </w:r>
          </w:p>
        </w:tc>
        <w:tc>
          <w:tcPr>
            <w:tcW w:w="1046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2017-2020</w:t>
            </w:r>
          </w:p>
        </w:tc>
        <w:tc>
          <w:tcPr>
            <w:tcW w:w="185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Муниципальная программа Верхнебуреинского муниципального района "Улучшение инвестиционного климата"</w:t>
            </w:r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15082" w:type="dxa"/>
            <w:gridSpan w:val="9"/>
            <w:shd w:val="clear" w:color="auto" w:fill="EAF1DD"/>
          </w:tcPr>
          <w:p w:rsidR="00DF54AC" w:rsidRPr="00747357" w:rsidRDefault="00DF54AC" w:rsidP="005D3A4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bookmarkStart w:id="3" w:name="_Toc439083722"/>
            <w:r w:rsidRPr="00747357">
              <w:rPr>
                <w:rFonts w:ascii="Times New Roman" w:hAnsi="Times New Roman"/>
                <w:b/>
              </w:rPr>
              <w:t>Объекты образования</w:t>
            </w:r>
            <w:bookmarkEnd w:id="3"/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734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6.</w:t>
            </w:r>
          </w:p>
        </w:tc>
        <w:tc>
          <w:tcPr>
            <w:tcW w:w="2527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ind w:left="-56" w:right="-14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Строительство школы на 500 мест в рп. Чегдомын Верхнебуреинского муниципального района</w:t>
            </w:r>
          </w:p>
        </w:tc>
        <w:tc>
          <w:tcPr>
            <w:tcW w:w="179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Администрация Верхнебуреинского муниципального района</w:t>
            </w:r>
          </w:p>
        </w:tc>
        <w:tc>
          <w:tcPr>
            <w:tcW w:w="184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Планируемый к реализации</w:t>
            </w:r>
          </w:p>
        </w:tc>
        <w:tc>
          <w:tcPr>
            <w:tcW w:w="1415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рп. Чегдомын Верхнебуреинского муниципального района</w:t>
            </w:r>
          </w:p>
        </w:tc>
        <w:tc>
          <w:tcPr>
            <w:tcW w:w="170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851,1</w:t>
            </w:r>
          </w:p>
        </w:tc>
        <w:tc>
          <w:tcPr>
            <w:tcW w:w="2172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bCs/>
                <w:spacing w:val="-2"/>
                <w:lang w:eastAsia="en-US"/>
              </w:rPr>
              <w:t>Консолидированный бюджет края – 851,1 млн. руб.</w:t>
            </w:r>
          </w:p>
        </w:tc>
        <w:tc>
          <w:tcPr>
            <w:tcW w:w="1046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2019-2022</w:t>
            </w:r>
          </w:p>
        </w:tc>
        <w:tc>
          <w:tcPr>
            <w:tcW w:w="185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Государственная программа Хабаровского края "Развитие образования в Хабаровском крае" Муниципальная программа Верхнебуреинского муниципального района "Развитие системы образования Верхнебуреинского муниципального района на 2014-2020 годы"</w:t>
            </w:r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734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7.</w:t>
            </w:r>
          </w:p>
        </w:tc>
        <w:tc>
          <w:tcPr>
            <w:tcW w:w="2527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ind w:left="-56" w:right="-14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Строительство начальной школы на 400 мест в п. Новый Ургал Верхнебуреинского муниципального района</w:t>
            </w:r>
          </w:p>
        </w:tc>
        <w:tc>
          <w:tcPr>
            <w:tcW w:w="179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 xml:space="preserve"> Администрация Верхнебуреинского муниципального района</w:t>
            </w:r>
          </w:p>
        </w:tc>
        <w:tc>
          <w:tcPr>
            <w:tcW w:w="184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Планируемый к реализации</w:t>
            </w:r>
          </w:p>
        </w:tc>
        <w:tc>
          <w:tcPr>
            <w:tcW w:w="1415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рп. Новый Ургал</w:t>
            </w:r>
          </w:p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Верхнебуреинского муниципального района</w:t>
            </w:r>
          </w:p>
        </w:tc>
        <w:tc>
          <w:tcPr>
            <w:tcW w:w="170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741,2</w:t>
            </w:r>
          </w:p>
        </w:tc>
        <w:tc>
          <w:tcPr>
            <w:tcW w:w="2172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bCs/>
                <w:spacing w:val="-2"/>
                <w:lang w:eastAsia="en-US"/>
              </w:rPr>
              <w:t>Консолидированный бюджет края – 741,2 млн. руб.</w:t>
            </w:r>
          </w:p>
        </w:tc>
        <w:tc>
          <w:tcPr>
            <w:tcW w:w="1046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2020-2023</w:t>
            </w:r>
          </w:p>
        </w:tc>
        <w:tc>
          <w:tcPr>
            <w:tcW w:w="185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Государственная программа Хабаровского края "Развитие образования в Хабаровском крае" Муниципальная программа Верхнебуреинского муниципального района "Развитие системы образования Верхнебуреинского муниципального района на 2014-2020 годы"</w:t>
            </w:r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734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8.</w:t>
            </w:r>
          </w:p>
        </w:tc>
        <w:tc>
          <w:tcPr>
            <w:tcW w:w="2527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ind w:left="-56" w:right="-14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Строительство начальной школы на 80 мест с дошкольной группой на 80 мест  в п. Тырма Верхнебуреинского муниципального района</w:t>
            </w:r>
          </w:p>
        </w:tc>
        <w:tc>
          <w:tcPr>
            <w:tcW w:w="179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 xml:space="preserve"> Администрация Верхнебуреинского муниципального района</w:t>
            </w:r>
          </w:p>
        </w:tc>
        <w:tc>
          <w:tcPr>
            <w:tcW w:w="184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Планируемый к реализации</w:t>
            </w:r>
          </w:p>
        </w:tc>
        <w:tc>
          <w:tcPr>
            <w:tcW w:w="1415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п. Тырма</w:t>
            </w:r>
          </w:p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Верхнебуреинского муниципального района</w:t>
            </w:r>
          </w:p>
        </w:tc>
        <w:tc>
          <w:tcPr>
            <w:tcW w:w="170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401,7</w:t>
            </w:r>
          </w:p>
        </w:tc>
        <w:tc>
          <w:tcPr>
            <w:tcW w:w="2172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bCs/>
                <w:spacing w:val="-2"/>
                <w:lang w:eastAsia="en-US"/>
              </w:rPr>
              <w:t>Консолидированный бюджет края – 401,7 млн. руб.</w:t>
            </w:r>
          </w:p>
        </w:tc>
        <w:tc>
          <w:tcPr>
            <w:tcW w:w="1046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2018-2021</w:t>
            </w:r>
          </w:p>
        </w:tc>
        <w:tc>
          <w:tcPr>
            <w:tcW w:w="185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Государственная программа Хабаровского края "Развитие образования в Хабаровском крае" Муниципальная программа Верхнебуреинского муниципального района "Развитие системы образования Верхнебуреинского муниципального района на 2014-2020 годы"</w:t>
            </w:r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15082" w:type="dxa"/>
            <w:gridSpan w:val="9"/>
            <w:shd w:val="clear" w:color="auto" w:fill="EAF1DD"/>
          </w:tcPr>
          <w:p w:rsidR="00DF54AC" w:rsidRPr="00747357" w:rsidRDefault="00DF54AC" w:rsidP="005D3A4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747357">
              <w:rPr>
                <w:rFonts w:ascii="Times New Roman" w:hAnsi="Times New Roman"/>
                <w:b/>
              </w:rPr>
              <w:t>Объекты культуры</w:t>
            </w:r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734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9.</w:t>
            </w:r>
          </w:p>
        </w:tc>
        <w:tc>
          <w:tcPr>
            <w:tcW w:w="2527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ind w:left="-56" w:right="-14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Строительство культурно-досугового центра в п.Тырма</w:t>
            </w:r>
          </w:p>
        </w:tc>
        <w:tc>
          <w:tcPr>
            <w:tcW w:w="179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Администрация Верхнебуреинского муниципального района</w:t>
            </w:r>
          </w:p>
        </w:tc>
        <w:tc>
          <w:tcPr>
            <w:tcW w:w="184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Проектирование</w:t>
            </w:r>
          </w:p>
        </w:tc>
        <w:tc>
          <w:tcPr>
            <w:tcW w:w="1415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п. Тырма</w:t>
            </w:r>
          </w:p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Верхнебуреинского муниципального района</w:t>
            </w:r>
          </w:p>
        </w:tc>
        <w:tc>
          <w:tcPr>
            <w:tcW w:w="170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24,0</w:t>
            </w:r>
          </w:p>
        </w:tc>
        <w:tc>
          <w:tcPr>
            <w:tcW w:w="2172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bCs/>
                <w:spacing w:val="-2"/>
                <w:lang w:eastAsia="en-US"/>
              </w:rPr>
              <w:t>Консолидированный бюджет края – 24,0 млн. руб.</w:t>
            </w:r>
          </w:p>
        </w:tc>
        <w:tc>
          <w:tcPr>
            <w:tcW w:w="1046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2019-2020</w:t>
            </w:r>
          </w:p>
        </w:tc>
        <w:tc>
          <w:tcPr>
            <w:tcW w:w="185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Муниципальная программа Верхнебуреинского муниципального района "Сохранение и развитие культуры Верхнебуреинского муниципального района на 2017-2022 годы"</w:t>
            </w:r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15082" w:type="dxa"/>
            <w:gridSpan w:val="9"/>
            <w:shd w:val="clear" w:color="auto" w:fill="EAF1DD"/>
          </w:tcPr>
          <w:p w:rsidR="00DF54AC" w:rsidRPr="00747357" w:rsidRDefault="00DF54AC" w:rsidP="005D3A4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bookmarkStart w:id="4" w:name="_Toc439083725"/>
            <w:r w:rsidRPr="00747357">
              <w:rPr>
                <w:rFonts w:ascii="Times New Roman" w:hAnsi="Times New Roman"/>
                <w:b/>
              </w:rPr>
              <w:t>Объекты физической культуры и спорта</w:t>
            </w:r>
            <w:bookmarkEnd w:id="4"/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734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ind w:left="23" w:hanging="23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10.</w:t>
            </w:r>
          </w:p>
        </w:tc>
        <w:tc>
          <w:tcPr>
            <w:tcW w:w="2527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"Бассейн плавательный в п.Чегдомын",</w:t>
            </w:r>
          </w:p>
          <w:p w:rsidR="00DF54AC" w:rsidRPr="00747357" w:rsidRDefault="00DF54AC" w:rsidP="005D3A48">
            <w:pPr>
              <w:shd w:val="clear" w:color="auto" w:fill="FFFFFF"/>
              <w:spacing w:line="220" w:lineRule="exact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48 человек/смену</w:t>
            </w:r>
          </w:p>
        </w:tc>
        <w:tc>
          <w:tcPr>
            <w:tcW w:w="179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Администрация Верхнебуреинского муниципального района, министерство физической культуры и спорта Хабаровского края, министерство строительства Хабаровского края</w:t>
            </w:r>
          </w:p>
        </w:tc>
        <w:tc>
          <w:tcPr>
            <w:tcW w:w="184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Строительство</w:t>
            </w:r>
          </w:p>
        </w:tc>
        <w:tc>
          <w:tcPr>
            <w:tcW w:w="1415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рп. Чегдомын, Верхнебуреинский муниципальный район, ул.Мира, 4</w:t>
            </w:r>
          </w:p>
        </w:tc>
        <w:tc>
          <w:tcPr>
            <w:tcW w:w="170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312,7</w:t>
            </w:r>
          </w:p>
        </w:tc>
        <w:tc>
          <w:tcPr>
            <w:tcW w:w="2172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Консолидированный бюджет края</w:t>
            </w:r>
          </w:p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(федеральный бюджет, бюджет края, районный бюджет)</w:t>
            </w:r>
          </w:p>
        </w:tc>
        <w:tc>
          <w:tcPr>
            <w:tcW w:w="1046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2012–2018</w:t>
            </w:r>
          </w:p>
        </w:tc>
        <w:tc>
          <w:tcPr>
            <w:tcW w:w="185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Государственная программа Хабаровского края "Развитие физической культуры и спорта в Хабаровском крае"</w:t>
            </w:r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15082" w:type="dxa"/>
            <w:gridSpan w:val="9"/>
            <w:shd w:val="clear" w:color="auto" w:fill="EAF1DD"/>
          </w:tcPr>
          <w:p w:rsidR="00DF54AC" w:rsidRPr="00747357" w:rsidRDefault="00DF54AC" w:rsidP="005D3A4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747357">
              <w:rPr>
                <w:rFonts w:ascii="Times New Roman" w:hAnsi="Times New Roman"/>
                <w:b/>
              </w:rPr>
              <w:t>Объекты здравоохранения</w:t>
            </w:r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734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ind w:left="-9" w:firstLine="9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11.</w:t>
            </w:r>
          </w:p>
        </w:tc>
        <w:tc>
          <w:tcPr>
            <w:tcW w:w="2527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Фельдшерско-акушерский пункт КГБУЗ "Верхнебуреинская ЦРБ" на 25 посещений в смену (с жилым помещением) в с.Средний Ургал Верхнебуреинского муниципального района</w:t>
            </w:r>
          </w:p>
        </w:tc>
        <w:tc>
          <w:tcPr>
            <w:tcW w:w="179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Министерство здравоохранения Хабаровского края</w:t>
            </w:r>
          </w:p>
        </w:tc>
        <w:tc>
          <w:tcPr>
            <w:tcW w:w="184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Размещение на электронной площадке извещений на проведение строительно-монтажных работ</w:t>
            </w:r>
          </w:p>
        </w:tc>
        <w:tc>
          <w:tcPr>
            <w:tcW w:w="1415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с. Средний Ургал Верхнебуреинского муниципального района</w:t>
            </w:r>
          </w:p>
        </w:tc>
        <w:tc>
          <w:tcPr>
            <w:tcW w:w="170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21,1</w:t>
            </w:r>
          </w:p>
        </w:tc>
        <w:tc>
          <w:tcPr>
            <w:tcW w:w="2172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Консолидированный бюджет края</w:t>
            </w:r>
          </w:p>
        </w:tc>
        <w:tc>
          <w:tcPr>
            <w:tcW w:w="1046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2019-2021</w:t>
            </w:r>
          </w:p>
        </w:tc>
        <w:tc>
          <w:tcPr>
            <w:tcW w:w="185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Государственная программа Хабаровского края "Развитие здравоохранения в Хабаровском крае"</w:t>
            </w:r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15082" w:type="dxa"/>
            <w:gridSpan w:val="9"/>
            <w:shd w:val="clear" w:color="auto" w:fill="EAF1DD"/>
          </w:tcPr>
          <w:p w:rsidR="00DF54AC" w:rsidRPr="00747357" w:rsidRDefault="00DF54AC" w:rsidP="005D3A4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bookmarkStart w:id="5" w:name="_Toc439083730"/>
            <w:r w:rsidRPr="00747357">
              <w:rPr>
                <w:rFonts w:ascii="Times New Roman" w:hAnsi="Times New Roman"/>
                <w:b/>
              </w:rPr>
              <w:t>Добыча и переработка полезных ископаемых</w:t>
            </w:r>
            <w:bookmarkEnd w:id="5"/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734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12.</w:t>
            </w:r>
          </w:p>
        </w:tc>
        <w:tc>
          <w:tcPr>
            <w:tcW w:w="2527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Развитие производственных мощностей на Ургальском каменноугольном месторождении. Мощность – 8,0 млн. тонн угля в год.</w:t>
            </w:r>
          </w:p>
        </w:tc>
        <w:tc>
          <w:tcPr>
            <w:tcW w:w="179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АО "Сибирская угольная энергетическая компания"</w:t>
            </w:r>
          </w:p>
        </w:tc>
        <w:tc>
          <w:tcPr>
            <w:tcW w:w="184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Проектно–сметная документация выполняется поэтапно, строительство</w:t>
            </w:r>
          </w:p>
        </w:tc>
        <w:tc>
          <w:tcPr>
            <w:tcW w:w="1415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рп. Чегдомын, Верхнебуреинский муниципальный район</w:t>
            </w:r>
          </w:p>
        </w:tc>
        <w:tc>
          <w:tcPr>
            <w:tcW w:w="170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17734,0</w:t>
            </w:r>
          </w:p>
        </w:tc>
        <w:tc>
          <w:tcPr>
            <w:tcW w:w="2172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Собственные средства</w:t>
            </w:r>
          </w:p>
        </w:tc>
        <w:tc>
          <w:tcPr>
            <w:tcW w:w="1046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2009–2021</w:t>
            </w:r>
          </w:p>
        </w:tc>
        <w:tc>
          <w:tcPr>
            <w:tcW w:w="185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Инвестиционная программа АО "Сибирская угольная энергетическая компания"</w:t>
            </w:r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734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13.</w:t>
            </w:r>
          </w:p>
        </w:tc>
        <w:tc>
          <w:tcPr>
            <w:tcW w:w="2527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both"/>
              <w:rPr>
                <w:rFonts w:ascii="Times New Roman" w:eastAsia="Arial Unicode MS" w:hAnsi="Times New Roman"/>
                <w:spacing w:val="-2"/>
              </w:rPr>
            </w:pPr>
            <w:r w:rsidRPr="00747357">
              <w:rPr>
                <w:rFonts w:ascii="Times New Roman" w:eastAsia="Arial Unicode MS" w:hAnsi="Times New Roman"/>
                <w:spacing w:val="-2"/>
              </w:rPr>
              <w:t>Строительство Горнообогатительного комбината на базе Правоурмийского оловорудного месторождения. Мощность – переработка 600 тыс. тонн руды в год. Производство – до 4 500 тонн олова в концентрате в год</w:t>
            </w:r>
          </w:p>
        </w:tc>
        <w:tc>
          <w:tcPr>
            <w:tcW w:w="179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ООО "Правоурмийское"</w:t>
            </w:r>
          </w:p>
        </w:tc>
        <w:tc>
          <w:tcPr>
            <w:tcW w:w="184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Ведутся проектно-изыскательские работы</w:t>
            </w:r>
          </w:p>
        </w:tc>
        <w:tc>
          <w:tcPr>
            <w:tcW w:w="1415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Верхнебуреинский муниципальный район</w:t>
            </w:r>
          </w:p>
        </w:tc>
        <w:tc>
          <w:tcPr>
            <w:tcW w:w="170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9907,0</w:t>
            </w:r>
          </w:p>
        </w:tc>
        <w:tc>
          <w:tcPr>
            <w:tcW w:w="2172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Кредитные средства</w:t>
            </w:r>
          </w:p>
        </w:tc>
        <w:tc>
          <w:tcPr>
            <w:tcW w:w="1046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2018-2022</w:t>
            </w:r>
          </w:p>
        </w:tc>
        <w:tc>
          <w:tcPr>
            <w:tcW w:w="185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Получено свидетельство, удостоверяющее регистрацию юридического лица в качестве резидента ТОСЭР "Комсомольск" от 19.07.2018. Регистрационный № 27000000295</w:t>
            </w:r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734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14.</w:t>
            </w:r>
          </w:p>
        </w:tc>
        <w:tc>
          <w:tcPr>
            <w:tcW w:w="2527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both"/>
              <w:rPr>
                <w:rFonts w:ascii="Times New Roman" w:eastAsia="Arial Unicode MS" w:hAnsi="Times New Roman"/>
                <w:spacing w:val="-2"/>
              </w:rPr>
            </w:pPr>
            <w:r w:rsidRPr="00747357">
              <w:rPr>
                <w:rFonts w:ascii="Times New Roman" w:eastAsia="Arial Unicode MS" w:hAnsi="Times New Roman"/>
                <w:spacing w:val="-2"/>
              </w:rPr>
              <w:t>Освоение золоторудного месторождения Нони. Мощность – 0,8 тонна золота. Предусмотрено автономное энергообеспечение (от ДЭС)</w:t>
            </w:r>
          </w:p>
        </w:tc>
        <w:tc>
          <w:tcPr>
            <w:tcW w:w="179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ООО "Нони"</w:t>
            </w:r>
          </w:p>
        </w:tc>
        <w:tc>
          <w:tcPr>
            <w:tcW w:w="184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Получено положительное заключение на проект строительства комбината в ФАУ "Главгосэкспертиза". Продолжается проведение разведочных работ. Получены ТУ на подключение к электрическим сетям РЖД (потребность – 3 МВт). Технический проект согласован в Гостехнадзоре. Ведется поиск кредитных ресурсов</w:t>
            </w:r>
          </w:p>
        </w:tc>
        <w:tc>
          <w:tcPr>
            <w:tcW w:w="1415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Верхнебуреинский муниципальный район</w:t>
            </w:r>
          </w:p>
        </w:tc>
        <w:tc>
          <w:tcPr>
            <w:tcW w:w="170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2 400,0</w:t>
            </w:r>
          </w:p>
        </w:tc>
        <w:tc>
          <w:tcPr>
            <w:tcW w:w="2172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Привлекаемые и собственные средства</w:t>
            </w:r>
          </w:p>
        </w:tc>
        <w:tc>
          <w:tcPr>
            <w:tcW w:w="1046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2018-2021</w:t>
            </w:r>
          </w:p>
        </w:tc>
        <w:tc>
          <w:tcPr>
            <w:tcW w:w="185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Комплексная региональная программа "Развитие горнодобывающей промышленности в Хабаровском крае на период до 2020 года" (утверждена распоряжением Правительства края от 30 декабря 2017 г. № 945-рп)</w:t>
            </w:r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734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15.</w:t>
            </w:r>
          </w:p>
        </w:tc>
        <w:tc>
          <w:tcPr>
            <w:tcW w:w="2527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ind w:left="-56" w:right="-14"/>
              <w:jc w:val="both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Адниканское газовое месторождение (обустройство) Добыча 25,0 млн. нм3 газа в год</w:t>
            </w:r>
          </w:p>
        </w:tc>
        <w:tc>
          <w:tcPr>
            <w:tcW w:w="179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ООО "Дальгазресурс»"</w:t>
            </w:r>
          </w:p>
        </w:tc>
        <w:tc>
          <w:tcPr>
            <w:tcW w:w="184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Проектирование</w:t>
            </w:r>
          </w:p>
        </w:tc>
        <w:tc>
          <w:tcPr>
            <w:tcW w:w="1415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пойма р.Адникан</w:t>
            </w:r>
          </w:p>
        </w:tc>
        <w:tc>
          <w:tcPr>
            <w:tcW w:w="170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43,0</w:t>
            </w:r>
          </w:p>
        </w:tc>
        <w:tc>
          <w:tcPr>
            <w:tcW w:w="2172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Собственные средства</w:t>
            </w:r>
          </w:p>
        </w:tc>
        <w:tc>
          <w:tcPr>
            <w:tcW w:w="1046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2018-2019 гг.</w:t>
            </w:r>
          </w:p>
        </w:tc>
        <w:tc>
          <w:tcPr>
            <w:tcW w:w="185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734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16.</w:t>
            </w:r>
          </w:p>
        </w:tc>
        <w:tc>
          <w:tcPr>
            <w:tcW w:w="2527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ind w:left="-56" w:right="-14"/>
              <w:jc w:val="both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Технологическая дорога на Адниканское газовое месторождение длиной - 4,2 км.</w:t>
            </w:r>
          </w:p>
        </w:tc>
        <w:tc>
          <w:tcPr>
            <w:tcW w:w="179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ООО "Дальгазресурс"</w:t>
            </w:r>
          </w:p>
        </w:tc>
        <w:tc>
          <w:tcPr>
            <w:tcW w:w="184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Проектирование</w:t>
            </w:r>
          </w:p>
        </w:tc>
        <w:tc>
          <w:tcPr>
            <w:tcW w:w="1415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пойма р.Адникан</w:t>
            </w:r>
          </w:p>
        </w:tc>
        <w:tc>
          <w:tcPr>
            <w:tcW w:w="170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42,0</w:t>
            </w:r>
          </w:p>
        </w:tc>
        <w:tc>
          <w:tcPr>
            <w:tcW w:w="2172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Собственные средства</w:t>
            </w:r>
          </w:p>
        </w:tc>
        <w:tc>
          <w:tcPr>
            <w:tcW w:w="1046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2018-2019 гг.</w:t>
            </w:r>
          </w:p>
        </w:tc>
        <w:tc>
          <w:tcPr>
            <w:tcW w:w="185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734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17.</w:t>
            </w:r>
          </w:p>
        </w:tc>
        <w:tc>
          <w:tcPr>
            <w:tcW w:w="2527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ind w:left="-56" w:right="-14"/>
              <w:jc w:val="both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Завод СПГ мощностью 6,0 тонн/час</w:t>
            </w:r>
          </w:p>
        </w:tc>
        <w:tc>
          <w:tcPr>
            <w:tcW w:w="179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ООО "Дальгазресурс"</w:t>
            </w:r>
          </w:p>
        </w:tc>
        <w:tc>
          <w:tcPr>
            <w:tcW w:w="184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Проектирование</w:t>
            </w:r>
          </w:p>
        </w:tc>
        <w:tc>
          <w:tcPr>
            <w:tcW w:w="1415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пойма р.Адникан</w:t>
            </w:r>
          </w:p>
        </w:tc>
        <w:tc>
          <w:tcPr>
            <w:tcW w:w="170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1500,0</w:t>
            </w:r>
          </w:p>
        </w:tc>
        <w:tc>
          <w:tcPr>
            <w:tcW w:w="2172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</w:rPr>
            </w:pPr>
            <w:r w:rsidRPr="00747357"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1046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2019-2020 гг.</w:t>
            </w:r>
          </w:p>
        </w:tc>
        <w:tc>
          <w:tcPr>
            <w:tcW w:w="185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734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18.</w:t>
            </w:r>
          </w:p>
        </w:tc>
        <w:tc>
          <w:tcPr>
            <w:tcW w:w="2527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ind w:left="-56" w:right="-14"/>
              <w:jc w:val="both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Дубликанская структура (геологоразведочные работы) Площадь – 20 кв. км</w:t>
            </w:r>
          </w:p>
        </w:tc>
        <w:tc>
          <w:tcPr>
            <w:tcW w:w="179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ООО "Дальгазресурс"</w:t>
            </w:r>
          </w:p>
        </w:tc>
        <w:tc>
          <w:tcPr>
            <w:tcW w:w="184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Проектирование</w:t>
            </w:r>
          </w:p>
        </w:tc>
        <w:tc>
          <w:tcPr>
            <w:tcW w:w="1415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Пойма р.Дубликан</w:t>
            </w:r>
          </w:p>
        </w:tc>
        <w:tc>
          <w:tcPr>
            <w:tcW w:w="170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175,0</w:t>
            </w:r>
          </w:p>
        </w:tc>
        <w:tc>
          <w:tcPr>
            <w:tcW w:w="2172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Собственные средства</w:t>
            </w:r>
          </w:p>
        </w:tc>
        <w:tc>
          <w:tcPr>
            <w:tcW w:w="1046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2019-2020 гг.</w:t>
            </w:r>
          </w:p>
        </w:tc>
        <w:tc>
          <w:tcPr>
            <w:tcW w:w="185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734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19.</w:t>
            </w:r>
          </w:p>
        </w:tc>
        <w:tc>
          <w:tcPr>
            <w:tcW w:w="2527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ind w:left="-56" w:right="-14"/>
              <w:jc w:val="both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Солонийская структура (геологоразведочные работы) Площадь 25 кв. км.</w:t>
            </w:r>
          </w:p>
        </w:tc>
        <w:tc>
          <w:tcPr>
            <w:tcW w:w="179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ООО "Дальгазресурс"</w:t>
            </w:r>
          </w:p>
        </w:tc>
        <w:tc>
          <w:tcPr>
            <w:tcW w:w="184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Проектирование</w:t>
            </w:r>
          </w:p>
        </w:tc>
        <w:tc>
          <w:tcPr>
            <w:tcW w:w="1415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Пойма р. Солони</w:t>
            </w:r>
          </w:p>
        </w:tc>
        <w:tc>
          <w:tcPr>
            <w:tcW w:w="170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175,0</w:t>
            </w:r>
          </w:p>
        </w:tc>
        <w:tc>
          <w:tcPr>
            <w:tcW w:w="2172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Собственные средства</w:t>
            </w:r>
          </w:p>
        </w:tc>
        <w:tc>
          <w:tcPr>
            <w:tcW w:w="1046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2019-2020 гг.</w:t>
            </w:r>
          </w:p>
        </w:tc>
        <w:tc>
          <w:tcPr>
            <w:tcW w:w="185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734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20.</w:t>
            </w:r>
          </w:p>
        </w:tc>
        <w:tc>
          <w:tcPr>
            <w:tcW w:w="2527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ind w:left="-56" w:right="-14"/>
              <w:jc w:val="both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Контейнерная площадка площадью 2000 кв. м</w:t>
            </w:r>
          </w:p>
        </w:tc>
        <w:tc>
          <w:tcPr>
            <w:tcW w:w="179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ООО "Дальгазресурс"</w:t>
            </w:r>
          </w:p>
        </w:tc>
        <w:tc>
          <w:tcPr>
            <w:tcW w:w="184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 xml:space="preserve">Проектирование </w:t>
            </w:r>
          </w:p>
        </w:tc>
        <w:tc>
          <w:tcPr>
            <w:tcW w:w="1415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ж/д станция Ургал-1</w:t>
            </w:r>
          </w:p>
        </w:tc>
        <w:tc>
          <w:tcPr>
            <w:tcW w:w="170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52,0</w:t>
            </w:r>
          </w:p>
        </w:tc>
        <w:tc>
          <w:tcPr>
            <w:tcW w:w="2172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Собственные средства</w:t>
            </w:r>
          </w:p>
        </w:tc>
        <w:tc>
          <w:tcPr>
            <w:tcW w:w="1046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2019-2020 гг.</w:t>
            </w:r>
          </w:p>
        </w:tc>
        <w:tc>
          <w:tcPr>
            <w:tcW w:w="185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734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21.</w:t>
            </w:r>
          </w:p>
        </w:tc>
        <w:tc>
          <w:tcPr>
            <w:tcW w:w="2527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ind w:left="-56" w:right="-14"/>
              <w:jc w:val="both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Технологическая дорога на Дубликанскую структуру длиной 9,0 км.</w:t>
            </w:r>
          </w:p>
        </w:tc>
        <w:tc>
          <w:tcPr>
            <w:tcW w:w="179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ООО "Дальгазресурс"</w:t>
            </w:r>
          </w:p>
        </w:tc>
        <w:tc>
          <w:tcPr>
            <w:tcW w:w="184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Проектирование</w:t>
            </w:r>
          </w:p>
        </w:tc>
        <w:tc>
          <w:tcPr>
            <w:tcW w:w="1415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Пойма р.Дубликан</w:t>
            </w:r>
          </w:p>
        </w:tc>
        <w:tc>
          <w:tcPr>
            <w:tcW w:w="170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90,0</w:t>
            </w:r>
          </w:p>
        </w:tc>
        <w:tc>
          <w:tcPr>
            <w:tcW w:w="2172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Собственные средства</w:t>
            </w:r>
          </w:p>
        </w:tc>
        <w:tc>
          <w:tcPr>
            <w:tcW w:w="1046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2019-2020 гг.</w:t>
            </w:r>
          </w:p>
        </w:tc>
        <w:tc>
          <w:tcPr>
            <w:tcW w:w="185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734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22.</w:t>
            </w:r>
          </w:p>
        </w:tc>
        <w:tc>
          <w:tcPr>
            <w:tcW w:w="2527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ind w:left="-56" w:right="-14"/>
              <w:jc w:val="both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Технологическая дорога на Солонийскую структуру длиной 5,0 км.</w:t>
            </w:r>
          </w:p>
        </w:tc>
        <w:tc>
          <w:tcPr>
            <w:tcW w:w="179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ООО "Дальгазресурс"</w:t>
            </w:r>
          </w:p>
        </w:tc>
        <w:tc>
          <w:tcPr>
            <w:tcW w:w="184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Проектирование</w:t>
            </w:r>
          </w:p>
        </w:tc>
        <w:tc>
          <w:tcPr>
            <w:tcW w:w="1415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Пойма р.Солони</w:t>
            </w:r>
          </w:p>
        </w:tc>
        <w:tc>
          <w:tcPr>
            <w:tcW w:w="170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50,0</w:t>
            </w:r>
          </w:p>
        </w:tc>
        <w:tc>
          <w:tcPr>
            <w:tcW w:w="2172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Собственные средства</w:t>
            </w:r>
          </w:p>
        </w:tc>
        <w:tc>
          <w:tcPr>
            <w:tcW w:w="1046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2019-2020 гг.</w:t>
            </w:r>
          </w:p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85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734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23.</w:t>
            </w:r>
          </w:p>
        </w:tc>
        <w:tc>
          <w:tcPr>
            <w:tcW w:w="2527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ind w:left="-56" w:right="-14"/>
              <w:jc w:val="both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Завод СПГ мощностью 6,0 тонн/час</w:t>
            </w:r>
          </w:p>
        </w:tc>
        <w:tc>
          <w:tcPr>
            <w:tcW w:w="179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ООО "Дальгазресурс"</w:t>
            </w:r>
          </w:p>
        </w:tc>
        <w:tc>
          <w:tcPr>
            <w:tcW w:w="184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Проектирование</w:t>
            </w:r>
          </w:p>
        </w:tc>
        <w:tc>
          <w:tcPr>
            <w:tcW w:w="1415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Пойма р.Дубликан</w:t>
            </w:r>
          </w:p>
        </w:tc>
        <w:tc>
          <w:tcPr>
            <w:tcW w:w="170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1500,0</w:t>
            </w:r>
          </w:p>
        </w:tc>
        <w:tc>
          <w:tcPr>
            <w:tcW w:w="2172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Собственные средства</w:t>
            </w:r>
          </w:p>
        </w:tc>
        <w:tc>
          <w:tcPr>
            <w:tcW w:w="1046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2020-2022 гг.</w:t>
            </w:r>
          </w:p>
        </w:tc>
        <w:tc>
          <w:tcPr>
            <w:tcW w:w="185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DF54AC" w:rsidRPr="00747357" w:rsidTr="005D3A48">
        <w:trPr>
          <w:trHeight w:val="930"/>
          <w:jc w:val="center"/>
        </w:trPr>
        <w:tc>
          <w:tcPr>
            <w:tcW w:w="734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24.</w:t>
            </w:r>
          </w:p>
        </w:tc>
        <w:tc>
          <w:tcPr>
            <w:tcW w:w="2527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ind w:left="-56" w:right="-14"/>
              <w:jc w:val="both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Александровская структура  (геологоразведочные работы) Площадью 30 кв. км</w:t>
            </w:r>
          </w:p>
        </w:tc>
        <w:tc>
          <w:tcPr>
            <w:tcW w:w="179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ООО "Дальгазресурс"</w:t>
            </w:r>
          </w:p>
        </w:tc>
        <w:tc>
          <w:tcPr>
            <w:tcW w:w="184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Проектирование</w:t>
            </w:r>
          </w:p>
        </w:tc>
        <w:tc>
          <w:tcPr>
            <w:tcW w:w="1415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 xml:space="preserve">Пойма   </w:t>
            </w:r>
          </w:p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р. Александров</w:t>
            </w:r>
          </w:p>
        </w:tc>
        <w:tc>
          <w:tcPr>
            <w:tcW w:w="170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175,0</w:t>
            </w:r>
          </w:p>
        </w:tc>
        <w:tc>
          <w:tcPr>
            <w:tcW w:w="2172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 xml:space="preserve">Собственные средства </w:t>
            </w:r>
          </w:p>
        </w:tc>
        <w:tc>
          <w:tcPr>
            <w:tcW w:w="1046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2020-2022 гг.</w:t>
            </w:r>
          </w:p>
        </w:tc>
        <w:tc>
          <w:tcPr>
            <w:tcW w:w="185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734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25.</w:t>
            </w:r>
          </w:p>
        </w:tc>
        <w:tc>
          <w:tcPr>
            <w:tcW w:w="2527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ind w:left="-56" w:right="-14"/>
              <w:jc w:val="both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Ургальская структура (геологоразведочные работы) Площадь – 50 кв. км</w:t>
            </w:r>
          </w:p>
        </w:tc>
        <w:tc>
          <w:tcPr>
            <w:tcW w:w="179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ООО "Дальгазресурс"</w:t>
            </w:r>
          </w:p>
        </w:tc>
        <w:tc>
          <w:tcPr>
            <w:tcW w:w="184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Проектирование</w:t>
            </w:r>
          </w:p>
        </w:tc>
        <w:tc>
          <w:tcPr>
            <w:tcW w:w="1415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Пойма р. Ургал</w:t>
            </w:r>
          </w:p>
        </w:tc>
        <w:tc>
          <w:tcPr>
            <w:tcW w:w="170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175,0</w:t>
            </w:r>
          </w:p>
        </w:tc>
        <w:tc>
          <w:tcPr>
            <w:tcW w:w="2172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Собственные средства</w:t>
            </w:r>
          </w:p>
        </w:tc>
        <w:tc>
          <w:tcPr>
            <w:tcW w:w="1046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2020-2022 гг.</w:t>
            </w:r>
          </w:p>
        </w:tc>
        <w:tc>
          <w:tcPr>
            <w:tcW w:w="185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734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26.</w:t>
            </w:r>
          </w:p>
        </w:tc>
        <w:tc>
          <w:tcPr>
            <w:tcW w:w="2527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ind w:left="-56" w:right="-14"/>
              <w:jc w:val="both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Технологическая дорога на Александровскую структуру длиной -8,0 км</w:t>
            </w:r>
          </w:p>
        </w:tc>
        <w:tc>
          <w:tcPr>
            <w:tcW w:w="179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ООО «Дальгазресурс»</w:t>
            </w:r>
          </w:p>
        </w:tc>
        <w:tc>
          <w:tcPr>
            <w:tcW w:w="184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Проектирование</w:t>
            </w:r>
          </w:p>
        </w:tc>
        <w:tc>
          <w:tcPr>
            <w:tcW w:w="1415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Пойма р.Александров</w:t>
            </w:r>
          </w:p>
        </w:tc>
        <w:tc>
          <w:tcPr>
            <w:tcW w:w="170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80,0</w:t>
            </w:r>
          </w:p>
        </w:tc>
        <w:tc>
          <w:tcPr>
            <w:tcW w:w="2172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Собственные средства</w:t>
            </w:r>
          </w:p>
        </w:tc>
        <w:tc>
          <w:tcPr>
            <w:tcW w:w="1046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2020-2022 гг.</w:t>
            </w:r>
          </w:p>
        </w:tc>
        <w:tc>
          <w:tcPr>
            <w:tcW w:w="185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734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27.</w:t>
            </w:r>
          </w:p>
        </w:tc>
        <w:tc>
          <w:tcPr>
            <w:tcW w:w="2527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ind w:left="-56" w:right="-14"/>
              <w:jc w:val="both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Технологическая дорога на Ургальскую структуру длиной – 5,0 км</w:t>
            </w:r>
          </w:p>
        </w:tc>
        <w:tc>
          <w:tcPr>
            <w:tcW w:w="179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ООО "Дальгазресурс"</w:t>
            </w:r>
          </w:p>
        </w:tc>
        <w:tc>
          <w:tcPr>
            <w:tcW w:w="184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Проектирование</w:t>
            </w:r>
          </w:p>
        </w:tc>
        <w:tc>
          <w:tcPr>
            <w:tcW w:w="1415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Пойма р.Ургал</w:t>
            </w:r>
          </w:p>
        </w:tc>
        <w:tc>
          <w:tcPr>
            <w:tcW w:w="170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50,0</w:t>
            </w:r>
          </w:p>
        </w:tc>
        <w:tc>
          <w:tcPr>
            <w:tcW w:w="2172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Собственные средства</w:t>
            </w:r>
          </w:p>
        </w:tc>
        <w:tc>
          <w:tcPr>
            <w:tcW w:w="1046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2020-2022 гг.</w:t>
            </w:r>
          </w:p>
        </w:tc>
        <w:tc>
          <w:tcPr>
            <w:tcW w:w="185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734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28.</w:t>
            </w:r>
          </w:p>
        </w:tc>
        <w:tc>
          <w:tcPr>
            <w:tcW w:w="2527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ind w:left="-56" w:right="-14"/>
              <w:jc w:val="both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Логистический центр</w:t>
            </w:r>
          </w:p>
        </w:tc>
        <w:tc>
          <w:tcPr>
            <w:tcW w:w="179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ООО "Дальгазресурс"</w:t>
            </w:r>
          </w:p>
        </w:tc>
        <w:tc>
          <w:tcPr>
            <w:tcW w:w="184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Проектирование</w:t>
            </w:r>
          </w:p>
        </w:tc>
        <w:tc>
          <w:tcPr>
            <w:tcW w:w="1415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ж/д станция Ургал-1</w:t>
            </w:r>
          </w:p>
        </w:tc>
        <w:tc>
          <w:tcPr>
            <w:tcW w:w="170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1220,0</w:t>
            </w:r>
          </w:p>
        </w:tc>
        <w:tc>
          <w:tcPr>
            <w:tcW w:w="2172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Собственные средства</w:t>
            </w:r>
          </w:p>
        </w:tc>
        <w:tc>
          <w:tcPr>
            <w:tcW w:w="1046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2020-2022 гг.</w:t>
            </w:r>
          </w:p>
        </w:tc>
        <w:tc>
          <w:tcPr>
            <w:tcW w:w="185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15082" w:type="dxa"/>
            <w:gridSpan w:val="9"/>
            <w:shd w:val="clear" w:color="auto" w:fill="EAF1DD"/>
          </w:tcPr>
          <w:p w:rsidR="00DF54AC" w:rsidRPr="00747357" w:rsidRDefault="00DF54AC" w:rsidP="005D3A4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747357">
              <w:rPr>
                <w:rFonts w:ascii="Times New Roman" w:hAnsi="Times New Roman"/>
                <w:b/>
              </w:rPr>
              <w:t>Сельскохозяйственное производство</w:t>
            </w:r>
          </w:p>
        </w:tc>
      </w:tr>
      <w:tr w:rsidR="00DF54AC" w:rsidRPr="00747357" w:rsidTr="005D3A48">
        <w:trPr>
          <w:trHeight w:val="20"/>
          <w:jc w:val="center"/>
        </w:trPr>
        <w:tc>
          <w:tcPr>
            <w:tcW w:w="734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29.</w:t>
            </w:r>
          </w:p>
        </w:tc>
        <w:tc>
          <w:tcPr>
            <w:tcW w:w="2527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ind w:left="-56" w:right="-14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</w:rPr>
              <w:t>Строительство свиноводческого комплекса с законченным циклом производства в селе Усть-Ургал Верхнебуреинского муниципального района Хабаровского края на 4000 голов единовременного содержания</w:t>
            </w:r>
          </w:p>
        </w:tc>
        <w:tc>
          <w:tcPr>
            <w:tcW w:w="179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ООО "Колос"</w:t>
            </w:r>
          </w:p>
        </w:tc>
        <w:tc>
          <w:tcPr>
            <w:tcW w:w="184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Начаты строительные работы</w:t>
            </w:r>
          </w:p>
        </w:tc>
        <w:tc>
          <w:tcPr>
            <w:tcW w:w="1415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с. Усть-Ургал</w:t>
            </w:r>
          </w:p>
        </w:tc>
        <w:tc>
          <w:tcPr>
            <w:tcW w:w="1703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456,9</w:t>
            </w:r>
          </w:p>
        </w:tc>
        <w:tc>
          <w:tcPr>
            <w:tcW w:w="2172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Собственные средства</w:t>
            </w:r>
          </w:p>
        </w:tc>
        <w:tc>
          <w:tcPr>
            <w:tcW w:w="1046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2017-2022 гг.</w:t>
            </w:r>
          </w:p>
        </w:tc>
        <w:tc>
          <w:tcPr>
            <w:tcW w:w="1851" w:type="dxa"/>
            <w:shd w:val="clear" w:color="auto" w:fill="FFFFFF"/>
          </w:tcPr>
          <w:p w:rsidR="00DF54AC" w:rsidRPr="00747357" w:rsidRDefault="00DF54AC" w:rsidP="005D3A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pacing w:val="-2"/>
              </w:rPr>
            </w:pPr>
            <w:r w:rsidRPr="00747357">
              <w:rPr>
                <w:rFonts w:ascii="Times New Roman" w:hAnsi="Times New Roman"/>
                <w:spacing w:val="-2"/>
              </w:rPr>
              <w:t>Ведется работа по включению в ТОСЭР "Комсомольск"</w:t>
            </w:r>
          </w:p>
        </w:tc>
      </w:tr>
    </w:tbl>
    <w:p w:rsidR="00DF54AC" w:rsidRPr="00747357" w:rsidRDefault="00DF54AC" w:rsidP="00225EDF">
      <w:pPr>
        <w:shd w:val="clear" w:color="auto" w:fill="FFFFFF"/>
        <w:jc w:val="center"/>
        <w:rPr>
          <w:rFonts w:ascii="Times New Roman" w:hAnsi="Times New Roman"/>
        </w:rPr>
      </w:pPr>
    </w:p>
    <w:p w:rsidR="00DF54AC" w:rsidRPr="00747357" w:rsidRDefault="00DF54AC" w:rsidP="00225EDF">
      <w:pPr>
        <w:shd w:val="clear" w:color="auto" w:fill="FFFFFF"/>
        <w:jc w:val="center"/>
        <w:rPr>
          <w:rFonts w:ascii="Times New Roman" w:hAnsi="Times New Roman"/>
        </w:rPr>
      </w:pPr>
      <w:r w:rsidRPr="00747357">
        <w:rPr>
          <w:rFonts w:ascii="Times New Roman" w:hAnsi="Times New Roman"/>
        </w:rPr>
        <w:t>________"</w:t>
      </w:r>
    </w:p>
    <w:p w:rsidR="00DF54AC" w:rsidRPr="00747357" w:rsidRDefault="00DF54AC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sectPr w:rsidR="00DF54AC" w:rsidRPr="00747357" w:rsidSect="002B77D1">
      <w:headerReference w:type="default" r:id="rId9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4AC" w:rsidRDefault="00DF54AC">
      <w:r>
        <w:separator/>
      </w:r>
    </w:p>
  </w:endnote>
  <w:endnote w:type="continuationSeparator" w:id="0">
    <w:p w:rsidR="00DF54AC" w:rsidRDefault="00DF5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4AC" w:rsidRDefault="00DF54AC">
      <w:r>
        <w:separator/>
      </w:r>
    </w:p>
  </w:footnote>
  <w:footnote w:type="continuationSeparator" w:id="0">
    <w:p w:rsidR="00DF54AC" w:rsidRDefault="00DF5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AC" w:rsidRDefault="00DF54AC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54AC" w:rsidRDefault="00DF54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AC" w:rsidRDefault="00DF54AC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DF54AC" w:rsidRDefault="00DF54A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AC" w:rsidRDefault="00DF54AC">
    <w:pPr>
      <w:pStyle w:val="Header"/>
      <w:jc w:val="center"/>
    </w:pPr>
    <w:fldSimple w:instr="PAGE   \* MERGEFORMAT">
      <w:r>
        <w:rPr>
          <w:noProof/>
        </w:rPr>
        <w:t>11</w:t>
      </w:r>
    </w:fldSimple>
  </w:p>
  <w:p w:rsidR="00DF54AC" w:rsidRDefault="00DF54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96"/>
    <w:multiLevelType w:val="hybridMultilevel"/>
    <w:tmpl w:val="A03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810F23"/>
    <w:multiLevelType w:val="hybridMultilevel"/>
    <w:tmpl w:val="A43E51C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cs="Times New Roman" w:hint="default"/>
      </w:rPr>
    </w:lvl>
  </w:abstractNum>
  <w:abstractNum w:abstractNumId="4">
    <w:nsid w:val="3FE91A8B"/>
    <w:multiLevelType w:val="hybridMultilevel"/>
    <w:tmpl w:val="7872233A"/>
    <w:lvl w:ilvl="0" w:tplc="1B328CE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2D2D2D"/>
        <w:sz w:val="28"/>
      </w:rPr>
    </w:lvl>
    <w:lvl w:ilvl="1" w:tplc="111A5EB2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31B69F22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83A82BDE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38044400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211CAA6C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8CECC970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228EF36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3C4804C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459E71F0"/>
    <w:multiLevelType w:val="hybridMultilevel"/>
    <w:tmpl w:val="09F8C7EE"/>
    <w:lvl w:ilvl="0" w:tplc="D5EA16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014EE4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48DB5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C431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626BCB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9AB4B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E8460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7042F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54D3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737738"/>
    <w:multiLevelType w:val="hybridMultilevel"/>
    <w:tmpl w:val="31F846CC"/>
    <w:lvl w:ilvl="0" w:tplc="3E5486EC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A1A2706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4ABFC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0030E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8B002A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3A055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AC257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EA0B9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6C921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BA5D5E"/>
    <w:multiLevelType w:val="hybridMultilevel"/>
    <w:tmpl w:val="43406B6C"/>
    <w:lvl w:ilvl="0" w:tplc="25C2E11C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8">
    <w:nsid w:val="5E681031"/>
    <w:multiLevelType w:val="hybridMultilevel"/>
    <w:tmpl w:val="4158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0C3B99"/>
    <w:multiLevelType w:val="hybridMultilevel"/>
    <w:tmpl w:val="12965B76"/>
    <w:lvl w:ilvl="0" w:tplc="6AA6D9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274675"/>
    <w:multiLevelType w:val="hybridMultilevel"/>
    <w:tmpl w:val="1AE88046"/>
    <w:lvl w:ilvl="0" w:tplc="4E1C17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35458"/>
    <w:rsid w:val="0004498E"/>
    <w:rsid w:val="00052CB4"/>
    <w:rsid w:val="00075F20"/>
    <w:rsid w:val="00085B44"/>
    <w:rsid w:val="000875E8"/>
    <w:rsid w:val="0009065F"/>
    <w:rsid w:val="0009115D"/>
    <w:rsid w:val="000923A9"/>
    <w:rsid w:val="0009364D"/>
    <w:rsid w:val="00094895"/>
    <w:rsid w:val="000B1298"/>
    <w:rsid w:val="000B3F10"/>
    <w:rsid w:val="000D3908"/>
    <w:rsid w:val="000D5C18"/>
    <w:rsid w:val="000D6AC1"/>
    <w:rsid w:val="000E3691"/>
    <w:rsid w:val="000E37AE"/>
    <w:rsid w:val="000E385E"/>
    <w:rsid w:val="000F132D"/>
    <w:rsid w:val="000F2E63"/>
    <w:rsid w:val="000F52E7"/>
    <w:rsid w:val="001037BF"/>
    <w:rsid w:val="001144E3"/>
    <w:rsid w:val="001147E6"/>
    <w:rsid w:val="00127223"/>
    <w:rsid w:val="00137F73"/>
    <w:rsid w:val="00152654"/>
    <w:rsid w:val="00160BE2"/>
    <w:rsid w:val="00167C8A"/>
    <w:rsid w:val="00167F92"/>
    <w:rsid w:val="001758D6"/>
    <w:rsid w:val="00177202"/>
    <w:rsid w:val="001C52ED"/>
    <w:rsid w:val="001D005F"/>
    <w:rsid w:val="001D6998"/>
    <w:rsid w:val="001D790C"/>
    <w:rsid w:val="001E1C61"/>
    <w:rsid w:val="001E5A72"/>
    <w:rsid w:val="001F62FF"/>
    <w:rsid w:val="00201229"/>
    <w:rsid w:val="00211C67"/>
    <w:rsid w:val="002125DE"/>
    <w:rsid w:val="0021350E"/>
    <w:rsid w:val="0021436A"/>
    <w:rsid w:val="00225EDF"/>
    <w:rsid w:val="00230548"/>
    <w:rsid w:val="0023431C"/>
    <w:rsid w:val="00241284"/>
    <w:rsid w:val="002454D5"/>
    <w:rsid w:val="0024785A"/>
    <w:rsid w:val="00251356"/>
    <w:rsid w:val="00252266"/>
    <w:rsid w:val="002524D2"/>
    <w:rsid w:val="002634C9"/>
    <w:rsid w:val="0026433C"/>
    <w:rsid w:val="00281473"/>
    <w:rsid w:val="002815E7"/>
    <w:rsid w:val="002847B0"/>
    <w:rsid w:val="00286520"/>
    <w:rsid w:val="00291147"/>
    <w:rsid w:val="0029489B"/>
    <w:rsid w:val="002B27C9"/>
    <w:rsid w:val="002B5192"/>
    <w:rsid w:val="002B77D1"/>
    <w:rsid w:val="002C4949"/>
    <w:rsid w:val="002F3E65"/>
    <w:rsid w:val="00300C14"/>
    <w:rsid w:val="0030143D"/>
    <w:rsid w:val="00310CFC"/>
    <w:rsid w:val="00315D75"/>
    <w:rsid w:val="003209E5"/>
    <w:rsid w:val="00333C41"/>
    <w:rsid w:val="003459A0"/>
    <w:rsid w:val="003546D4"/>
    <w:rsid w:val="0035482E"/>
    <w:rsid w:val="00354F50"/>
    <w:rsid w:val="003631AE"/>
    <w:rsid w:val="00377F6C"/>
    <w:rsid w:val="00381E01"/>
    <w:rsid w:val="00394079"/>
    <w:rsid w:val="003B2178"/>
    <w:rsid w:val="003B6F06"/>
    <w:rsid w:val="003C2222"/>
    <w:rsid w:val="003D7F72"/>
    <w:rsid w:val="003E030F"/>
    <w:rsid w:val="003E0F19"/>
    <w:rsid w:val="003F5454"/>
    <w:rsid w:val="00404FB9"/>
    <w:rsid w:val="0040797D"/>
    <w:rsid w:val="00414305"/>
    <w:rsid w:val="00417102"/>
    <w:rsid w:val="0042562C"/>
    <w:rsid w:val="00426315"/>
    <w:rsid w:val="004309B1"/>
    <w:rsid w:val="0045247D"/>
    <w:rsid w:val="004671D5"/>
    <w:rsid w:val="004729A5"/>
    <w:rsid w:val="0047389F"/>
    <w:rsid w:val="00476DB3"/>
    <w:rsid w:val="004775E0"/>
    <w:rsid w:val="00484193"/>
    <w:rsid w:val="004A134D"/>
    <w:rsid w:val="004D494C"/>
    <w:rsid w:val="004E71E8"/>
    <w:rsid w:val="004F7105"/>
    <w:rsid w:val="00501D3B"/>
    <w:rsid w:val="005031AD"/>
    <w:rsid w:val="00521108"/>
    <w:rsid w:val="00526E77"/>
    <w:rsid w:val="00550001"/>
    <w:rsid w:val="0055067D"/>
    <w:rsid w:val="0056132C"/>
    <w:rsid w:val="00571B76"/>
    <w:rsid w:val="0057481B"/>
    <w:rsid w:val="00576DD2"/>
    <w:rsid w:val="0058336D"/>
    <w:rsid w:val="0058570E"/>
    <w:rsid w:val="00586A17"/>
    <w:rsid w:val="0059363F"/>
    <w:rsid w:val="005938E0"/>
    <w:rsid w:val="005A6096"/>
    <w:rsid w:val="005B08B6"/>
    <w:rsid w:val="005C09A4"/>
    <w:rsid w:val="005D3A48"/>
    <w:rsid w:val="005D612D"/>
    <w:rsid w:val="005D6BCB"/>
    <w:rsid w:val="005D6C0B"/>
    <w:rsid w:val="005D78E8"/>
    <w:rsid w:val="005E5BB3"/>
    <w:rsid w:val="005E6118"/>
    <w:rsid w:val="005F2E6C"/>
    <w:rsid w:val="00600FB7"/>
    <w:rsid w:val="00607B6B"/>
    <w:rsid w:val="00607E10"/>
    <w:rsid w:val="00611177"/>
    <w:rsid w:val="00631568"/>
    <w:rsid w:val="00641300"/>
    <w:rsid w:val="00644EFB"/>
    <w:rsid w:val="006605D7"/>
    <w:rsid w:val="00661546"/>
    <w:rsid w:val="0067609F"/>
    <w:rsid w:val="00680A77"/>
    <w:rsid w:val="00682060"/>
    <w:rsid w:val="00682148"/>
    <w:rsid w:val="00687967"/>
    <w:rsid w:val="00695A0F"/>
    <w:rsid w:val="006B5492"/>
    <w:rsid w:val="006B6F04"/>
    <w:rsid w:val="006D2BAC"/>
    <w:rsid w:val="006D3ED8"/>
    <w:rsid w:val="006D4A17"/>
    <w:rsid w:val="006F3C32"/>
    <w:rsid w:val="00701A5C"/>
    <w:rsid w:val="00710539"/>
    <w:rsid w:val="00720065"/>
    <w:rsid w:val="00724FFF"/>
    <w:rsid w:val="00725094"/>
    <w:rsid w:val="007317AD"/>
    <w:rsid w:val="00747357"/>
    <w:rsid w:val="007543BB"/>
    <w:rsid w:val="00755986"/>
    <w:rsid w:val="00761F21"/>
    <w:rsid w:val="00762128"/>
    <w:rsid w:val="00762C7B"/>
    <w:rsid w:val="00766772"/>
    <w:rsid w:val="007835EC"/>
    <w:rsid w:val="00792C5E"/>
    <w:rsid w:val="00793A2A"/>
    <w:rsid w:val="0079666A"/>
    <w:rsid w:val="007C3659"/>
    <w:rsid w:val="007C4A54"/>
    <w:rsid w:val="007D4117"/>
    <w:rsid w:val="007D797B"/>
    <w:rsid w:val="007E50AC"/>
    <w:rsid w:val="007E5DA7"/>
    <w:rsid w:val="007F402B"/>
    <w:rsid w:val="00815783"/>
    <w:rsid w:val="008247FE"/>
    <w:rsid w:val="00836504"/>
    <w:rsid w:val="00837991"/>
    <w:rsid w:val="0084203C"/>
    <w:rsid w:val="008444A1"/>
    <w:rsid w:val="00865B2C"/>
    <w:rsid w:val="008676A7"/>
    <w:rsid w:val="00874E1F"/>
    <w:rsid w:val="00876BED"/>
    <w:rsid w:val="008870CB"/>
    <w:rsid w:val="00887EFF"/>
    <w:rsid w:val="00895688"/>
    <w:rsid w:val="008A540B"/>
    <w:rsid w:val="008A68DD"/>
    <w:rsid w:val="008B0537"/>
    <w:rsid w:val="008B23A7"/>
    <w:rsid w:val="008C3A1A"/>
    <w:rsid w:val="008E3A30"/>
    <w:rsid w:val="008E3B84"/>
    <w:rsid w:val="008E7094"/>
    <w:rsid w:val="008F2423"/>
    <w:rsid w:val="008F38ED"/>
    <w:rsid w:val="008F7A41"/>
    <w:rsid w:val="00900046"/>
    <w:rsid w:val="00901144"/>
    <w:rsid w:val="00902FC1"/>
    <w:rsid w:val="00903B73"/>
    <w:rsid w:val="00906B59"/>
    <w:rsid w:val="00912B5E"/>
    <w:rsid w:val="00932D01"/>
    <w:rsid w:val="00932D8F"/>
    <w:rsid w:val="00935A64"/>
    <w:rsid w:val="00955B61"/>
    <w:rsid w:val="00955C3E"/>
    <w:rsid w:val="0096023A"/>
    <w:rsid w:val="00964C8E"/>
    <w:rsid w:val="00974244"/>
    <w:rsid w:val="009A2F4A"/>
    <w:rsid w:val="009A3276"/>
    <w:rsid w:val="009A500F"/>
    <w:rsid w:val="009A6AAA"/>
    <w:rsid w:val="009B522B"/>
    <w:rsid w:val="009C0641"/>
    <w:rsid w:val="009C17AE"/>
    <w:rsid w:val="009C626F"/>
    <w:rsid w:val="009D2E41"/>
    <w:rsid w:val="009D7EC8"/>
    <w:rsid w:val="009E07F0"/>
    <w:rsid w:val="009E4E1C"/>
    <w:rsid w:val="009E5A73"/>
    <w:rsid w:val="009F191D"/>
    <w:rsid w:val="009F53FB"/>
    <w:rsid w:val="00A06F22"/>
    <w:rsid w:val="00A13BFD"/>
    <w:rsid w:val="00A1563B"/>
    <w:rsid w:val="00A15780"/>
    <w:rsid w:val="00A26681"/>
    <w:rsid w:val="00A32378"/>
    <w:rsid w:val="00A400B6"/>
    <w:rsid w:val="00A479DD"/>
    <w:rsid w:val="00A62CED"/>
    <w:rsid w:val="00A6640F"/>
    <w:rsid w:val="00A70B9B"/>
    <w:rsid w:val="00A70C3C"/>
    <w:rsid w:val="00A71C86"/>
    <w:rsid w:val="00A747A1"/>
    <w:rsid w:val="00A74D84"/>
    <w:rsid w:val="00A904AE"/>
    <w:rsid w:val="00A91BF7"/>
    <w:rsid w:val="00A9229E"/>
    <w:rsid w:val="00A95AC9"/>
    <w:rsid w:val="00AA1DE4"/>
    <w:rsid w:val="00AA1F87"/>
    <w:rsid w:val="00AA261D"/>
    <w:rsid w:val="00AA39F4"/>
    <w:rsid w:val="00AB0A81"/>
    <w:rsid w:val="00AB10F9"/>
    <w:rsid w:val="00AB6663"/>
    <w:rsid w:val="00AB66FD"/>
    <w:rsid w:val="00AC7BEF"/>
    <w:rsid w:val="00AE23FF"/>
    <w:rsid w:val="00B23724"/>
    <w:rsid w:val="00B259FC"/>
    <w:rsid w:val="00B47241"/>
    <w:rsid w:val="00B60229"/>
    <w:rsid w:val="00B71827"/>
    <w:rsid w:val="00B73C64"/>
    <w:rsid w:val="00B77895"/>
    <w:rsid w:val="00B8310E"/>
    <w:rsid w:val="00BA19B5"/>
    <w:rsid w:val="00BC5392"/>
    <w:rsid w:val="00BE487C"/>
    <w:rsid w:val="00BF084B"/>
    <w:rsid w:val="00BF2245"/>
    <w:rsid w:val="00BF281A"/>
    <w:rsid w:val="00C0290E"/>
    <w:rsid w:val="00C06360"/>
    <w:rsid w:val="00C1399D"/>
    <w:rsid w:val="00C20C5D"/>
    <w:rsid w:val="00C4182B"/>
    <w:rsid w:val="00C516EB"/>
    <w:rsid w:val="00C60977"/>
    <w:rsid w:val="00C640C8"/>
    <w:rsid w:val="00C678D5"/>
    <w:rsid w:val="00C7680A"/>
    <w:rsid w:val="00C809A1"/>
    <w:rsid w:val="00C90C83"/>
    <w:rsid w:val="00C9266E"/>
    <w:rsid w:val="00C9309A"/>
    <w:rsid w:val="00C93AA3"/>
    <w:rsid w:val="00CA5F68"/>
    <w:rsid w:val="00CA78FD"/>
    <w:rsid w:val="00CB2238"/>
    <w:rsid w:val="00CC3418"/>
    <w:rsid w:val="00CD161B"/>
    <w:rsid w:val="00CE11B9"/>
    <w:rsid w:val="00CE31F1"/>
    <w:rsid w:val="00CE4010"/>
    <w:rsid w:val="00D02FB8"/>
    <w:rsid w:val="00D101E6"/>
    <w:rsid w:val="00D2280C"/>
    <w:rsid w:val="00D301B2"/>
    <w:rsid w:val="00D31762"/>
    <w:rsid w:val="00D347B5"/>
    <w:rsid w:val="00D558B5"/>
    <w:rsid w:val="00D57913"/>
    <w:rsid w:val="00D62F72"/>
    <w:rsid w:val="00D707EC"/>
    <w:rsid w:val="00D82798"/>
    <w:rsid w:val="00DA1C3F"/>
    <w:rsid w:val="00DB09DA"/>
    <w:rsid w:val="00DB14E6"/>
    <w:rsid w:val="00DB18D4"/>
    <w:rsid w:val="00DC0E61"/>
    <w:rsid w:val="00DC10CD"/>
    <w:rsid w:val="00DC62E3"/>
    <w:rsid w:val="00DD3C1E"/>
    <w:rsid w:val="00DD4860"/>
    <w:rsid w:val="00DF54AC"/>
    <w:rsid w:val="00DF6621"/>
    <w:rsid w:val="00E03339"/>
    <w:rsid w:val="00E15022"/>
    <w:rsid w:val="00E2346B"/>
    <w:rsid w:val="00E32637"/>
    <w:rsid w:val="00E34481"/>
    <w:rsid w:val="00E36CBC"/>
    <w:rsid w:val="00E42DD6"/>
    <w:rsid w:val="00E43809"/>
    <w:rsid w:val="00E61813"/>
    <w:rsid w:val="00E678FB"/>
    <w:rsid w:val="00E727FD"/>
    <w:rsid w:val="00E73C4F"/>
    <w:rsid w:val="00E73F33"/>
    <w:rsid w:val="00E75E92"/>
    <w:rsid w:val="00E8239E"/>
    <w:rsid w:val="00E87B59"/>
    <w:rsid w:val="00E95A12"/>
    <w:rsid w:val="00E979B0"/>
    <w:rsid w:val="00EA5F87"/>
    <w:rsid w:val="00EB2C5C"/>
    <w:rsid w:val="00EB56A4"/>
    <w:rsid w:val="00EC182F"/>
    <w:rsid w:val="00EC2569"/>
    <w:rsid w:val="00EC7690"/>
    <w:rsid w:val="00ED2BAB"/>
    <w:rsid w:val="00EF0596"/>
    <w:rsid w:val="00F02C62"/>
    <w:rsid w:val="00F10476"/>
    <w:rsid w:val="00F17FBF"/>
    <w:rsid w:val="00F25B02"/>
    <w:rsid w:val="00F314CB"/>
    <w:rsid w:val="00F35F7C"/>
    <w:rsid w:val="00F51318"/>
    <w:rsid w:val="00F55039"/>
    <w:rsid w:val="00F6664D"/>
    <w:rsid w:val="00F66B47"/>
    <w:rsid w:val="00F84071"/>
    <w:rsid w:val="00F850C4"/>
    <w:rsid w:val="00F96E8E"/>
    <w:rsid w:val="00F97C40"/>
    <w:rsid w:val="00FA346D"/>
    <w:rsid w:val="00FB2577"/>
    <w:rsid w:val="00FC2CBC"/>
    <w:rsid w:val="00FC4D99"/>
    <w:rsid w:val="00FC6E24"/>
    <w:rsid w:val="00FD3D84"/>
    <w:rsid w:val="00FD4BE5"/>
    <w:rsid w:val="00FD6FDC"/>
    <w:rsid w:val="00FE61F2"/>
    <w:rsid w:val="00FE625C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paragraph" w:styleId="Heading1">
    <w:name w:val="heading 1"/>
    <w:aliases w:val="Heading 1 Char"/>
    <w:basedOn w:val="Normal"/>
    <w:next w:val="Normal"/>
    <w:link w:val="Heading1Char1"/>
    <w:uiPriority w:val="99"/>
    <w:qFormat/>
    <w:locked/>
    <w:rsid w:val="00912B5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"/>
    <w:basedOn w:val="Normal"/>
    <w:next w:val="Normal"/>
    <w:link w:val="Heading2Char1"/>
    <w:uiPriority w:val="99"/>
    <w:qFormat/>
    <w:locked/>
    <w:rsid w:val="00912B5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locked/>
    <w:rsid w:val="00CA5F6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aliases w:val="Heading 4 Char"/>
    <w:basedOn w:val="Normal"/>
    <w:next w:val="Normal"/>
    <w:link w:val="Heading4Char1"/>
    <w:uiPriority w:val="99"/>
    <w:qFormat/>
    <w:locked/>
    <w:rsid w:val="009A2F4A"/>
    <w:pPr>
      <w:keepNext/>
      <w:tabs>
        <w:tab w:val="num" w:pos="1985"/>
      </w:tabs>
      <w:spacing w:before="240" w:after="60" w:line="240" w:lineRule="auto"/>
      <w:ind w:left="1985" w:hanging="851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basedOn w:val="DefaultParagraphFont"/>
    <w:link w:val="Heading1"/>
    <w:uiPriority w:val="99"/>
    <w:locked/>
    <w:rsid w:val="00912B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Heading 2 Char Char"/>
    <w:basedOn w:val="DefaultParagraphFont"/>
    <w:link w:val="Heading2"/>
    <w:uiPriority w:val="99"/>
    <w:locked/>
    <w:rsid w:val="00912B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locked/>
    <w:rsid w:val="00CA5F68"/>
    <w:rPr>
      <w:rFonts w:ascii="Arial" w:hAnsi="Arial" w:cs="Times New Roman"/>
      <w:b/>
      <w:sz w:val="26"/>
    </w:rPr>
  </w:style>
  <w:style w:type="character" w:customStyle="1" w:styleId="Heading4Char1">
    <w:name w:val="Heading 4 Char1"/>
    <w:aliases w:val="Heading 4 Char Char"/>
    <w:basedOn w:val="DefaultParagraphFont"/>
    <w:link w:val="Heading4"/>
    <w:uiPriority w:val="99"/>
    <w:locked/>
    <w:rsid w:val="009A2F4A"/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7FBF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character" w:customStyle="1" w:styleId="a">
    <w:name w:val="Основной текст_"/>
    <w:link w:val="1"/>
    <w:uiPriority w:val="99"/>
    <w:locked/>
    <w:rsid w:val="00BA19B5"/>
    <w:rPr>
      <w:sz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0"/>
    </w:rPr>
  </w:style>
  <w:style w:type="table" w:styleId="TableGrid">
    <w:name w:val="Table Grid"/>
    <w:basedOn w:val="TableNormal"/>
    <w:uiPriority w:val="99"/>
    <w:locked/>
    <w:rsid w:val="00B602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729A5"/>
    <w:pPr>
      <w:widowControl w:val="0"/>
      <w:tabs>
        <w:tab w:val="right" w:pos="10206"/>
      </w:tabs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729A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B56A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56A4"/>
    <w:rPr>
      <w:rFonts w:cs="Times New Roman"/>
      <w:sz w:val="22"/>
    </w:rPr>
  </w:style>
  <w:style w:type="character" w:styleId="Strong">
    <w:name w:val="Strong"/>
    <w:basedOn w:val="DefaultParagraphFont"/>
    <w:uiPriority w:val="99"/>
    <w:qFormat/>
    <w:locked/>
    <w:rsid w:val="005D78E8"/>
    <w:rPr>
      <w:rFonts w:cs="Times New Roman"/>
      <w:b/>
    </w:rPr>
  </w:style>
  <w:style w:type="paragraph" w:customStyle="1" w:styleId="10">
    <w:name w:val="Без интервала1"/>
    <w:uiPriority w:val="99"/>
    <w:rsid w:val="00CA5F68"/>
    <w:rPr>
      <w:rFonts w:cs="Calibri"/>
      <w:lang w:eastAsia="en-US"/>
    </w:rPr>
  </w:style>
  <w:style w:type="character" w:customStyle="1" w:styleId="apple-converted-space">
    <w:name w:val="apple-converted-space"/>
    <w:uiPriority w:val="99"/>
    <w:rsid w:val="00CA5F68"/>
  </w:style>
  <w:style w:type="character" w:styleId="Hyperlink">
    <w:name w:val="Hyperlink"/>
    <w:basedOn w:val="DefaultParagraphFont"/>
    <w:uiPriority w:val="99"/>
    <w:rsid w:val="00CA5F6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24F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4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24FF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4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4FFF"/>
    <w:rPr>
      <w:b/>
      <w:bCs/>
    </w:rPr>
  </w:style>
  <w:style w:type="paragraph" w:customStyle="1" w:styleId="ConsPlusNormal">
    <w:name w:val="ConsPlusNormal"/>
    <w:uiPriority w:val="99"/>
    <w:rsid w:val="00EC2569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9C17AE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character" w:customStyle="1" w:styleId="6">
    <w:name w:val="Знак Знак6"/>
    <w:basedOn w:val="DefaultParagraphFont"/>
    <w:uiPriority w:val="99"/>
    <w:rsid w:val="00225ED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1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227</TotalTime>
  <Pages>11</Pages>
  <Words>1817</Words>
  <Characters>10363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30</cp:revision>
  <cp:lastPrinted>2018-12-03T05:31:00Z</cp:lastPrinted>
  <dcterms:created xsi:type="dcterms:W3CDTF">2016-11-15T02:13:00Z</dcterms:created>
  <dcterms:modified xsi:type="dcterms:W3CDTF">2018-12-11T05:55:00Z</dcterms:modified>
</cp:coreProperties>
</file>