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5F" w:rsidRPr="00465DA5" w:rsidRDefault="0046605F" w:rsidP="00E94A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605F" w:rsidRPr="00465DA5" w:rsidRDefault="0046605F" w:rsidP="00E94A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6605F" w:rsidRPr="00465DA5" w:rsidRDefault="0046605F" w:rsidP="00E94A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605F" w:rsidRPr="00465DA5" w:rsidRDefault="0046605F" w:rsidP="00E94A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605F" w:rsidRPr="00465DA5" w:rsidRDefault="0046605F" w:rsidP="00E94A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6605F" w:rsidRPr="00465DA5" w:rsidRDefault="0046605F" w:rsidP="00E94A1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38</w:t>
      </w:r>
    </w:p>
    <w:p w:rsidR="0046605F" w:rsidRPr="00465DA5" w:rsidRDefault="0046605F" w:rsidP="00E94A1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46605F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605F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605F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87C8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методику </w:t>
      </w:r>
      <w:r w:rsidRPr="00287C88">
        <w:rPr>
          <w:rFonts w:ascii="Times New Roman" w:hAnsi="Times New Roman"/>
          <w:sz w:val="28"/>
          <w:szCs w:val="28"/>
        </w:rPr>
        <w:t>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287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утвержденную </w:t>
      </w:r>
      <w:r w:rsidRPr="00287C8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87C88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 29.10</w:t>
      </w:r>
      <w:r w:rsidRPr="00287C8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552</w:t>
      </w:r>
      <w:r w:rsidRPr="00287C88">
        <w:rPr>
          <w:rFonts w:ascii="Times New Roman" w:hAnsi="Times New Roman"/>
          <w:sz w:val="28"/>
          <w:szCs w:val="28"/>
        </w:rPr>
        <w:t xml:space="preserve"> </w:t>
      </w:r>
    </w:p>
    <w:p w:rsidR="0046605F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605F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605F" w:rsidRDefault="0046605F" w:rsidP="00AB6F8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приведения нормативно-правовых актов администрации Верхнебуреинского муниципального района в соответствие с действующим законодательством Российской Федерации, администрация Верхнебуреинского муниципального района </w:t>
      </w:r>
    </w:p>
    <w:p w:rsidR="0046605F" w:rsidRPr="00466CDB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466CDB">
        <w:rPr>
          <w:rFonts w:ascii="Times New Roman" w:hAnsi="Times New Roman"/>
          <w:sz w:val="28"/>
          <w:szCs w:val="28"/>
        </w:rPr>
        <w:t xml:space="preserve">Внести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района, утвержденную постановлением администрации Верхнебуреинского муниципального района от  </w:t>
      </w:r>
      <w:r>
        <w:rPr>
          <w:rFonts w:ascii="Times New Roman" w:hAnsi="Times New Roman"/>
          <w:sz w:val="28"/>
          <w:szCs w:val="28"/>
        </w:rPr>
        <w:t>29.10</w:t>
      </w:r>
      <w:r w:rsidRPr="00287C8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552</w:t>
      </w:r>
      <w:r w:rsidRPr="00287C88">
        <w:rPr>
          <w:rFonts w:ascii="Times New Roman" w:hAnsi="Times New Roman"/>
          <w:sz w:val="28"/>
          <w:szCs w:val="28"/>
        </w:rPr>
        <w:t xml:space="preserve"> </w:t>
      </w:r>
      <w:r w:rsidRPr="00A13677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6605F" w:rsidRPr="00A13677" w:rsidRDefault="0046605F" w:rsidP="00AB6F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</w:t>
      </w:r>
      <w:r w:rsidRPr="00A13677">
        <w:rPr>
          <w:rFonts w:ascii="Times New Roman" w:hAnsi="Times New Roman"/>
          <w:sz w:val="28"/>
          <w:szCs w:val="28"/>
        </w:rPr>
        <w:t xml:space="preserve">одпункт 3.6.2. пункта 3.6 статьи 3 «Неналоговые доходы» читать в следующей редакции: 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709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Доходы от продаж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 по КБК 840 1 14 06013 05 0000 430, доходы от продажи земельных участков, находящихся в собственности муниципального района (за исключением земельных участков муниципальных бюджетных и автономных учреждений), по КБК 840 1 14 06025 05 0000 430, рассчитывается следующими способами: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№ 135-ФЗ «Об оценочной деятельности в Российской Федерации»;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709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677">
        <w:rPr>
          <w:rFonts w:ascii="Times New Roman" w:hAnsi="Times New Roman"/>
          <w:sz w:val="28"/>
          <w:szCs w:val="28"/>
        </w:rPr>
        <w:t xml:space="preserve">доходы от продажи земельных участков, </w:t>
      </w:r>
      <w:r>
        <w:rPr>
          <w:rFonts w:ascii="Times New Roman" w:hAnsi="Times New Roman"/>
          <w:sz w:val="28"/>
          <w:szCs w:val="28"/>
        </w:rPr>
        <w:t>находящихся в</w:t>
      </w:r>
    </w:p>
    <w:p w:rsidR="0046605F" w:rsidRDefault="0046605F" w:rsidP="00AB6F84">
      <w:pPr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</w:p>
    <w:p w:rsidR="0046605F" w:rsidRPr="00A13677" w:rsidRDefault="0046605F" w:rsidP="00AB6F84">
      <w:pPr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собственности района, </w:t>
      </w:r>
      <w:r w:rsidRPr="00A13677">
        <w:rPr>
          <w:rFonts w:ascii="Times New Roman" w:hAnsi="Times New Roman"/>
          <w:sz w:val="28"/>
          <w:szCs w:val="28"/>
        </w:rPr>
        <w:t xml:space="preserve">свободных от прав третьих </w:t>
      </w:r>
      <w:r>
        <w:rPr>
          <w:rFonts w:ascii="Times New Roman" w:hAnsi="Times New Roman"/>
          <w:sz w:val="28"/>
          <w:szCs w:val="28"/>
        </w:rPr>
        <w:t>л</w:t>
      </w:r>
      <w:r w:rsidRPr="00A13677">
        <w:rPr>
          <w:rFonts w:ascii="Times New Roman" w:hAnsi="Times New Roman"/>
          <w:sz w:val="28"/>
          <w:szCs w:val="28"/>
        </w:rPr>
        <w:t>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677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A13677">
        <w:rPr>
          <w:rFonts w:ascii="Times New Roman" w:hAnsi="Times New Roman"/>
          <w:sz w:val="28"/>
          <w:szCs w:val="28"/>
        </w:rPr>
        <w:t>:</w:t>
      </w:r>
    </w:p>
    <w:p w:rsidR="0046605F" w:rsidRPr="00A13677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>а) площади земельных участков, планируемых к продаже, в соответствии с Программой приватизации;</w:t>
      </w:r>
    </w:p>
    <w:p w:rsidR="0046605F" w:rsidRPr="00A13677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>б) средней стоимости квадратного метра земельных участков соответству</w:t>
      </w:r>
      <w:r>
        <w:rPr>
          <w:rFonts w:ascii="Times New Roman" w:hAnsi="Times New Roman"/>
          <w:sz w:val="28"/>
          <w:szCs w:val="28"/>
        </w:rPr>
        <w:t xml:space="preserve">ющей территориальной зоны (Цср), рассчитываемой от фактической цены выкупа земельных участков по </w:t>
      </w:r>
      <w:r w:rsidRPr="00A13677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</w:t>
      </w:r>
      <w:r w:rsidRPr="00A13677">
        <w:rPr>
          <w:rFonts w:ascii="Times New Roman" w:hAnsi="Times New Roman"/>
          <w:sz w:val="28"/>
          <w:szCs w:val="28"/>
        </w:rPr>
        <w:t xml:space="preserve"> торгов предшествующего периода;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 xml:space="preserve">в) среднего коэффициента собираемости платежей (Кср) от установленных показателей на очередной финансовый год по динамике поступлений в бюджет за 5 (пять) предшествующих лет к </w:t>
      </w:r>
      <w:r>
        <w:rPr>
          <w:rFonts w:ascii="Times New Roman" w:hAnsi="Times New Roman"/>
          <w:sz w:val="28"/>
          <w:szCs w:val="28"/>
        </w:rPr>
        <w:t>текущему (</w:t>
      </w:r>
      <w:r w:rsidRPr="00A13677">
        <w:rPr>
          <w:rFonts w:ascii="Times New Roman" w:hAnsi="Times New Roman"/>
          <w:sz w:val="28"/>
          <w:szCs w:val="28"/>
        </w:rPr>
        <w:t>планируемому</w:t>
      </w:r>
      <w:r>
        <w:rPr>
          <w:rFonts w:ascii="Times New Roman" w:hAnsi="Times New Roman"/>
          <w:sz w:val="28"/>
          <w:szCs w:val="28"/>
        </w:rPr>
        <w:t>)</w:t>
      </w:r>
      <w:r w:rsidRPr="00A13677">
        <w:rPr>
          <w:rFonts w:ascii="Times New Roman" w:hAnsi="Times New Roman"/>
          <w:sz w:val="28"/>
          <w:szCs w:val="28"/>
        </w:rPr>
        <w:t xml:space="preserve"> году, сложившейся по результатам торгов (отношение фактического дохода от продажи земельного участка к показателю программы приватизации –планируемому расчётному доходу).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расчёте прогнозных поступлений доходов от продажи земельных участков используется метод прямого счёта и производится по следующей формуле: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ПЗУ</w:t>
      </w:r>
      <w:r>
        <w:rPr>
          <w:rFonts w:ascii="Times New Roman" w:hAnsi="Times New Roman"/>
          <w:sz w:val="28"/>
          <w:szCs w:val="28"/>
          <w:vertAlign w:val="subscript"/>
        </w:rPr>
        <w:t>рг</w:t>
      </w:r>
      <w:r>
        <w:rPr>
          <w:rFonts w:ascii="Times New Roman" w:hAnsi="Times New Roman"/>
          <w:sz w:val="28"/>
          <w:szCs w:val="28"/>
        </w:rPr>
        <w:t xml:space="preserve"> = ПЗУ</w:t>
      </w:r>
      <w:r>
        <w:rPr>
          <w:rFonts w:ascii="Times New Roman" w:hAnsi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/>
          <w:sz w:val="28"/>
          <w:szCs w:val="28"/>
        </w:rPr>
        <w:t xml:space="preserve"> + ПЗУ</w:t>
      </w:r>
      <w:r>
        <w:rPr>
          <w:rFonts w:ascii="Times New Roman" w:hAnsi="Times New Roman"/>
          <w:sz w:val="28"/>
          <w:szCs w:val="28"/>
          <w:vertAlign w:val="subscript"/>
        </w:rPr>
        <w:t>(гс)рг</w:t>
      </w:r>
      <w:r>
        <w:rPr>
          <w:rFonts w:ascii="Times New Roman" w:hAnsi="Times New Roman"/>
          <w:sz w:val="28"/>
          <w:szCs w:val="28"/>
        </w:rPr>
        <w:t xml:space="preserve"> х Н, где: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ПЗУ</w:t>
      </w:r>
      <w:r>
        <w:rPr>
          <w:rFonts w:ascii="Times New Roman" w:hAnsi="Times New Roman"/>
          <w:sz w:val="28"/>
          <w:szCs w:val="28"/>
          <w:vertAlign w:val="subscript"/>
        </w:rPr>
        <w:t>рг</w:t>
      </w:r>
      <w:r>
        <w:rPr>
          <w:rFonts w:ascii="Times New Roman" w:hAnsi="Times New Roman"/>
          <w:sz w:val="28"/>
          <w:szCs w:val="28"/>
        </w:rPr>
        <w:t xml:space="preserve"> – сумма доходов от продажи земельных участков;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ПЗУ</w:t>
      </w:r>
      <w:r>
        <w:rPr>
          <w:rFonts w:ascii="Times New Roman" w:hAnsi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/>
          <w:sz w:val="28"/>
          <w:szCs w:val="28"/>
        </w:rPr>
        <w:t xml:space="preserve"> – сумма доходов от продажи земельных участков, находящихся в муниципальной собственности, прогнозируемая к поступлению в очередном финансовом году;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ПЗУ</w:t>
      </w:r>
      <w:r>
        <w:rPr>
          <w:rFonts w:ascii="Times New Roman" w:hAnsi="Times New Roman"/>
          <w:sz w:val="28"/>
          <w:szCs w:val="28"/>
          <w:vertAlign w:val="subscript"/>
        </w:rPr>
        <w:t>(гс)рг</w:t>
      </w:r>
      <w:r>
        <w:rPr>
          <w:rFonts w:ascii="Times New Roman" w:hAnsi="Times New Roman"/>
          <w:sz w:val="28"/>
          <w:szCs w:val="28"/>
        </w:rPr>
        <w:t xml:space="preserve"> – сумма доходов от продажи земельных участков без проведения торгов, государственная собственность на которые не разграничена и на которых расположены объекты, зарегистрированные на праве собственности у физических и юридических лиц, прогнозируемая к поступлению в очередном финансовом году, которая соответствует выкупной цене, определённой в соответствии с нормативными правовыми актами Хабаровского края и муниципальными правовыми актами;</w:t>
      </w:r>
    </w:p>
    <w:p w:rsidR="0046605F" w:rsidRPr="00777169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норматив зачисления в районный бюджет доходов от продажи земельных участков, государственная собственность на которые не разграничена.».</w:t>
      </w:r>
    </w:p>
    <w:p w:rsidR="0046605F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 w:rsidRPr="00A13677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</w:t>
      </w:r>
      <w:r w:rsidRPr="00466CD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Крупевского А.Ю</w:t>
      </w:r>
      <w:r w:rsidRPr="00466CDB">
        <w:rPr>
          <w:rFonts w:ascii="Times New Roman" w:hAnsi="Times New Roman"/>
          <w:sz w:val="28"/>
          <w:szCs w:val="28"/>
        </w:rPr>
        <w:t>.</w:t>
      </w:r>
    </w:p>
    <w:p w:rsidR="0046605F" w:rsidRPr="0061754D" w:rsidRDefault="0046605F" w:rsidP="00AB6F84">
      <w:pPr>
        <w:tabs>
          <w:tab w:val="left" w:pos="1080"/>
        </w:tabs>
        <w:spacing w:after="0" w:line="240" w:lineRule="auto"/>
        <w:ind w:left="62" w:right="62" w:firstLine="647"/>
        <w:jc w:val="both"/>
        <w:rPr>
          <w:rFonts w:ascii="Times New Roman" w:hAnsi="Times New Roman"/>
          <w:sz w:val="28"/>
          <w:szCs w:val="28"/>
        </w:rPr>
      </w:pPr>
      <w:r w:rsidRPr="00466CD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466CDB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466CDB">
        <w:rPr>
          <w:rFonts w:ascii="Times New Roman" w:hAnsi="Times New Roman"/>
          <w:sz w:val="28"/>
          <w:szCs w:val="28"/>
        </w:rPr>
        <w:t>.</w:t>
      </w:r>
    </w:p>
    <w:p w:rsidR="0046605F" w:rsidRPr="00466CDB" w:rsidRDefault="0046605F" w:rsidP="00AB6F84">
      <w:pPr>
        <w:pStyle w:val="ConsPlusNormal"/>
        <w:tabs>
          <w:tab w:val="left" w:pos="1080"/>
        </w:tabs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46605F" w:rsidRPr="00466CDB" w:rsidRDefault="0046605F" w:rsidP="004C7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5F" w:rsidRPr="00466CDB" w:rsidRDefault="0046605F" w:rsidP="004C7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5F" w:rsidRDefault="0046605F" w:rsidP="004C7C5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6605F" w:rsidRPr="00466CDB" w:rsidRDefault="0046605F" w:rsidP="004C7C5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Н.А. Федоренко</w:t>
      </w:r>
    </w:p>
    <w:p w:rsidR="0046605F" w:rsidRPr="00466CDB" w:rsidRDefault="0046605F" w:rsidP="00E937C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05F" w:rsidRPr="00287C88" w:rsidRDefault="0046605F" w:rsidP="00287C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6605F" w:rsidRPr="00287C88" w:rsidSect="00AB6F84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5F" w:rsidRDefault="0046605F">
      <w:r>
        <w:separator/>
      </w:r>
    </w:p>
  </w:endnote>
  <w:endnote w:type="continuationSeparator" w:id="0">
    <w:p w:rsidR="0046605F" w:rsidRDefault="00466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5F" w:rsidRDefault="0046605F">
      <w:r>
        <w:separator/>
      </w:r>
    </w:p>
  </w:footnote>
  <w:footnote w:type="continuationSeparator" w:id="0">
    <w:p w:rsidR="0046605F" w:rsidRDefault="00466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5F" w:rsidRDefault="0046605F" w:rsidP="00871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05F" w:rsidRDefault="004660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5F" w:rsidRDefault="0046605F" w:rsidP="00871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605F" w:rsidRDefault="00466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7721"/>
    <w:multiLevelType w:val="hybridMultilevel"/>
    <w:tmpl w:val="31C82A32"/>
    <w:lvl w:ilvl="0" w:tplc="EFCE44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C88"/>
    <w:rsid w:val="00090F12"/>
    <w:rsid w:val="00152D1F"/>
    <w:rsid w:val="002039E5"/>
    <w:rsid w:val="00245C4B"/>
    <w:rsid w:val="00287C88"/>
    <w:rsid w:val="002B5B25"/>
    <w:rsid w:val="00381E45"/>
    <w:rsid w:val="003C39E1"/>
    <w:rsid w:val="003E5FE7"/>
    <w:rsid w:val="00400639"/>
    <w:rsid w:val="00465DA5"/>
    <w:rsid w:val="0046605F"/>
    <w:rsid w:val="00466CDB"/>
    <w:rsid w:val="00471C4E"/>
    <w:rsid w:val="004721F9"/>
    <w:rsid w:val="004A07FB"/>
    <w:rsid w:val="004A46C0"/>
    <w:rsid w:val="004C7C52"/>
    <w:rsid w:val="00547E3C"/>
    <w:rsid w:val="00555C41"/>
    <w:rsid w:val="00564164"/>
    <w:rsid w:val="005B5E4B"/>
    <w:rsid w:val="005D1F4C"/>
    <w:rsid w:val="0061754D"/>
    <w:rsid w:val="006933F9"/>
    <w:rsid w:val="00776061"/>
    <w:rsid w:val="00777169"/>
    <w:rsid w:val="007C1C8A"/>
    <w:rsid w:val="00800005"/>
    <w:rsid w:val="008714A2"/>
    <w:rsid w:val="00926F11"/>
    <w:rsid w:val="009B632C"/>
    <w:rsid w:val="00A13677"/>
    <w:rsid w:val="00A5716A"/>
    <w:rsid w:val="00A65773"/>
    <w:rsid w:val="00AA09BB"/>
    <w:rsid w:val="00AB6F84"/>
    <w:rsid w:val="00BF542F"/>
    <w:rsid w:val="00D40558"/>
    <w:rsid w:val="00DF1346"/>
    <w:rsid w:val="00E54B8F"/>
    <w:rsid w:val="00E937CD"/>
    <w:rsid w:val="00E94A19"/>
    <w:rsid w:val="00F91252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21F9"/>
    <w:pPr>
      <w:ind w:left="720"/>
      <w:contextualSpacing/>
    </w:pPr>
  </w:style>
  <w:style w:type="paragraph" w:styleId="NoSpacing">
    <w:name w:val="No Spacing"/>
    <w:uiPriority w:val="99"/>
    <w:qFormat/>
    <w:rsid w:val="00090F1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937CD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F91252"/>
    <w:pPr>
      <w:widowControl w:val="0"/>
      <w:autoSpaceDE w:val="0"/>
      <w:autoSpaceDN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B6F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B6F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6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2</Pages>
  <Words>612</Words>
  <Characters>3489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2019-01-28T22:13:00Z</cp:lastPrinted>
  <dcterms:created xsi:type="dcterms:W3CDTF">2017-11-29T04:57:00Z</dcterms:created>
  <dcterms:modified xsi:type="dcterms:W3CDTF">2019-01-29T00:06:00Z</dcterms:modified>
</cp:coreProperties>
</file>