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94" w:rsidRDefault="00DC2294" w:rsidP="001D7D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C2294" w:rsidRDefault="00DC2294" w:rsidP="001D7D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C2294" w:rsidRDefault="00DC2294" w:rsidP="001D7D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2294" w:rsidRDefault="00DC2294" w:rsidP="001D7D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C2294" w:rsidRDefault="00DC2294" w:rsidP="001D7D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C2294" w:rsidRDefault="00DC2294" w:rsidP="001D7D4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17.04.2019    № 205</w:t>
      </w:r>
    </w:p>
    <w:p w:rsidR="00DC2294" w:rsidRDefault="00DC2294" w:rsidP="001D7D4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C2294" w:rsidRDefault="00DC2294" w:rsidP="008B4C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2294" w:rsidRDefault="00DC2294" w:rsidP="00485A9E">
      <w:pPr>
        <w:spacing w:after="0" w:line="240" w:lineRule="auto"/>
        <w:ind w:right="4677"/>
        <w:rPr>
          <w:rFonts w:ascii="Times New Roman" w:hAnsi="Times New Roman"/>
          <w:sz w:val="28"/>
          <w:szCs w:val="28"/>
        </w:rPr>
      </w:pPr>
    </w:p>
    <w:p w:rsidR="00DC2294" w:rsidRDefault="00DC2294" w:rsidP="00912366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912366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8"/>
        </w:rPr>
      </w:pPr>
      <w:r w:rsidRPr="0063142C">
        <w:rPr>
          <w:rFonts w:ascii="Times New Roman" w:hAnsi="Times New Roman"/>
          <w:sz w:val="28"/>
          <w:szCs w:val="28"/>
        </w:rPr>
        <w:t>О создании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3142C">
        <w:rPr>
          <w:rFonts w:ascii="Times New Roman" w:hAnsi="Times New Roman"/>
          <w:sz w:val="28"/>
          <w:szCs w:val="28"/>
        </w:rPr>
        <w:t xml:space="preserve"> рабочей группы по внедрению</w:t>
      </w:r>
      <w:r>
        <w:rPr>
          <w:rFonts w:ascii="Times New Roman" w:hAnsi="Times New Roman"/>
          <w:sz w:val="28"/>
          <w:szCs w:val="28"/>
        </w:rPr>
        <w:t xml:space="preserve"> системы </w:t>
      </w:r>
      <w:r w:rsidRPr="0063142C">
        <w:rPr>
          <w:rFonts w:ascii="Times New Roman" w:hAnsi="Times New Roman"/>
          <w:sz w:val="28"/>
          <w:szCs w:val="28"/>
        </w:rPr>
        <w:t xml:space="preserve"> персонифицированного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63142C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DC2294" w:rsidRDefault="00DC2294" w:rsidP="00912366">
      <w:pPr>
        <w:spacing w:after="0" w:line="240" w:lineRule="exact"/>
        <w:ind w:right="4677"/>
        <w:jc w:val="both"/>
        <w:rPr>
          <w:rFonts w:ascii="Times New Roman" w:hAnsi="Times New Roman"/>
          <w:sz w:val="28"/>
          <w:szCs w:val="28"/>
        </w:rPr>
      </w:pPr>
    </w:p>
    <w:p w:rsidR="00DC2294" w:rsidRPr="0063142C" w:rsidRDefault="00DC2294" w:rsidP="00912366">
      <w:pPr>
        <w:spacing w:after="0" w:line="240" w:lineRule="exact"/>
        <w:ind w:right="4677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912366">
      <w:pPr>
        <w:tabs>
          <w:tab w:val="left" w:pos="108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63142C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федерального проекта «Успех каждого ребенка» национального проекта «Образование»,</w:t>
      </w:r>
      <w:r w:rsidRPr="0063142C">
        <w:rPr>
          <w:rFonts w:ascii="Times New Roman" w:hAnsi="Times New Roman"/>
          <w:sz w:val="28"/>
          <w:szCs w:val="28"/>
        </w:rPr>
        <w:t xml:space="preserve"> внедрения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63142C">
        <w:rPr>
          <w:rFonts w:ascii="Times New Roman" w:hAnsi="Times New Roman"/>
          <w:sz w:val="28"/>
          <w:szCs w:val="28"/>
        </w:rPr>
        <w:t xml:space="preserve">персонифицированного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63142C">
        <w:rPr>
          <w:rFonts w:ascii="Times New Roman" w:hAnsi="Times New Roman"/>
          <w:sz w:val="28"/>
          <w:szCs w:val="28"/>
        </w:rPr>
        <w:t xml:space="preserve">дополнительного образования детей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района, администрация района</w:t>
      </w:r>
    </w:p>
    <w:p w:rsidR="00DC2294" w:rsidRDefault="00DC2294" w:rsidP="00513D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C2294" w:rsidRDefault="00DC2294" w:rsidP="0091236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муниципальную рабочую группу по внедрению системы персонифицированного финансирования  дополнительного образования детей на территории </w:t>
      </w:r>
      <w:r w:rsidRPr="006F739A">
        <w:rPr>
          <w:rFonts w:ascii="Times New Roman" w:hAnsi="Times New Roman"/>
          <w:sz w:val="28"/>
          <w:szCs w:val="28"/>
        </w:rPr>
        <w:t>Верхнебуреинского муниципального района.</w:t>
      </w:r>
    </w:p>
    <w:p w:rsidR="00DC2294" w:rsidRDefault="00DC2294" w:rsidP="0091236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рабочей группы по внедрению системы персонифицированного финансирования дополнительного образования детей на территории Верхнебуреинского муниципального района согласно приложению 1 к настоящему постановлению.</w:t>
      </w:r>
    </w:p>
    <w:p w:rsidR="00DC2294" w:rsidRDefault="00DC2294" w:rsidP="0091236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51E55">
        <w:rPr>
          <w:rFonts w:ascii="Times New Roman" w:hAnsi="Times New Roman"/>
          <w:sz w:val="28"/>
          <w:szCs w:val="28"/>
        </w:rPr>
        <w:t>Утвердить Полож</w:t>
      </w:r>
      <w:bookmarkStart w:id="0" w:name="_GoBack"/>
      <w:bookmarkEnd w:id="0"/>
      <w:r w:rsidRPr="00E51E55">
        <w:rPr>
          <w:rFonts w:ascii="Times New Roman" w:hAnsi="Times New Roman"/>
          <w:sz w:val="28"/>
          <w:szCs w:val="28"/>
        </w:rPr>
        <w:t>ение о муниципальной рабочей группе по внедрению</w:t>
      </w:r>
      <w:r>
        <w:rPr>
          <w:rFonts w:ascii="Times New Roman" w:hAnsi="Times New Roman"/>
          <w:sz w:val="28"/>
          <w:szCs w:val="28"/>
        </w:rPr>
        <w:t xml:space="preserve"> системы </w:t>
      </w:r>
      <w:r w:rsidRPr="00E51E55">
        <w:rPr>
          <w:rFonts w:ascii="Times New Roman" w:hAnsi="Times New Roman"/>
          <w:sz w:val="28"/>
          <w:szCs w:val="28"/>
        </w:rPr>
        <w:t xml:space="preserve"> персонифицированного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 w:rsidRPr="00E51E55">
        <w:rPr>
          <w:rFonts w:ascii="Times New Roman" w:hAnsi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/>
          <w:sz w:val="28"/>
          <w:szCs w:val="28"/>
        </w:rPr>
        <w:t>на территории Верхнебуреинского муниципального района согласно приложению 2 к настоящему постановлению.</w:t>
      </w:r>
    </w:p>
    <w:p w:rsidR="00DC2294" w:rsidRDefault="00DC2294" w:rsidP="00912366">
      <w:pPr>
        <w:pStyle w:val="ListParagraph"/>
        <w:tabs>
          <w:tab w:val="left" w:pos="720"/>
          <w:tab w:val="left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9F2B6F">
        <w:rPr>
          <w:rFonts w:ascii="Times New Roman" w:hAnsi="Times New Roman"/>
          <w:sz w:val="28"/>
          <w:szCs w:val="28"/>
        </w:rPr>
        <w:t xml:space="preserve"> исполне</w:t>
      </w:r>
      <w:r>
        <w:rPr>
          <w:rFonts w:ascii="Times New Roman" w:hAnsi="Times New Roman"/>
          <w:sz w:val="28"/>
          <w:szCs w:val="28"/>
        </w:rPr>
        <w:t>ния настоящего постановления  оставляю за собой</w:t>
      </w:r>
      <w:r w:rsidRPr="009F2B6F">
        <w:rPr>
          <w:rFonts w:ascii="Times New Roman" w:hAnsi="Times New Roman"/>
          <w:sz w:val="28"/>
          <w:szCs w:val="28"/>
        </w:rPr>
        <w:t>.</w:t>
      </w:r>
    </w:p>
    <w:p w:rsidR="00DC2294" w:rsidRDefault="00DC2294" w:rsidP="00912366">
      <w:pPr>
        <w:pStyle w:val="ConsPlusNormal"/>
        <w:widowControl/>
        <w:tabs>
          <w:tab w:val="left" w:pos="108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 (обнародования).</w:t>
      </w:r>
    </w:p>
    <w:p w:rsidR="00DC2294" w:rsidRPr="00513D8E" w:rsidRDefault="00DC2294" w:rsidP="00513D8E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912366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DC2294" w:rsidRDefault="00DC2294" w:rsidP="00912366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DC2294" w:rsidRDefault="00DC2294" w:rsidP="009123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508"/>
        <w:gridCol w:w="4062"/>
      </w:tblGrid>
      <w:tr w:rsidR="00DC2294" w:rsidTr="00EE51AB">
        <w:tc>
          <w:tcPr>
            <w:tcW w:w="5508" w:type="dxa"/>
          </w:tcPr>
          <w:p w:rsidR="00DC2294" w:rsidRPr="00EE51AB" w:rsidRDefault="00DC2294" w:rsidP="00EE51A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 № 205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2294" w:rsidRDefault="00DC2294" w:rsidP="0091236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85A9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DC2294" w:rsidRDefault="00DC2294" w:rsidP="009442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3142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3142C">
        <w:rPr>
          <w:rFonts w:ascii="Times New Roman" w:hAnsi="Times New Roman"/>
          <w:sz w:val="28"/>
          <w:szCs w:val="28"/>
        </w:rPr>
        <w:t xml:space="preserve"> рабочей группы по внедрению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63142C">
        <w:rPr>
          <w:rFonts w:ascii="Times New Roman" w:hAnsi="Times New Roman"/>
          <w:sz w:val="28"/>
          <w:szCs w:val="28"/>
        </w:rPr>
        <w:t>персонифицированного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 w:rsidRPr="0063142C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на территории Верхнебуреинского муниципального района</w:t>
      </w:r>
    </w:p>
    <w:p w:rsidR="00DC2294" w:rsidRDefault="00DC2294" w:rsidP="00944237">
      <w:pPr>
        <w:spacing w:line="326" w:lineRule="exact"/>
        <w:jc w:val="both"/>
        <w:rPr>
          <w:rStyle w:val="2"/>
          <w:szCs w:val="28"/>
        </w:rPr>
      </w:pPr>
    </w:p>
    <w:tbl>
      <w:tblPr>
        <w:tblW w:w="0" w:type="auto"/>
        <w:tblLook w:val="01E0"/>
      </w:tblPr>
      <w:tblGrid>
        <w:gridCol w:w="4248"/>
        <w:gridCol w:w="360"/>
        <w:gridCol w:w="4962"/>
      </w:tblGrid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Гермаш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Татьяна Сергеевна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Default="00DC2294" w:rsidP="00EE51AB">
            <w:pPr>
              <w:spacing w:after="0" w:line="240" w:lineRule="exact"/>
            </w:pPr>
            <w:r w:rsidRPr="00EE51AB">
              <w:rPr>
                <w:rStyle w:val="2"/>
                <w:szCs w:val="28"/>
              </w:rPr>
              <w:t>руководитель проектного офиса, руководитель управления образования администрации Верхнебуреинского муниципального района Хабаровского края;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Коваленко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Ирина Сергеевна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Default="00DC2294" w:rsidP="00EE51AB">
            <w:pPr>
              <w:spacing w:after="0" w:line="240" w:lineRule="exact"/>
            </w:pPr>
            <w:r w:rsidRPr="00EE51AB">
              <w:rPr>
                <w:rStyle w:val="2"/>
                <w:szCs w:val="28"/>
              </w:rPr>
              <w:t>заместитель руководителя проектного офиса, руководитель финансового управления администрации Верхнебуреинского района Хабаровского края;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Равкина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Людмила Валерьевна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Default="00DC2294" w:rsidP="00EE51AB">
            <w:pPr>
              <w:spacing w:after="0" w:line="240" w:lineRule="exact"/>
            </w:pPr>
            <w:r w:rsidRPr="00EE51AB">
              <w:rPr>
                <w:rStyle w:val="2"/>
                <w:szCs w:val="28"/>
              </w:rPr>
              <w:t>секретарь проектного офиса, начальник отдела общего образования управления образования администрации Верхнебуреинского района;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9570" w:type="dxa"/>
            <w:gridSpan w:val="3"/>
          </w:tcPr>
          <w:p w:rsidR="00DC2294" w:rsidRPr="00EE51AB" w:rsidRDefault="00DC2294" w:rsidP="00EE51AB">
            <w:pPr>
              <w:spacing w:after="0" w:line="240" w:lineRule="auto"/>
              <w:jc w:val="center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Члены муниципальной межведомственной рабочей группы (проектного офиса):</w:t>
            </w: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Мохова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Ирина Петровна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Default="00DC2294" w:rsidP="00EE51AB">
            <w:pPr>
              <w:spacing w:after="0" w:line="240" w:lineRule="exact"/>
            </w:pPr>
            <w:r w:rsidRPr="00EE51AB">
              <w:rPr>
                <w:rStyle w:val="2"/>
                <w:szCs w:val="28"/>
              </w:rPr>
              <w:t>главный  юрисконсульт администрации Верхнебуреинского района;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Шакирзянова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Оксана Юрьевна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руководитель муниципального казенного учреждения «Централизованная бухгалтерия образования» Верхнебуреинского муниципального района;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Пенега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Константин Федорович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начальник отдела по спорту, туризму, молодежной и социальной политике администрации Верхнебуреинского муниципального района;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Зимина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Людмила Мильевна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Pr="00EE51AB" w:rsidRDefault="00DC2294" w:rsidP="00EE51AB">
            <w:pPr>
              <w:spacing w:after="0" w:line="240" w:lineRule="exact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руководитель отдела культуры администрации Верхнебуреинского района;</w:t>
            </w:r>
          </w:p>
          <w:p w:rsidR="00DC2294" w:rsidRPr="00EE51AB" w:rsidRDefault="00DC2294" w:rsidP="00EE51AB">
            <w:pPr>
              <w:spacing w:after="0" w:line="240" w:lineRule="exact"/>
              <w:jc w:val="both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Бурлаков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Алексей Алексеевич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района;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Федоренко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Анна Александровна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директор муниципального бюджетного учреждения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 (но согласованию).</w:t>
            </w: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  <w:tr w:rsidR="00DC2294" w:rsidTr="00EE51AB">
        <w:tc>
          <w:tcPr>
            <w:tcW w:w="4248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 xml:space="preserve">Мартьянова </w:t>
            </w:r>
          </w:p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Людмила Александровна</w:t>
            </w:r>
          </w:p>
        </w:tc>
        <w:tc>
          <w:tcPr>
            <w:tcW w:w="360" w:type="dxa"/>
          </w:tcPr>
          <w:p w:rsidR="00DC2294" w:rsidRPr="00EE51AB" w:rsidRDefault="00DC2294" w:rsidP="00EE51AB">
            <w:pPr>
              <w:spacing w:after="0" w:line="240" w:lineRule="auto"/>
              <w:jc w:val="both"/>
              <w:rPr>
                <w:rStyle w:val="2"/>
                <w:szCs w:val="28"/>
              </w:rPr>
            </w:pPr>
            <w:r w:rsidRPr="00EE51AB">
              <w:rPr>
                <w:rStyle w:val="2"/>
                <w:szCs w:val="28"/>
              </w:rPr>
              <w:t>-</w:t>
            </w:r>
          </w:p>
        </w:tc>
        <w:tc>
          <w:tcPr>
            <w:tcW w:w="4962" w:type="dxa"/>
          </w:tcPr>
          <w:p w:rsidR="00DC2294" w:rsidRDefault="00DC2294" w:rsidP="00EE51AB">
            <w:pPr>
              <w:spacing w:after="0" w:line="240" w:lineRule="exact"/>
            </w:pPr>
            <w:r w:rsidRPr="00EE51AB">
              <w:rPr>
                <w:rStyle w:val="2"/>
                <w:szCs w:val="28"/>
              </w:rPr>
              <w:t>заместитель директора муниципального бюджетного учреждения дополнительного образования Детско-юношеской спортивной школы «Лидер» городского поселения «Рабочий поселок Чегдомын» Верхнебуреинского муниципального района Хабаровского края</w:t>
            </w:r>
          </w:p>
          <w:p w:rsidR="00DC2294" w:rsidRDefault="00DC2294" w:rsidP="00EE51AB">
            <w:pPr>
              <w:spacing w:after="0" w:line="240" w:lineRule="exact"/>
              <w:ind w:firstLine="740"/>
            </w:pPr>
          </w:p>
          <w:p w:rsidR="00DC2294" w:rsidRPr="00EE51AB" w:rsidRDefault="00DC2294" w:rsidP="00EE51AB">
            <w:pPr>
              <w:spacing w:after="0" w:line="240" w:lineRule="exact"/>
              <w:rPr>
                <w:rStyle w:val="2"/>
                <w:szCs w:val="28"/>
              </w:rPr>
            </w:pPr>
          </w:p>
        </w:tc>
      </w:tr>
    </w:tbl>
    <w:p w:rsidR="00DC2294" w:rsidRDefault="00DC2294" w:rsidP="00944237">
      <w:pPr>
        <w:spacing w:line="326" w:lineRule="exact"/>
        <w:jc w:val="both"/>
        <w:rPr>
          <w:rStyle w:val="2"/>
          <w:szCs w:val="28"/>
        </w:rPr>
      </w:pPr>
    </w:p>
    <w:p w:rsidR="00DC2294" w:rsidRDefault="00DC2294" w:rsidP="00944237">
      <w:pPr>
        <w:spacing w:line="326" w:lineRule="exact"/>
        <w:jc w:val="both"/>
        <w:rPr>
          <w:rStyle w:val="2"/>
          <w:szCs w:val="28"/>
        </w:rPr>
      </w:pPr>
    </w:p>
    <w:p w:rsidR="00DC2294" w:rsidRDefault="00DC2294" w:rsidP="004204B0">
      <w:pPr>
        <w:spacing w:line="326" w:lineRule="exact"/>
        <w:jc w:val="center"/>
        <w:rPr>
          <w:rStyle w:val="2"/>
          <w:szCs w:val="28"/>
        </w:rPr>
      </w:pPr>
      <w:r>
        <w:rPr>
          <w:rStyle w:val="2"/>
          <w:szCs w:val="28"/>
        </w:rPr>
        <w:t xml:space="preserve">___________________________ </w:t>
      </w:r>
    </w:p>
    <w:p w:rsidR="00DC2294" w:rsidRDefault="00DC2294" w:rsidP="00B20F70">
      <w:pPr>
        <w:spacing w:line="317" w:lineRule="exact"/>
        <w:ind w:firstLine="740"/>
        <w:jc w:val="both"/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DC2294" w:rsidTr="00EE51AB">
        <w:tc>
          <w:tcPr>
            <w:tcW w:w="5508" w:type="dxa"/>
          </w:tcPr>
          <w:p w:rsidR="00DC2294" w:rsidRPr="00EE51AB" w:rsidRDefault="00DC2294" w:rsidP="00EE51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C2294" w:rsidRPr="00EE51AB" w:rsidRDefault="00DC2294" w:rsidP="00EE51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1A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C2294" w:rsidRPr="00EE51AB" w:rsidRDefault="00DC2294" w:rsidP="001D7D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 № 205</w:t>
            </w:r>
          </w:p>
        </w:tc>
      </w:tr>
    </w:tbl>
    <w:p w:rsidR="00DC2294" w:rsidRDefault="00DC2294" w:rsidP="004204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94" w:rsidRDefault="00DC2294" w:rsidP="00E51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DC2294" w:rsidRDefault="00DC2294" w:rsidP="004204B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муниципальной рабочей группе по внедрению системы персонифицированного финансирования дополнительного образования детей на территории Верхнебуреинского муниципального района</w:t>
      </w:r>
    </w:p>
    <w:p w:rsidR="00DC2294" w:rsidRDefault="00DC2294" w:rsidP="004204B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</w:p>
    <w:p w:rsidR="00DC2294" w:rsidRDefault="00DC2294" w:rsidP="00E51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94" w:rsidRPr="004204B0" w:rsidRDefault="00DC2294" w:rsidP="00E51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4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2294" w:rsidRDefault="00DC2294" w:rsidP="004204B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рабочая группа по внедрению системы персонифицированного финансирования дополнительного образования детей на территории Верхнебуреинского муниципального района (далее – Рабочая группа) является временным действующим совещательным органом при администрации Верхнебуреинского муниципального района.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образована в целях внедрения системы персонифицированного финансирования дополнительного образования детей на территории Верхнебуреинского муниципального района Хабаровского края.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Рабочей группы учитываются органами местного самоуправления при принятии решений в части внедрения системы персонифицированного финансирования дополнительного образования детей на территории Верхнебуреинского муниципального района Хабаровского края.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и состав Рабочей группы утверждаются администрацией Верхнебуреинского муниципального района</w:t>
      </w:r>
    </w:p>
    <w:p w:rsidR="00DC2294" w:rsidRDefault="00DC2294" w:rsidP="004204B0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2294" w:rsidRPr="004204B0" w:rsidRDefault="00DC2294" w:rsidP="00E51E55">
      <w:pPr>
        <w:jc w:val="center"/>
        <w:rPr>
          <w:rFonts w:ascii="Times New Roman" w:hAnsi="Times New Roman"/>
          <w:b/>
          <w:sz w:val="28"/>
          <w:szCs w:val="28"/>
        </w:rPr>
      </w:pPr>
      <w:r w:rsidRPr="004204B0"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Рабочей группы входят представители муниципальных органов власти в сфере образования, финансов, культуры, физической культуры и спорта, а также муниципальных организаций дополнительного образования.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Рабочей группы является руководитель управления образования администрации Верхнебуреинского муниципального района.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председателя Рабочей группы является руководитель финансового управления администрации Верхнебуреинского муниципального района.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 осуществляет руководство Рабочей группой.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Секретарем Рабочей группы является начальник отдела общего образования управления образования администрации Верхнебуреинского муниципального района Хабаровского края.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Верхнебуреинского муниципального района, муниципальных организаций Верхнебуреинского муниципального района, представители средств массовой информации </w:t>
      </w:r>
      <w:r w:rsidRPr="00897A4B">
        <w:rPr>
          <w:rFonts w:ascii="Times New Roman" w:hAnsi="Times New Roman"/>
          <w:sz w:val="28"/>
          <w:szCs w:val="28"/>
        </w:rPr>
        <w:t>без права</w:t>
      </w:r>
      <w:r>
        <w:rPr>
          <w:rFonts w:ascii="Times New Roman" w:hAnsi="Times New Roman"/>
          <w:sz w:val="28"/>
          <w:szCs w:val="28"/>
        </w:rPr>
        <w:t xml:space="preserve"> совещательного голоса.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Рабочей группы осуществляет администрация Верхнебуреинского муниципального района.</w:t>
      </w:r>
    </w:p>
    <w:p w:rsidR="00DC2294" w:rsidRPr="004204B0" w:rsidRDefault="00DC2294" w:rsidP="00E51E55">
      <w:pPr>
        <w:jc w:val="center"/>
        <w:rPr>
          <w:rFonts w:ascii="Times New Roman" w:hAnsi="Times New Roman"/>
          <w:b/>
          <w:sz w:val="28"/>
          <w:szCs w:val="28"/>
        </w:rPr>
      </w:pPr>
      <w:r w:rsidRPr="004204B0">
        <w:rPr>
          <w:rFonts w:ascii="Times New Roman" w:hAnsi="Times New Roman"/>
          <w:b/>
          <w:sz w:val="28"/>
          <w:szCs w:val="28"/>
        </w:rPr>
        <w:t>Полномочия Рабочей группы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обладает следующими полномочиями: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и получать от органов местного самоуправления Верхнебуреинского муниципального района информацию, документы и материалы, необходимые для решения задач, возложенных на Рабочую группу.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заседания Рабочей группы, рассматривать предложения по проблемам внедрения системы  персонифицированного финансирования дополнительного образования детей на территории Верхнебуреинского муниципального района.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Заслушивать на своих заседаниях представителей органов местного самоуправления Верхнебуреинского муниципального района, образовательных организаций Верхнебуреинского муниципального района, доклады и отчеты членов Рабочей группы о результатах решений, возложенных на них задач, определяемых настоящим Положением.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разработке проектов правовых актов по вопросам, относящимся к компетенции Рабочей группы.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Взаимодействовать со средствами массовой информации в целях всестороннего разъяснения проводимых мероприятий по внедрению системе  персонифицированного финансирования дополнительного образования детей на территории </w:t>
      </w:r>
      <w:r w:rsidRPr="00897A4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, а также информирования населения о внедрении системы персонифицированного финансирования дополнительного образования детей и результатах деятельности Рабочей группы.</w:t>
      </w:r>
    </w:p>
    <w:p w:rsidR="00DC2294" w:rsidRDefault="00DC2294" w:rsidP="004204B0">
      <w:pPr>
        <w:pStyle w:val="ListParagraph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полномочия, необходимые для решения задач, возложенных на Рабочую группу.</w:t>
      </w:r>
    </w:p>
    <w:p w:rsidR="00DC2294" w:rsidRDefault="00DC2294" w:rsidP="004204B0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2294" w:rsidRPr="004204B0" w:rsidRDefault="00DC2294" w:rsidP="00E51E55">
      <w:pPr>
        <w:jc w:val="center"/>
        <w:rPr>
          <w:rFonts w:ascii="Times New Roman" w:hAnsi="Times New Roman"/>
          <w:b/>
          <w:sz w:val="28"/>
          <w:szCs w:val="28"/>
        </w:rPr>
      </w:pPr>
      <w:r w:rsidRPr="004204B0">
        <w:rPr>
          <w:rFonts w:ascii="Times New Roman" w:hAnsi="Times New Roman"/>
          <w:b/>
          <w:sz w:val="28"/>
          <w:szCs w:val="28"/>
        </w:rPr>
        <w:t>Организация деятельности Рабочей группы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самостоятельно принимает внутренние документы, регламентирующие его работу.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DC2294" w:rsidRDefault="00DC2294" w:rsidP="004204B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Рабочей группы прекращается по решению администрации Верхнебуреинского муниципального района.</w:t>
      </w:r>
    </w:p>
    <w:p w:rsidR="00DC2294" w:rsidRDefault="00DC2294" w:rsidP="004204B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294" w:rsidRDefault="00DC2294" w:rsidP="004204B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294" w:rsidRPr="00B20F70" w:rsidRDefault="00DC2294" w:rsidP="004204B0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</w:t>
      </w:r>
    </w:p>
    <w:p w:rsidR="00DC2294" w:rsidRDefault="00DC2294" w:rsidP="004204B0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DC2294" w:rsidSect="004204B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94" w:rsidRDefault="00DC2294">
      <w:r>
        <w:separator/>
      </w:r>
    </w:p>
  </w:endnote>
  <w:endnote w:type="continuationSeparator" w:id="0">
    <w:p w:rsidR="00DC2294" w:rsidRDefault="00DC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94" w:rsidRDefault="00DC2294">
      <w:r>
        <w:separator/>
      </w:r>
    </w:p>
  </w:footnote>
  <w:footnote w:type="continuationSeparator" w:id="0">
    <w:p w:rsidR="00DC2294" w:rsidRDefault="00DC2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94" w:rsidRDefault="00DC2294" w:rsidP="00F32F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294" w:rsidRDefault="00DC22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94" w:rsidRDefault="00DC2294" w:rsidP="00F32F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C2294" w:rsidRDefault="00DC2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420E8"/>
    <w:multiLevelType w:val="hybridMultilevel"/>
    <w:tmpl w:val="88E6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6444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2C4894"/>
    <w:multiLevelType w:val="multilevel"/>
    <w:tmpl w:val="57C0F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8350274"/>
    <w:multiLevelType w:val="hybridMultilevel"/>
    <w:tmpl w:val="8E3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D1A"/>
    <w:rsid w:val="000B4857"/>
    <w:rsid w:val="00136D1A"/>
    <w:rsid w:val="00145AFA"/>
    <w:rsid w:val="001A6C90"/>
    <w:rsid w:val="001D7D4F"/>
    <w:rsid w:val="00251EEF"/>
    <w:rsid w:val="004204B0"/>
    <w:rsid w:val="004232D6"/>
    <w:rsid w:val="004427FC"/>
    <w:rsid w:val="00446C5C"/>
    <w:rsid w:val="00485A9E"/>
    <w:rsid w:val="004A14A7"/>
    <w:rsid w:val="004F4AE7"/>
    <w:rsid w:val="00510C6F"/>
    <w:rsid w:val="00513D8E"/>
    <w:rsid w:val="00550985"/>
    <w:rsid w:val="00575A82"/>
    <w:rsid w:val="0059281B"/>
    <w:rsid w:val="0063142C"/>
    <w:rsid w:val="006341A2"/>
    <w:rsid w:val="006D186D"/>
    <w:rsid w:val="006E746C"/>
    <w:rsid w:val="006F739A"/>
    <w:rsid w:val="00783E2A"/>
    <w:rsid w:val="00787E33"/>
    <w:rsid w:val="00897A4B"/>
    <w:rsid w:val="008B1785"/>
    <w:rsid w:val="008B4C3D"/>
    <w:rsid w:val="008C3309"/>
    <w:rsid w:val="008E26F9"/>
    <w:rsid w:val="008F785E"/>
    <w:rsid w:val="00912366"/>
    <w:rsid w:val="00944237"/>
    <w:rsid w:val="009F2B6F"/>
    <w:rsid w:val="00A00579"/>
    <w:rsid w:val="00A04B67"/>
    <w:rsid w:val="00B20F70"/>
    <w:rsid w:val="00BA1220"/>
    <w:rsid w:val="00C27EB6"/>
    <w:rsid w:val="00C418FE"/>
    <w:rsid w:val="00D458FB"/>
    <w:rsid w:val="00D87B61"/>
    <w:rsid w:val="00DC2294"/>
    <w:rsid w:val="00DF41CC"/>
    <w:rsid w:val="00E51E55"/>
    <w:rsid w:val="00EE51AB"/>
    <w:rsid w:val="00F106B2"/>
    <w:rsid w:val="00F32F82"/>
    <w:rsid w:val="00F4215E"/>
    <w:rsid w:val="00FA6B6A"/>
    <w:rsid w:val="00FA778A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8FE"/>
    <w:pPr>
      <w:ind w:left="720"/>
      <w:contextualSpacing/>
    </w:pPr>
  </w:style>
  <w:style w:type="paragraph" w:customStyle="1" w:styleId="ConsPlusTitle">
    <w:name w:val="ConsPlusTitle"/>
    <w:uiPriority w:val="99"/>
    <w:rsid w:val="008B4C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B4C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uiPriority w:val="99"/>
    <w:rsid w:val="00B20F70"/>
    <w:rPr>
      <w:rFonts w:ascii="Times New Roman" w:hAnsi="Times New Roman"/>
      <w:color w:val="1C1C1C"/>
      <w:spacing w:val="0"/>
      <w:w w:val="100"/>
      <w:position w:val="0"/>
      <w:sz w:val="28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94423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04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204B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D7D4F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1479</Words>
  <Characters>8434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Закудряев И.Н.</dc:creator>
  <cp:keywords/>
  <dc:description/>
  <cp:lastModifiedBy>Org4</cp:lastModifiedBy>
  <cp:revision>6</cp:revision>
  <cp:lastPrinted>2019-04-16T22:45:00Z</cp:lastPrinted>
  <dcterms:created xsi:type="dcterms:W3CDTF">2019-04-04T02:52:00Z</dcterms:created>
  <dcterms:modified xsi:type="dcterms:W3CDTF">2019-04-21T22:05:00Z</dcterms:modified>
</cp:coreProperties>
</file>