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07" w:rsidRDefault="00200207" w:rsidP="00CE1B5F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200207" w:rsidRDefault="00200207" w:rsidP="00CE1B5F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200207" w:rsidRDefault="00200207" w:rsidP="00CE1B5F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00207" w:rsidRDefault="00200207" w:rsidP="00CE1B5F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200207" w:rsidRDefault="00200207" w:rsidP="00CE1B5F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200207" w:rsidRDefault="00200207" w:rsidP="00CE1B5F">
      <w:pPr>
        <w:pStyle w:val="ConsPlusNormal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11.04.2019    № 188</w:t>
      </w:r>
    </w:p>
    <w:p w:rsidR="00200207" w:rsidRDefault="00200207" w:rsidP="00CE1B5F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Чегдомын</w:t>
      </w:r>
    </w:p>
    <w:p w:rsidR="00200207" w:rsidRDefault="00200207" w:rsidP="00651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651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111A3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111A3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04.08.2011 №601 «О муниципальной программе «Жилище» на 2011 -2020 годы»</w:t>
      </w:r>
    </w:p>
    <w:p w:rsidR="00200207" w:rsidRDefault="00200207" w:rsidP="00111A3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111A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целях приведения муниципальной программы «Жилище» на 2011 -2020 годы в соответствие районным бюджетом, утвержденным Собранием депутатов Верхнебуреинского муниципального района </w:t>
      </w:r>
      <w:r w:rsidRPr="006E12F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28.11.2018 </w:t>
      </w:r>
      <w:r w:rsidRPr="006E12F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21  «О районном бюджете на 2019 год </w:t>
      </w:r>
      <w:r w:rsidRPr="00A1552A">
        <w:rPr>
          <w:rFonts w:ascii="Times New Roman" w:hAnsi="Times New Roman"/>
          <w:sz w:val="28"/>
          <w:szCs w:val="28"/>
        </w:rPr>
        <w:t xml:space="preserve">и плановый </w:t>
      </w:r>
      <w:r>
        <w:rPr>
          <w:rFonts w:ascii="Times New Roman" w:hAnsi="Times New Roman"/>
          <w:sz w:val="28"/>
          <w:szCs w:val="28"/>
        </w:rPr>
        <w:t xml:space="preserve"> период 2020-2021 годов» и статьей 179 Бюджетного кодекса Российской Федерации, администрация района</w:t>
      </w:r>
    </w:p>
    <w:p w:rsidR="00200207" w:rsidRDefault="00200207" w:rsidP="00111A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00207" w:rsidRDefault="00200207" w:rsidP="00111A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1.Внести в постановление администрации Верхнебуреинского муниципального района от 04 августа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 № 601 «О муниципальной программе «Жилище» на 2011 -2020 годы»  следующие  изменения:</w:t>
      </w:r>
    </w:p>
    <w:p w:rsidR="00200207" w:rsidRDefault="00200207" w:rsidP="00111A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1.1. В тексте программы цифры «2011-2020» заменить «цифрами «2011-2021»</w:t>
      </w:r>
    </w:p>
    <w:p w:rsidR="00200207" w:rsidRDefault="00200207" w:rsidP="00111A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1.2. Паспорт программы изложить в следующей редакции:</w:t>
      </w:r>
    </w:p>
    <w:p w:rsidR="00200207" w:rsidRPr="00EF19DD" w:rsidRDefault="00200207" w:rsidP="00111A3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19DD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DD">
        <w:rPr>
          <w:rFonts w:ascii="Times New Roman" w:hAnsi="Times New Roman" w:cs="Times New Roman"/>
          <w:sz w:val="28"/>
          <w:szCs w:val="28"/>
        </w:rPr>
        <w:t>муниципальной программы "Жилище" на 2011 - 2021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00207" w:rsidRPr="00EF19DD" w:rsidRDefault="00200207" w:rsidP="00EF19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371"/>
      </w:tblGrid>
      <w:tr w:rsidR="00200207" w:rsidRPr="00661F61" w:rsidTr="00111A39">
        <w:tc>
          <w:tcPr>
            <w:tcW w:w="2189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"Жилище" на 2011 - 2021 годы (далее - Программа)</w:t>
            </w:r>
          </w:p>
        </w:tc>
      </w:tr>
      <w:tr w:rsidR="00200207" w:rsidRPr="00661F61" w:rsidTr="00111A39">
        <w:trPr>
          <w:trHeight w:val="4312"/>
        </w:trPr>
        <w:tc>
          <w:tcPr>
            <w:tcW w:w="2189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71" w:type="dxa"/>
          </w:tcPr>
          <w:p w:rsidR="00200207" w:rsidRPr="00661F61" w:rsidRDefault="00200207" w:rsidP="0011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61F61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 Правительства РФ </w:t>
            </w:r>
            <w:r w:rsidRPr="00661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A39">
              <w:rPr>
                <w:rFonts w:ascii="Times New Roman" w:hAnsi="Times New Roman"/>
                <w:sz w:val="28"/>
                <w:szCs w:val="28"/>
              </w:rPr>
              <w:t xml:space="preserve">17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111A39">
                <w:rPr>
                  <w:rFonts w:ascii="Times New Roman" w:hAnsi="Times New Roman"/>
                  <w:sz w:val="28"/>
                  <w:szCs w:val="28"/>
                </w:rPr>
                <w:t>2010 г</w:t>
              </w:r>
            </w:smartTag>
            <w:r w:rsidRPr="00111A39">
              <w:rPr>
                <w:rFonts w:ascii="Times New Roman" w:hAnsi="Times New Roman"/>
                <w:sz w:val="28"/>
                <w:szCs w:val="28"/>
              </w:rPr>
              <w:t>. №1050</w:t>
            </w:r>
            <w:r w:rsidRPr="00661F61">
              <w:rPr>
                <w:rFonts w:ascii="Times New Roman" w:hAnsi="Times New Roman"/>
                <w:sz w:val="24"/>
                <w:szCs w:val="24"/>
              </w:rPr>
              <w:t xml:space="preserve">  «О 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>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      </w:r>
            <w:r w:rsidRPr="00661F61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200207" w:rsidRPr="00661F61" w:rsidRDefault="00200207" w:rsidP="0011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661F61">
                <w:rPr>
                  <w:rFonts w:ascii="Times New Roman" w:hAnsi="Times New Roman"/>
                  <w:sz w:val="28"/>
                  <w:szCs w:val="28"/>
                </w:rPr>
                <w:t>Постановление</w:t>
              </w:r>
            </w:hyperlink>
            <w:r w:rsidRPr="00661F61">
              <w:rPr>
                <w:rFonts w:ascii="Times New Roman" w:hAnsi="Times New Roman"/>
                <w:sz w:val="28"/>
                <w:szCs w:val="28"/>
              </w:rPr>
              <w:t xml:space="preserve"> Правительства Хабаровского края от 22.06.2012 № 205-пр "Об утверждении государственной программы Хабаровского края "Развитие жилищного строительства в Хабаровском крае";</w:t>
            </w:r>
          </w:p>
          <w:p w:rsidR="00200207" w:rsidRPr="00661F61" w:rsidRDefault="00200207" w:rsidP="0011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661F61">
                <w:rPr>
                  <w:rFonts w:ascii="Times New Roman" w:hAnsi="Times New Roman"/>
                  <w:sz w:val="28"/>
                  <w:szCs w:val="28"/>
                </w:rPr>
                <w:t>Постановление</w:t>
              </w:r>
            </w:hyperlink>
            <w:r w:rsidRPr="00661F61">
              <w:rPr>
                <w:rFonts w:ascii="Times New Roman" w:hAnsi="Times New Roman"/>
                <w:sz w:val="28"/>
                <w:szCs w:val="28"/>
              </w:rPr>
              <w:t xml:space="preserve"> администрации района от 02.02.2017 № 47</w:t>
            </w:r>
          </w:p>
          <w:p w:rsidR="00200207" w:rsidRPr="00661F61" w:rsidRDefault="00200207" w:rsidP="00111A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"Об утверждении положения о порядке принятия решения о разработке муниципальных программ Верхнебуреинского муниципального района, их формировании и реализации "</w:t>
            </w:r>
          </w:p>
        </w:tc>
      </w:tr>
      <w:tr w:rsidR="00200207" w:rsidRPr="00661F61" w:rsidTr="00111A39">
        <w:tc>
          <w:tcPr>
            <w:tcW w:w="2189" w:type="dxa"/>
          </w:tcPr>
          <w:p w:rsidR="00200207" w:rsidRPr="001E546A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546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</w:t>
            </w:r>
          </w:p>
        </w:tc>
      </w:tr>
      <w:tr w:rsidR="00200207" w:rsidRPr="00661F61" w:rsidTr="00111A39">
        <w:trPr>
          <w:trHeight w:val="1907"/>
        </w:trPr>
        <w:tc>
          <w:tcPr>
            <w:tcW w:w="2189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1E546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тдел по спорту, туризму, молодежной и социальной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тдел по экономике и работе с малым бизнесом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тдел земельных и имущественных отношений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поселений</w:t>
            </w:r>
          </w:p>
        </w:tc>
      </w:tr>
      <w:tr w:rsidR="00200207" w:rsidRPr="00661F61" w:rsidTr="00111A39">
        <w:trPr>
          <w:trHeight w:val="1370"/>
        </w:trPr>
        <w:tc>
          <w:tcPr>
            <w:tcW w:w="2189" w:type="dxa"/>
          </w:tcPr>
          <w:p w:rsidR="00200207" w:rsidRPr="00661F61" w:rsidRDefault="00200207" w:rsidP="00111A39">
            <w:pPr>
              <w:pStyle w:val="ConsPlusCell"/>
            </w:pPr>
            <w:r w:rsidRPr="00661F61">
              <w:t>Цели Муниципальной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одействие развитию жилищного строительства, обеспечивающее повышение доступности и качества жилья для различных категорий граждан, проживающих на территории муниципального района</w:t>
            </w:r>
          </w:p>
        </w:tc>
      </w:tr>
      <w:tr w:rsidR="00200207" w:rsidRPr="00661F61" w:rsidTr="00111A39">
        <w:trPr>
          <w:trHeight w:val="21"/>
        </w:trPr>
        <w:tc>
          <w:tcPr>
            <w:tcW w:w="2189" w:type="dxa"/>
          </w:tcPr>
          <w:p w:rsidR="00200207" w:rsidRPr="00661F61" w:rsidRDefault="00200207" w:rsidP="00111A39">
            <w:pPr>
              <w:pStyle w:val="ConsPlusCell"/>
            </w:pPr>
            <w:r w:rsidRPr="00661F61">
              <w:t>Задачи Муниципальной программы</w:t>
            </w:r>
          </w:p>
        </w:tc>
        <w:tc>
          <w:tcPr>
            <w:tcW w:w="7371" w:type="dxa"/>
          </w:tcPr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роста предложения на рынке жилья, соответствующего потребностям различных категорий граждан, проживающих на территории муниципального района;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тимулирование спроса на рынке жилья и развитие механизмов адресной поддержки;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ормирование благоприятной среды для ускоренной модернизации сектора жилищного строительства с целью повышения энергоэффективности, экологичности, качества и ценовой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беспечение ежегодного роста объемов ввода жилья;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массового жилищного строительства;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редоставление молодым семьям социальных выплат на приобретение или строительство жилья;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азработка (актуализация)  градостроительной документации;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нижение административных барьеров в строительстве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0207" w:rsidRPr="00661F61" w:rsidTr="00111A39">
        <w:trPr>
          <w:trHeight w:val="21"/>
        </w:trPr>
        <w:tc>
          <w:tcPr>
            <w:tcW w:w="2189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лучшение жилищных условий граждан 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приобретения жилья путем оказания содействия за счет бюджетных ассигнований 50 молодым семьям;</w:t>
            </w:r>
          </w:p>
          <w:p w:rsidR="00200207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овышение доступн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для 40 многодетных семей;  П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олучения земельных участков в собственность в целях индивидуального жилищного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 актуальной  градостроительной документацией  13 муниципальных сельских поселений и территории муниципального района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0207" w:rsidRPr="00661F61" w:rsidTr="00111A39">
        <w:trPr>
          <w:trHeight w:val="1691"/>
        </w:trPr>
        <w:tc>
          <w:tcPr>
            <w:tcW w:w="2189" w:type="dxa"/>
          </w:tcPr>
          <w:p w:rsidR="00200207" w:rsidRPr="001B066F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6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7371" w:type="dxa"/>
          </w:tcPr>
          <w:p w:rsidR="00200207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 в Верхнебуреинском муниципальном районе на 2011-2021 годы</w:t>
            </w:r>
          </w:p>
        </w:tc>
      </w:tr>
      <w:tr w:rsidR="00200207" w:rsidRPr="00661F61" w:rsidTr="00111A39">
        <w:trPr>
          <w:trHeight w:val="2013"/>
        </w:trPr>
        <w:tc>
          <w:tcPr>
            <w:tcW w:w="2189" w:type="dxa"/>
          </w:tcPr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7371" w:type="dxa"/>
          </w:tcPr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освоение и развитие территорий в целях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илищного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местной строительной индустрии и промышленности строительных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мер, направленных на снижение административных барьеров в жилищном строительстве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Формирование рынка доступного коммерческого (арендного) жилья и развитие некоммерческого жилищного фонда для граждан, имеющих невысокий уровень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(актуализация) градостроительной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0207" w:rsidRPr="00661F61" w:rsidTr="00111A39">
        <w:trPr>
          <w:trHeight w:val="1864"/>
        </w:trPr>
        <w:tc>
          <w:tcPr>
            <w:tcW w:w="2189" w:type="dxa"/>
          </w:tcPr>
          <w:p w:rsidR="00200207" w:rsidRPr="00EF19DD" w:rsidRDefault="00200207" w:rsidP="00962C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 показатели (индакаторы) Муниципальной </w:t>
            </w:r>
            <w:r w:rsidRPr="001A4D6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 поставленных задач и хода реализации Муниципальной программы</w:t>
            </w:r>
          </w:p>
        </w:tc>
        <w:tc>
          <w:tcPr>
            <w:tcW w:w="7371" w:type="dxa"/>
          </w:tcPr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Уровень обеспеченности населения жильем на конец год (кв.м. на чел.);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Коэффициент доступности жилья (лет);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Доля семей, имеющих возможность приобрести жилье, соответствующее стандартам обеспечения жилыми помещениями, с помощью собственных и заемных средств (%);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Расходы на социальные выплаты  молодым семьям на  улучшение жилищных условий за счет средств районного бюджета (тыс.руб.);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Количество молодых семей улучшивших жилищные условия за счет социальных выплат на приобретение жилья на вторичном рынке  (семей);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Годовой объем ввода жилья (м2);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Доля годового ввода малоэтажного жилья (%);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 экономкласса  (тыс.руб.);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Расходы на подготовку документации по планировке территории для предоставления земельных участков в собственность гражданам (тыс. руб.)</w:t>
            </w:r>
          </w:p>
          <w:p w:rsidR="00200207" w:rsidRPr="00661F61" w:rsidRDefault="00200207" w:rsidP="00962C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Расходы на разработку (актуализация) градостроительной документации (тыс. руб.);</w:t>
            </w:r>
          </w:p>
          <w:p w:rsidR="00200207" w:rsidRPr="00661F61" w:rsidRDefault="00200207" w:rsidP="00962CFB">
            <w:pPr>
              <w:spacing w:after="0" w:line="240" w:lineRule="auto"/>
              <w:rPr>
                <w:sz w:val="24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Число муниципальных образований района, в которых полностью разработаны документы территориального планирования (ед).</w:t>
            </w:r>
          </w:p>
        </w:tc>
      </w:tr>
      <w:tr w:rsidR="00200207" w:rsidRPr="00661F61" w:rsidTr="00111A39">
        <w:tc>
          <w:tcPr>
            <w:tcW w:w="2189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371" w:type="dxa"/>
          </w:tcPr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207" w:rsidRPr="00EF19DD" w:rsidRDefault="00200207" w:rsidP="00111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DD">
              <w:rPr>
                <w:rFonts w:ascii="Times New Roman" w:hAnsi="Times New Roman" w:cs="Times New Roman"/>
                <w:sz w:val="28"/>
                <w:szCs w:val="28"/>
              </w:rPr>
              <w:t>2011 - 2021 годы</w:t>
            </w:r>
          </w:p>
        </w:tc>
      </w:tr>
      <w:tr w:rsidR="00200207" w:rsidRPr="00661F61" w:rsidTr="003C66EA">
        <w:trPr>
          <w:trHeight w:val="8817"/>
        </w:trPr>
        <w:tc>
          <w:tcPr>
            <w:tcW w:w="2189" w:type="dxa"/>
          </w:tcPr>
          <w:p w:rsidR="00200207" w:rsidRPr="004B2B01" w:rsidRDefault="00200207" w:rsidP="00BD59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2B0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</w:t>
            </w:r>
            <w:r>
              <w:t>и</w:t>
            </w:r>
          </w:p>
        </w:tc>
        <w:tc>
          <w:tcPr>
            <w:tcW w:w="7371" w:type="dxa"/>
          </w:tcPr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финансирования: 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(приложение Прогноз)- 106787,185 тыс.рублей;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субсидии из краевого бюджета –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2012 год -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732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2013 год - 0,000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2014 год -  0,000 тыс.рублей;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2015 год –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2016 год - 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2017 год –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2018 год –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2019 год  - 0,000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2020 год – 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2021 год -  0,000 тыс. рублей;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из районного бюджета  (приложение Ресурсное) -</w:t>
            </w:r>
          </w:p>
          <w:p w:rsidR="00200207" w:rsidRPr="00661F61" w:rsidRDefault="00200207" w:rsidP="00D31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48755,99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2012 год -   960,000 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2013 год -  4585,433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2014 год –  5013,131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2015 год – 10783,654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2016 год – 10911,010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2017 год –   6972,944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2018 год –   7779,827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2019 год -     1750,000 тыс.рублей;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2020 год -         0,000 тыс. рублей;</w:t>
            </w:r>
          </w:p>
          <w:p w:rsidR="00200207" w:rsidRPr="00661F61" w:rsidRDefault="00200207" w:rsidP="00D10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2021 год -         0,000 тыс. рублей;</w:t>
            </w:r>
          </w:p>
          <w:p w:rsidR="00200207" w:rsidRPr="00661F61" w:rsidRDefault="00200207" w:rsidP="00EE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00207" w:rsidRPr="00661F61" w:rsidRDefault="00200207" w:rsidP="00EE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средства районного бюджета, источником финансового обеспечения которых является средства краевого бюджета –25029,818 тыс.рублей: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2012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120,000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2013 год - 3665,433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2014 год -  2810,474 тыс.рублей;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2015 год – 5220,538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16 год -  6500,751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2017 год – 3071,569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2018 год – 3641,053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2019 год  -       0,000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2020 год –       0,000 тыс. рублей;</w:t>
            </w:r>
          </w:p>
          <w:p w:rsidR="00200207" w:rsidRPr="00661F61" w:rsidRDefault="00200207" w:rsidP="00CA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2021 год -        0,000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средства районного бюджета, источником финансового обеспечения которых является средства федерального бюджета  – 25029,818 тыс.рублей: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2012 год -   7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20,000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2013 год –  720,000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2014 год -  1318,426 тыс.рублей;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2015 год – 3919,116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2016 год -  1596,499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2017 год – 2303,127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2018 год – 2228,774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2019 год  -       0,000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2020 год –       0,000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2021 год -        0,000 тыс. рублей;</w:t>
            </w:r>
          </w:p>
          <w:p w:rsidR="00200207" w:rsidRPr="00661F61" w:rsidRDefault="00200207" w:rsidP="0096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из бюджетов поселений (Прогноз) – 0,000 тыс.рублей;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2012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2013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2014 год –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2015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2016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2017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  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2018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2019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2020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EE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внебюджетные средства   (Прогноз) – 57475,086 тыс.рублей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2012 год -  278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0,200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2013 год – 6715,644 тыс. рублей; 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2014 год -  4564,411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2015 год -14919,305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2016 год – 6007,760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2017 год –13836,627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>2018 год –  8651,139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2019 год  -    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1A7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2020 год  -    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0207" w:rsidRPr="00661F61" w:rsidRDefault="00200207" w:rsidP="00BF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F61">
              <w:rPr>
                <w:rFonts w:ascii="Times New Roman" w:hAnsi="Times New Roman"/>
                <w:sz w:val="28"/>
                <w:szCs w:val="28"/>
              </w:rPr>
              <w:t xml:space="preserve">2021 год  -       </w:t>
            </w:r>
            <w:r w:rsidRPr="00661F61">
              <w:rPr>
                <w:rFonts w:ascii="Times New Roman" w:hAnsi="Times New Roman"/>
                <w:color w:val="000000"/>
                <w:sz w:val="28"/>
                <w:szCs w:val="28"/>
              </w:rPr>
              <w:t>0,000</w:t>
            </w:r>
            <w:r w:rsidRPr="00661F6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</w:tbl>
    <w:p w:rsidR="00200207" w:rsidRDefault="00200207" w:rsidP="00DF6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00207" w:rsidRDefault="00200207" w:rsidP="000A7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200207" w:rsidRDefault="00200207" w:rsidP="000A7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1.3. В главе четвертой «Обоснование ресурсного обеспечения Программы»  абзац  первый изложить в следующей редакции: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«Общий объем финансирования</w:t>
      </w:r>
      <w:r w:rsidRPr="00EF19D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(приложение Прогноз)- 106787,185 тыс.рублей;</w:t>
      </w:r>
    </w:p>
    <w:p w:rsidR="00200207" w:rsidRPr="00D9069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</w:t>
      </w:r>
      <w:r w:rsidRPr="00D90697">
        <w:rPr>
          <w:rFonts w:ascii="Times New Roman" w:hAnsi="Times New Roman"/>
          <w:sz w:val="28"/>
          <w:szCs w:val="28"/>
        </w:rPr>
        <w:t xml:space="preserve"> том числе: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из краевого бюджета – 0,000 </w:t>
      </w:r>
      <w:r w:rsidRPr="00D90697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2012 год -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2013 год - 0,000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-  0,000 тыс.рублей;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–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-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 - 0,000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районного бюджета  (приложение Ресурсное) -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48755,99 </w:t>
      </w:r>
      <w:r w:rsidRPr="00D906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0697">
        <w:rPr>
          <w:rFonts w:ascii="Times New Roman" w:hAnsi="Times New Roman"/>
          <w:sz w:val="28"/>
          <w:szCs w:val="28"/>
        </w:rPr>
        <w:t>тыс. рублей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2012 год -   960,000</w:t>
      </w:r>
      <w:r w:rsidRPr="00EF19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2013 год -  4585,433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–  5013,131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10783,654</w:t>
      </w:r>
      <w:r w:rsidRPr="00D9069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10911,010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  6972,944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  7779,827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    1750,000 тыс.рублей;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-         0,000</w:t>
      </w:r>
      <w:r w:rsidRPr="00D9069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90697">
        <w:rPr>
          <w:rFonts w:ascii="Times New Roman" w:hAnsi="Times New Roman"/>
          <w:sz w:val="28"/>
          <w:szCs w:val="28"/>
        </w:rPr>
        <w:t xml:space="preserve"> том числе: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районного бюджета, источником финансового обеспечения которых является средства краевого бюджета –25029,818 тыс.рублей: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2012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120,000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 год - 3665,433</w:t>
      </w:r>
      <w:r w:rsidRPr="00D9069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-  2810,474 тыс.рублей;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– 5220,538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-  6500,751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3071,569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3641,053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 -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районного бюджета, источником финансового обеспечения которых является средства федерального бюджета  – 25029,818 тыс.рублей: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2012 год -   7</w:t>
      </w:r>
      <w:r w:rsidRPr="00EF19DD">
        <w:rPr>
          <w:rFonts w:ascii="Times New Roman" w:hAnsi="Times New Roman"/>
          <w:color w:val="000000"/>
          <w:sz w:val="28"/>
          <w:szCs w:val="28"/>
        </w:rPr>
        <w:t>20,000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 год –  720,000</w:t>
      </w:r>
      <w:r w:rsidRPr="00D9069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-  1318,426 тыс.рублей;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– 3919,116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-  1596,499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2303,127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2228,774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 -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      0,000 </w:t>
      </w:r>
      <w:r w:rsidRPr="00D9069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бюджетов поселений (Прогноз) – 0,000 тыс.рублей;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2012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2013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 год –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Pr="00D9069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(Прогноз) – 57475,086 тыс.рублей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2012 год -  278</w:t>
      </w:r>
      <w:r w:rsidRPr="00EF19DD">
        <w:rPr>
          <w:rFonts w:ascii="Times New Roman" w:hAnsi="Times New Roman"/>
          <w:color w:val="000000"/>
          <w:sz w:val="28"/>
          <w:szCs w:val="28"/>
        </w:rPr>
        <w:t>0,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EF19DD">
        <w:rPr>
          <w:rFonts w:ascii="Times New Roman" w:hAnsi="Times New Roman"/>
          <w:color w:val="000000"/>
          <w:sz w:val="28"/>
          <w:szCs w:val="28"/>
        </w:rPr>
        <w:t>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2013 год – 6715,644 </w:t>
      </w:r>
      <w:r w:rsidRPr="00EF19DD">
        <w:rPr>
          <w:rFonts w:ascii="Times New Roman" w:hAnsi="Times New Roman"/>
          <w:sz w:val="28"/>
          <w:szCs w:val="28"/>
        </w:rPr>
        <w:t>тыс. рублей;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 год -  4564,411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-14919,305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6007,760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–13836,627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 8651,139 </w:t>
      </w:r>
      <w:r w:rsidRPr="00EF19DD">
        <w:rPr>
          <w:rFonts w:ascii="Times New Roman" w:hAnsi="Times New Roman"/>
          <w:sz w:val="28"/>
          <w:szCs w:val="28"/>
        </w:rPr>
        <w:t>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 -    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 -    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9F67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 -       </w:t>
      </w:r>
      <w:r w:rsidRPr="00EF19DD">
        <w:rPr>
          <w:rFonts w:ascii="Times New Roman" w:hAnsi="Times New Roman"/>
          <w:color w:val="000000"/>
          <w:sz w:val="28"/>
          <w:szCs w:val="28"/>
        </w:rPr>
        <w:t>0,000</w:t>
      </w:r>
      <w:r w:rsidRPr="00EF19DD">
        <w:rPr>
          <w:rFonts w:ascii="Times New Roman" w:hAnsi="Times New Roman"/>
          <w:sz w:val="28"/>
          <w:szCs w:val="28"/>
        </w:rPr>
        <w:t xml:space="preserve"> тыс. рублей;</w:t>
      </w:r>
    </w:p>
    <w:p w:rsidR="00200207" w:rsidRDefault="00200207" w:rsidP="000A7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1.4. Приложение 1 к подпрограмме «Обеспечение жильем молодых семей в Верхнебуреинском муниципальном районе на 2011-2021 годы» изложить в новой редакции (прилагается Приложение 1)</w:t>
      </w:r>
    </w:p>
    <w:p w:rsidR="00200207" w:rsidRDefault="00200207" w:rsidP="000A7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1.5. Приложение 2 к подпрограмме «Обеспечение жильем молодых семей в Верхнебуреинском муниципальном районе на 2011-2021 годы» изложить в новой редакции (прилагается Приложение 2)</w:t>
      </w:r>
    </w:p>
    <w:p w:rsidR="00200207" w:rsidRDefault="00200207" w:rsidP="006E12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1.6. Приложение 2 к муниципальной программе «Жилище» на 2011-2021 годы» изложить в новой редакции (прилагается Приложение 3)</w:t>
      </w: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1.7. Приложение 3 к муниципальной программе «Жилище» на 2011-2021 годы» изложить в новой редакции (прилагается Приложение 4) .</w:t>
      </w:r>
    </w:p>
    <w:p w:rsidR="00200207" w:rsidRDefault="00200207" w:rsidP="004C5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1.8. Приложение 4 к муниципальной программе «Жилище» на 2011-2021 годы» изложить в новой редакции (прилагается Приложение 5) .</w:t>
      </w:r>
    </w:p>
    <w:p w:rsidR="00200207" w:rsidRDefault="00200207" w:rsidP="009228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Приложение 5 к муниципальной программе «Жилище» на 2011-2021 годы» изложить в новой редакции (прилагается Приложение 6). </w:t>
      </w: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  Контроль за исполнением настоящего постановления возложить на первого заместителя главы администрации Крупевского А.Ю.</w:t>
      </w: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после его официального опубликования (обнародования).</w:t>
      </w: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А.М.Маслов</w:t>
      </w:r>
    </w:p>
    <w:p w:rsidR="00200207" w:rsidRDefault="00200207" w:rsidP="00276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00207" w:rsidRDefault="00200207" w:rsidP="00276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Pr="00651AFF" w:rsidRDefault="00200207" w:rsidP="00651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207" w:rsidRPr="00651AFF" w:rsidRDefault="002002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00207" w:rsidRPr="00651AFF" w:rsidSect="0009203C">
      <w:headerReference w:type="even" r:id="rId8"/>
      <w:headerReference w:type="default" r:id="rId9"/>
      <w:pgSz w:w="11906" w:h="16838"/>
      <w:pgMar w:top="1134" w:right="567" w:bottom="1134" w:left="204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07" w:rsidRDefault="00200207" w:rsidP="00111A39">
      <w:pPr>
        <w:pStyle w:val="ConsPlusNormal"/>
      </w:pPr>
      <w:r>
        <w:separator/>
      </w:r>
    </w:p>
  </w:endnote>
  <w:endnote w:type="continuationSeparator" w:id="0">
    <w:p w:rsidR="00200207" w:rsidRDefault="00200207" w:rsidP="00111A39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07" w:rsidRDefault="00200207" w:rsidP="00111A39">
      <w:pPr>
        <w:pStyle w:val="ConsPlusNormal"/>
      </w:pPr>
      <w:r>
        <w:separator/>
      </w:r>
    </w:p>
  </w:footnote>
  <w:footnote w:type="continuationSeparator" w:id="0">
    <w:p w:rsidR="00200207" w:rsidRDefault="00200207" w:rsidP="00111A39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7" w:rsidRDefault="00200207" w:rsidP="001354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207" w:rsidRDefault="002002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7" w:rsidRDefault="00200207" w:rsidP="001354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00207" w:rsidRDefault="002002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AFF"/>
    <w:rsid w:val="000576B5"/>
    <w:rsid w:val="00057D89"/>
    <w:rsid w:val="00081948"/>
    <w:rsid w:val="000855ED"/>
    <w:rsid w:val="0009029D"/>
    <w:rsid w:val="000903E9"/>
    <w:rsid w:val="000906D6"/>
    <w:rsid w:val="0009203C"/>
    <w:rsid w:val="000970F6"/>
    <w:rsid w:val="000A788C"/>
    <w:rsid w:val="000B0EC1"/>
    <w:rsid w:val="000B6472"/>
    <w:rsid w:val="000C2CF6"/>
    <w:rsid w:val="000C348F"/>
    <w:rsid w:val="000E5561"/>
    <w:rsid w:val="000E6FFD"/>
    <w:rsid w:val="000F00F8"/>
    <w:rsid w:val="00111A39"/>
    <w:rsid w:val="0012212B"/>
    <w:rsid w:val="0013544D"/>
    <w:rsid w:val="001358C0"/>
    <w:rsid w:val="001374F9"/>
    <w:rsid w:val="00146A18"/>
    <w:rsid w:val="001670C9"/>
    <w:rsid w:val="00181415"/>
    <w:rsid w:val="00186A76"/>
    <w:rsid w:val="00193B0B"/>
    <w:rsid w:val="001A00E6"/>
    <w:rsid w:val="001A0D68"/>
    <w:rsid w:val="001A3B8C"/>
    <w:rsid w:val="001A4D6D"/>
    <w:rsid w:val="001A7693"/>
    <w:rsid w:val="001B066F"/>
    <w:rsid w:val="001C53CF"/>
    <w:rsid w:val="001E1FB1"/>
    <w:rsid w:val="001E546A"/>
    <w:rsid w:val="001E5EC9"/>
    <w:rsid w:val="001F63F1"/>
    <w:rsid w:val="00200207"/>
    <w:rsid w:val="0020263A"/>
    <w:rsid w:val="00233255"/>
    <w:rsid w:val="002362AB"/>
    <w:rsid w:val="00252E7F"/>
    <w:rsid w:val="00253F9E"/>
    <w:rsid w:val="00267D71"/>
    <w:rsid w:val="0027248D"/>
    <w:rsid w:val="00276BB5"/>
    <w:rsid w:val="002821FB"/>
    <w:rsid w:val="0029202D"/>
    <w:rsid w:val="0029298F"/>
    <w:rsid w:val="002F1DA1"/>
    <w:rsid w:val="00336591"/>
    <w:rsid w:val="003423B3"/>
    <w:rsid w:val="003452E5"/>
    <w:rsid w:val="00384723"/>
    <w:rsid w:val="003A03F8"/>
    <w:rsid w:val="003C050C"/>
    <w:rsid w:val="003C66EA"/>
    <w:rsid w:val="003D43BD"/>
    <w:rsid w:val="003D7D52"/>
    <w:rsid w:val="003E41D8"/>
    <w:rsid w:val="003F20CD"/>
    <w:rsid w:val="00407BBF"/>
    <w:rsid w:val="00422C02"/>
    <w:rsid w:val="00433BC4"/>
    <w:rsid w:val="00462DA5"/>
    <w:rsid w:val="00477FC7"/>
    <w:rsid w:val="0048061E"/>
    <w:rsid w:val="0049619A"/>
    <w:rsid w:val="00497981"/>
    <w:rsid w:val="004B2B01"/>
    <w:rsid w:val="004B7579"/>
    <w:rsid w:val="004C5E44"/>
    <w:rsid w:val="004E65A4"/>
    <w:rsid w:val="004F0D02"/>
    <w:rsid w:val="00507735"/>
    <w:rsid w:val="00512F3D"/>
    <w:rsid w:val="00532ED1"/>
    <w:rsid w:val="00536E6D"/>
    <w:rsid w:val="00541107"/>
    <w:rsid w:val="005413A0"/>
    <w:rsid w:val="0054779B"/>
    <w:rsid w:val="00562555"/>
    <w:rsid w:val="0056276C"/>
    <w:rsid w:val="00562AC1"/>
    <w:rsid w:val="00571515"/>
    <w:rsid w:val="00586A41"/>
    <w:rsid w:val="005C425D"/>
    <w:rsid w:val="005E1D96"/>
    <w:rsid w:val="005E3070"/>
    <w:rsid w:val="00603525"/>
    <w:rsid w:val="006207D2"/>
    <w:rsid w:val="00622937"/>
    <w:rsid w:val="00625860"/>
    <w:rsid w:val="00651AFF"/>
    <w:rsid w:val="00655DF5"/>
    <w:rsid w:val="00661F61"/>
    <w:rsid w:val="006832ED"/>
    <w:rsid w:val="006924CB"/>
    <w:rsid w:val="006C7786"/>
    <w:rsid w:val="006D661A"/>
    <w:rsid w:val="006E12F2"/>
    <w:rsid w:val="00703ACE"/>
    <w:rsid w:val="00713C17"/>
    <w:rsid w:val="007322BD"/>
    <w:rsid w:val="007356CF"/>
    <w:rsid w:val="0075413F"/>
    <w:rsid w:val="00760794"/>
    <w:rsid w:val="00761BDA"/>
    <w:rsid w:val="0077208B"/>
    <w:rsid w:val="00772463"/>
    <w:rsid w:val="00774138"/>
    <w:rsid w:val="00781A0F"/>
    <w:rsid w:val="0078291D"/>
    <w:rsid w:val="00796184"/>
    <w:rsid w:val="007A3D8A"/>
    <w:rsid w:val="007B2534"/>
    <w:rsid w:val="007B39B2"/>
    <w:rsid w:val="007B6E96"/>
    <w:rsid w:val="007E25C9"/>
    <w:rsid w:val="007E4FBE"/>
    <w:rsid w:val="007F3420"/>
    <w:rsid w:val="00802076"/>
    <w:rsid w:val="00814CAB"/>
    <w:rsid w:val="0083445B"/>
    <w:rsid w:val="00845CC0"/>
    <w:rsid w:val="00853554"/>
    <w:rsid w:val="00854C89"/>
    <w:rsid w:val="0086082C"/>
    <w:rsid w:val="00866477"/>
    <w:rsid w:val="008836E6"/>
    <w:rsid w:val="008B2779"/>
    <w:rsid w:val="008B6615"/>
    <w:rsid w:val="008C029A"/>
    <w:rsid w:val="008C4BFB"/>
    <w:rsid w:val="008F65E4"/>
    <w:rsid w:val="00910EF3"/>
    <w:rsid w:val="0092280D"/>
    <w:rsid w:val="00927C5E"/>
    <w:rsid w:val="0094768E"/>
    <w:rsid w:val="00957F61"/>
    <w:rsid w:val="00962CFB"/>
    <w:rsid w:val="009660DA"/>
    <w:rsid w:val="00966E0B"/>
    <w:rsid w:val="00982407"/>
    <w:rsid w:val="009B1E7E"/>
    <w:rsid w:val="009B5D8C"/>
    <w:rsid w:val="009D0F0B"/>
    <w:rsid w:val="009D4918"/>
    <w:rsid w:val="009E4A91"/>
    <w:rsid w:val="009E6C16"/>
    <w:rsid w:val="009F0536"/>
    <w:rsid w:val="009F67A9"/>
    <w:rsid w:val="00A13125"/>
    <w:rsid w:val="00A1552A"/>
    <w:rsid w:val="00A2527A"/>
    <w:rsid w:val="00A42846"/>
    <w:rsid w:val="00A57EC3"/>
    <w:rsid w:val="00A60CB6"/>
    <w:rsid w:val="00A77EDB"/>
    <w:rsid w:val="00A85911"/>
    <w:rsid w:val="00A87416"/>
    <w:rsid w:val="00AC22C5"/>
    <w:rsid w:val="00AC30BB"/>
    <w:rsid w:val="00AD270B"/>
    <w:rsid w:val="00AD5B5E"/>
    <w:rsid w:val="00AE38B0"/>
    <w:rsid w:val="00B105DF"/>
    <w:rsid w:val="00B17B6F"/>
    <w:rsid w:val="00B2243F"/>
    <w:rsid w:val="00B37101"/>
    <w:rsid w:val="00B41320"/>
    <w:rsid w:val="00B53EE3"/>
    <w:rsid w:val="00B60DC3"/>
    <w:rsid w:val="00B76C2D"/>
    <w:rsid w:val="00B8288C"/>
    <w:rsid w:val="00B90298"/>
    <w:rsid w:val="00BA5C28"/>
    <w:rsid w:val="00BB4058"/>
    <w:rsid w:val="00BB56E9"/>
    <w:rsid w:val="00BC1CAE"/>
    <w:rsid w:val="00BD59A9"/>
    <w:rsid w:val="00BF7714"/>
    <w:rsid w:val="00C02DBC"/>
    <w:rsid w:val="00C035AC"/>
    <w:rsid w:val="00C044BF"/>
    <w:rsid w:val="00C17BE1"/>
    <w:rsid w:val="00C2556C"/>
    <w:rsid w:val="00C36DFF"/>
    <w:rsid w:val="00C56CA4"/>
    <w:rsid w:val="00C731C9"/>
    <w:rsid w:val="00C81298"/>
    <w:rsid w:val="00C818B3"/>
    <w:rsid w:val="00C84727"/>
    <w:rsid w:val="00CA7CBF"/>
    <w:rsid w:val="00CB32C5"/>
    <w:rsid w:val="00CB50B0"/>
    <w:rsid w:val="00CB63A8"/>
    <w:rsid w:val="00CD171A"/>
    <w:rsid w:val="00CE1B5F"/>
    <w:rsid w:val="00D02F3D"/>
    <w:rsid w:val="00D10C3E"/>
    <w:rsid w:val="00D21FE5"/>
    <w:rsid w:val="00D30DFC"/>
    <w:rsid w:val="00D314A6"/>
    <w:rsid w:val="00D331E5"/>
    <w:rsid w:val="00D43E5C"/>
    <w:rsid w:val="00D56C66"/>
    <w:rsid w:val="00D64D71"/>
    <w:rsid w:val="00D66F3E"/>
    <w:rsid w:val="00D700BC"/>
    <w:rsid w:val="00D87FC3"/>
    <w:rsid w:val="00D90697"/>
    <w:rsid w:val="00D965A7"/>
    <w:rsid w:val="00DD2711"/>
    <w:rsid w:val="00DE159B"/>
    <w:rsid w:val="00DF6903"/>
    <w:rsid w:val="00E03234"/>
    <w:rsid w:val="00E1698C"/>
    <w:rsid w:val="00E205B9"/>
    <w:rsid w:val="00E51C78"/>
    <w:rsid w:val="00E54C15"/>
    <w:rsid w:val="00E5605F"/>
    <w:rsid w:val="00E93455"/>
    <w:rsid w:val="00E95671"/>
    <w:rsid w:val="00EB7363"/>
    <w:rsid w:val="00ED1883"/>
    <w:rsid w:val="00ED431D"/>
    <w:rsid w:val="00EE6AC9"/>
    <w:rsid w:val="00EF039D"/>
    <w:rsid w:val="00EF162F"/>
    <w:rsid w:val="00EF19DD"/>
    <w:rsid w:val="00EF4EA6"/>
    <w:rsid w:val="00F01E81"/>
    <w:rsid w:val="00F05D39"/>
    <w:rsid w:val="00F41A60"/>
    <w:rsid w:val="00F62803"/>
    <w:rsid w:val="00F62C15"/>
    <w:rsid w:val="00F952B0"/>
    <w:rsid w:val="00FB4299"/>
    <w:rsid w:val="00FB56E3"/>
    <w:rsid w:val="00FC0950"/>
    <w:rsid w:val="00FC6240"/>
    <w:rsid w:val="00FE3494"/>
    <w:rsid w:val="00FE5C29"/>
    <w:rsid w:val="00FF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4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1E81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532ED1"/>
    <w:pPr>
      <w:widowControl w:val="0"/>
      <w:autoSpaceDE w:val="0"/>
      <w:autoSpaceDN w:val="0"/>
    </w:pPr>
    <w:rPr>
      <w:rFonts w:cs="Calibri"/>
      <w:szCs w:val="20"/>
    </w:rPr>
  </w:style>
  <w:style w:type="character" w:styleId="Hyperlink">
    <w:name w:val="Hyperlink"/>
    <w:basedOn w:val="DefaultParagraphFont"/>
    <w:uiPriority w:val="99"/>
    <w:semiHidden/>
    <w:rsid w:val="00532ED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7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151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E546A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6229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622937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CE1B5F"/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7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4877DA2CB261F0083B2107726F4DBA9CA14B9918B7B029086F5197231E4172853FAB4D31911CBB29780E1D057DAA60CB78AD706FBBBB59118A55I1S0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599DFFC432B1A59AA7C25D3095C55C9C127D4CB6CF9A23A3BA9FD261541589A3w4P0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8</Pages>
  <Words>1940</Words>
  <Characters>11063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13</cp:revision>
  <cp:lastPrinted>2019-04-22T23:44:00Z</cp:lastPrinted>
  <dcterms:created xsi:type="dcterms:W3CDTF">2019-04-18T02:08:00Z</dcterms:created>
  <dcterms:modified xsi:type="dcterms:W3CDTF">2019-04-23T03:09:00Z</dcterms:modified>
</cp:coreProperties>
</file>