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55" w:rsidRPr="007C3055" w:rsidRDefault="007C3055" w:rsidP="007C3055">
      <w:pPr>
        <w:widowControl/>
        <w:shd w:val="clear" w:color="auto" w:fill="FFFFFF"/>
        <w:spacing w:line="240" w:lineRule="auto"/>
        <w:ind w:firstLine="0"/>
        <w:contextualSpacing w:val="0"/>
        <w:jc w:val="left"/>
        <w:rPr>
          <w:rFonts w:eastAsiaTheme="minorHAnsi"/>
          <w:b/>
          <w:szCs w:val="28"/>
          <w:lang w:eastAsia="en-US"/>
        </w:rPr>
      </w:pPr>
      <w:r w:rsidRPr="007C3055">
        <w:rPr>
          <w:rFonts w:eastAsiaTheme="minorHAnsi"/>
          <w:b/>
          <w:szCs w:val="28"/>
          <w:lang w:eastAsia="en-US"/>
        </w:rPr>
        <w:t>Порядок предоставления бесплатного питания определяется нормативными правовыми актами субъектов Российской Федерации и муниципальных образований. </w:t>
      </w:r>
    </w:p>
    <w:p w:rsidR="007C3055" w:rsidRPr="007C3055" w:rsidRDefault="007C3055" w:rsidP="007C3055">
      <w:pPr>
        <w:widowControl/>
        <w:shd w:val="clear" w:color="auto" w:fill="FFFFFF"/>
        <w:spacing w:line="240" w:lineRule="auto"/>
        <w:ind w:firstLine="0"/>
        <w:contextualSpacing w:val="0"/>
        <w:jc w:val="left"/>
        <w:rPr>
          <w:rFonts w:ascii="Arial" w:hAnsi="Arial" w:cs="Arial"/>
          <w:color w:val="404040"/>
          <w:sz w:val="21"/>
          <w:szCs w:val="21"/>
        </w:rPr>
      </w:pPr>
    </w:p>
    <w:p w:rsidR="00117A39" w:rsidRPr="00E10473" w:rsidRDefault="007C3055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0" w:name="_Hlk11502239"/>
      <w:r w:rsidRPr="007C3055">
        <w:rPr>
          <w:rFonts w:eastAsiaTheme="minorHAnsi"/>
          <w:szCs w:val="28"/>
          <w:lang w:eastAsia="en-US"/>
        </w:rPr>
        <w:t xml:space="preserve">Согласно </w:t>
      </w:r>
      <w:r w:rsidR="00117A39">
        <w:rPr>
          <w:rFonts w:eastAsiaTheme="minorHAnsi"/>
          <w:szCs w:val="28"/>
          <w:lang w:eastAsia="en-US"/>
        </w:rPr>
        <w:t>Постановления Правительства Хабаровского края</w:t>
      </w:r>
      <w:r w:rsidRPr="007C3055">
        <w:rPr>
          <w:rFonts w:eastAsiaTheme="minorHAnsi"/>
          <w:szCs w:val="28"/>
          <w:lang w:eastAsia="en-US"/>
        </w:rPr>
        <w:t xml:space="preserve"> </w:t>
      </w:r>
      <w:r w:rsidR="00117A39" w:rsidRPr="00117A39">
        <w:rPr>
          <w:rFonts w:eastAsiaTheme="minorHAnsi"/>
          <w:szCs w:val="28"/>
          <w:lang w:eastAsia="en-US"/>
        </w:rPr>
        <w:t>№ 283-пр от 20.07.2017г.</w:t>
      </w:r>
      <w:r w:rsidR="00117A39">
        <w:rPr>
          <w:rFonts w:eastAsiaTheme="minorHAnsi"/>
          <w:szCs w:val="28"/>
          <w:lang w:eastAsia="en-US"/>
        </w:rPr>
        <w:t> «</w:t>
      </w:r>
      <w:r w:rsidR="00117A39" w:rsidRPr="00117A39">
        <w:rPr>
          <w:rFonts w:eastAsiaTheme="minorHAnsi"/>
          <w:szCs w:val="28"/>
          <w:lang w:eastAsia="en-US"/>
        </w:rPr>
        <w:t>Об обеспечении бесплатным питанием обучающихся из малоимущих и (или) многодетных семей в краевых государственных общеобразовательных организациях, а также обучающихся в краевых государственных общеобразовательных организациях – центрах психолого-педагогической, м</w:t>
      </w:r>
      <w:r w:rsidR="00117A39">
        <w:rPr>
          <w:rFonts w:eastAsiaTheme="minorHAnsi"/>
          <w:szCs w:val="28"/>
          <w:lang w:eastAsia="en-US"/>
        </w:rPr>
        <w:t>едицинской и социальной помощи»</w:t>
      </w:r>
      <w:r w:rsidR="00E10473">
        <w:rPr>
          <w:rFonts w:eastAsiaTheme="minorHAnsi"/>
          <w:szCs w:val="28"/>
          <w:lang w:eastAsia="en-US"/>
        </w:rPr>
        <w:t xml:space="preserve"> определенные категории детей имеют право на получение бесплатного питания. </w:t>
      </w:r>
    </w:p>
    <w:p w:rsidR="007C3055" w:rsidRDefault="00117A39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1" w:name="_Hlk11502310"/>
      <w:bookmarkEnd w:id="0"/>
      <w:r>
        <w:rPr>
          <w:rFonts w:eastAsiaTheme="minorHAnsi"/>
          <w:szCs w:val="28"/>
          <w:lang w:eastAsia="en-US"/>
        </w:rPr>
        <w:t>Право на получение бесплатного питания в краевых государственных общеобразовательных организациях, а также в краевых государственных общеобразовательных организациях – центрах психолого-педагогической, медицинской и социальной помощи имеют обучающиеся в указанных организациях из малоимущих и (или) многодетных семей.</w:t>
      </w:r>
    </w:p>
    <w:bookmarkEnd w:id="1"/>
    <w:p w:rsidR="00117A39" w:rsidRPr="007C3055" w:rsidRDefault="00117A39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этом </w:t>
      </w:r>
      <w:bookmarkStart w:id="2" w:name="_Hlk11502687"/>
      <w:r>
        <w:rPr>
          <w:rFonts w:eastAsiaTheme="minorHAnsi"/>
          <w:szCs w:val="28"/>
          <w:lang w:eastAsia="en-US"/>
        </w:rPr>
        <w:t>при нахождении обучающихся</w:t>
      </w:r>
      <w:r w:rsidR="00AC1AF8">
        <w:rPr>
          <w:rFonts w:eastAsiaTheme="minorHAnsi"/>
          <w:szCs w:val="28"/>
          <w:lang w:eastAsia="en-US"/>
        </w:rPr>
        <w:t xml:space="preserve"> в общеобразовательной организации</w:t>
      </w:r>
      <w:r>
        <w:rPr>
          <w:rFonts w:eastAsiaTheme="minorHAnsi"/>
          <w:szCs w:val="28"/>
          <w:lang w:eastAsia="en-US"/>
        </w:rPr>
        <w:t xml:space="preserve"> более 4-х часов в день </w:t>
      </w:r>
      <w:r w:rsidR="00AC1AF8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</w:t>
      </w:r>
      <w:r w:rsidR="00AC1AF8">
        <w:rPr>
          <w:rFonts w:eastAsiaTheme="minorHAnsi"/>
          <w:szCs w:val="28"/>
          <w:lang w:eastAsia="en-US"/>
        </w:rPr>
        <w:t xml:space="preserve">двухразовое питание, более 6-ти часов в день – трехразовое питание, при круглосуточном пребывании – не менее пяти раз в день. </w:t>
      </w:r>
    </w:p>
    <w:p w:rsidR="00457857" w:rsidRDefault="007C3055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3" w:name="_Hlk11502745"/>
      <w:bookmarkEnd w:id="2"/>
      <w:r w:rsidRPr="007C3055">
        <w:rPr>
          <w:rFonts w:eastAsiaTheme="minorHAnsi"/>
          <w:szCs w:val="28"/>
          <w:lang w:eastAsia="en-US"/>
        </w:rPr>
        <w:t xml:space="preserve">Для получения права на бесплатное питание в школе необходимо </w:t>
      </w:r>
      <w:r w:rsidR="00AC1AF8">
        <w:rPr>
          <w:rFonts w:eastAsiaTheme="minorHAnsi"/>
          <w:szCs w:val="28"/>
          <w:lang w:eastAsia="en-US"/>
        </w:rPr>
        <w:t xml:space="preserve">представить заявление, а также справки краевого государственного казенного учреждения – центра социальной поддержки населения по месту жительства об отнесении его семьи к категории малоимущих (для обучающихся из малоимущих семей) либо же к категории многодетных семей (для обучающихся из числа многодетных семей). </w:t>
      </w:r>
    </w:p>
    <w:p w:rsidR="00AC1AF8" w:rsidRDefault="00AC1AF8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4" w:name="_Hlk11502994"/>
      <w:bookmarkStart w:id="5" w:name="_GoBack"/>
      <w:bookmarkEnd w:id="3"/>
      <w:r>
        <w:rPr>
          <w:rFonts w:eastAsiaTheme="minorHAnsi"/>
          <w:szCs w:val="28"/>
          <w:lang w:eastAsia="en-US"/>
        </w:rPr>
        <w:t xml:space="preserve">Указанные справки действительны в течении одного года. </w:t>
      </w:r>
    </w:p>
    <w:bookmarkEnd w:id="4"/>
    <w:bookmarkEnd w:id="5"/>
    <w:p w:rsidR="00AC1AF8" w:rsidRPr="007C3055" w:rsidRDefault="00AC1AF8" w:rsidP="007C3055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sectPr w:rsidR="00AC1AF8" w:rsidRPr="007C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98"/>
    <w:rsid w:val="000F2598"/>
    <w:rsid w:val="00117A39"/>
    <w:rsid w:val="00457857"/>
    <w:rsid w:val="00473C13"/>
    <w:rsid w:val="00487DCF"/>
    <w:rsid w:val="00635F0C"/>
    <w:rsid w:val="007C3055"/>
    <w:rsid w:val="00AC1AF8"/>
    <w:rsid w:val="00B4111F"/>
    <w:rsid w:val="00E10473"/>
    <w:rsid w:val="00F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E82-3806-4E3B-A5E4-37C9F2F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1F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11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Gleb</cp:lastModifiedBy>
  <cp:revision>3</cp:revision>
  <dcterms:created xsi:type="dcterms:W3CDTF">2019-05-22T08:51:00Z</dcterms:created>
  <dcterms:modified xsi:type="dcterms:W3CDTF">2019-06-15T06:18:00Z</dcterms:modified>
</cp:coreProperties>
</file>